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92" w:rsidRPr="00A01892" w:rsidRDefault="00A01892" w:rsidP="00BD50C0">
      <w:pPr>
        <w:bidi/>
        <w:spacing w:line="360" w:lineRule="auto"/>
        <w:rPr>
          <w:b/>
          <w:bCs/>
          <w:sz w:val="36"/>
          <w:szCs w:val="36"/>
          <w:rtl/>
        </w:rPr>
      </w:pPr>
    </w:p>
    <w:p w:rsidR="00BD50C0" w:rsidRPr="00A01892" w:rsidRDefault="00BD50C0" w:rsidP="00BD50C0">
      <w:pPr>
        <w:bidi/>
        <w:spacing w:line="360" w:lineRule="auto"/>
        <w:rPr>
          <w:b/>
          <w:bCs/>
          <w:sz w:val="36"/>
          <w:szCs w:val="36"/>
          <w:rtl/>
        </w:rPr>
      </w:pPr>
    </w:p>
    <w:p w:rsidR="0096156E" w:rsidRDefault="00BD50C0" w:rsidP="00BD50C0">
      <w:pPr>
        <w:bidi/>
        <w:spacing w:line="360" w:lineRule="auto"/>
        <w:rPr>
          <w:b/>
          <w:bCs/>
          <w:sz w:val="36"/>
          <w:szCs w:val="36"/>
          <w:rtl/>
        </w:rPr>
      </w:pPr>
      <w:r w:rsidRPr="00A01892">
        <w:rPr>
          <w:b/>
          <w:bCs/>
          <w:sz w:val="36"/>
          <w:szCs w:val="36"/>
        </w:rPr>
        <w:t xml:space="preserve"> </w:t>
      </w:r>
      <w:r w:rsidRPr="00A01892">
        <w:rPr>
          <w:b/>
          <w:bCs/>
          <w:sz w:val="36"/>
          <w:szCs w:val="36"/>
          <w:rtl/>
        </w:rPr>
        <w:t xml:space="preserve">جامعة الجيلالي بونعامة خميس مليانة </w:t>
      </w:r>
    </w:p>
    <w:p w:rsidR="00BD50C0" w:rsidRPr="00A01892" w:rsidRDefault="00BD50C0" w:rsidP="0096156E">
      <w:pPr>
        <w:bidi/>
        <w:spacing w:line="360" w:lineRule="auto"/>
        <w:rPr>
          <w:b/>
          <w:bCs/>
          <w:sz w:val="36"/>
          <w:szCs w:val="36"/>
          <w:rtl/>
        </w:rPr>
      </w:pPr>
      <w:r w:rsidRPr="00A01892">
        <w:rPr>
          <w:b/>
          <w:bCs/>
          <w:sz w:val="36"/>
          <w:szCs w:val="36"/>
          <w:rtl/>
        </w:rPr>
        <w:t xml:space="preserve">كلية الحقوق والعلوم السياسية </w:t>
      </w:r>
    </w:p>
    <w:p w:rsidR="00BD50C0" w:rsidRDefault="00BD50C0" w:rsidP="00B06CC9">
      <w:pPr>
        <w:bidi/>
        <w:spacing w:line="360" w:lineRule="auto"/>
        <w:rPr>
          <w:rFonts w:hint="cs"/>
          <w:b/>
          <w:bCs/>
          <w:sz w:val="36"/>
          <w:szCs w:val="36"/>
          <w:rtl/>
        </w:rPr>
      </w:pPr>
      <w:r w:rsidRPr="00A01892">
        <w:rPr>
          <w:b/>
          <w:bCs/>
          <w:sz w:val="36"/>
          <w:szCs w:val="36"/>
          <w:rtl/>
        </w:rPr>
        <w:t>قسم الحقوق السنة الثا</w:t>
      </w:r>
      <w:r w:rsidR="00B06CC9">
        <w:rPr>
          <w:rFonts w:hint="cs"/>
          <w:b/>
          <w:bCs/>
          <w:sz w:val="36"/>
          <w:szCs w:val="36"/>
          <w:rtl/>
        </w:rPr>
        <w:t>لثة</w:t>
      </w:r>
      <w:r w:rsidRPr="00A01892">
        <w:rPr>
          <w:rFonts w:hint="cs"/>
          <w:b/>
          <w:bCs/>
          <w:sz w:val="36"/>
          <w:szCs w:val="36"/>
          <w:rtl/>
        </w:rPr>
        <w:t xml:space="preserve"> </w:t>
      </w:r>
      <w:r w:rsidRPr="00A01892">
        <w:rPr>
          <w:b/>
          <w:bCs/>
          <w:sz w:val="36"/>
          <w:szCs w:val="36"/>
          <w:rtl/>
        </w:rPr>
        <w:t xml:space="preserve"> ليسانس </w:t>
      </w:r>
    </w:p>
    <w:p w:rsidR="00B06CC9" w:rsidRDefault="00B06CC9" w:rsidP="00B06CC9">
      <w:pPr>
        <w:bidi/>
        <w:spacing w:line="36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تخصص الثقانون العام </w:t>
      </w:r>
    </w:p>
    <w:p w:rsidR="00A01892" w:rsidRDefault="00A01892" w:rsidP="00A01892">
      <w:pPr>
        <w:bidi/>
        <w:spacing w:line="360" w:lineRule="auto"/>
        <w:rPr>
          <w:b/>
          <w:bCs/>
          <w:sz w:val="36"/>
          <w:szCs w:val="36"/>
          <w:rtl/>
        </w:rPr>
      </w:pPr>
    </w:p>
    <w:p w:rsidR="00A01892" w:rsidRDefault="00A01892" w:rsidP="00A01892">
      <w:pPr>
        <w:bidi/>
        <w:spacing w:line="360" w:lineRule="auto"/>
        <w:rPr>
          <w:b/>
          <w:bCs/>
          <w:sz w:val="36"/>
          <w:szCs w:val="36"/>
          <w:rtl/>
        </w:rPr>
      </w:pPr>
    </w:p>
    <w:p w:rsidR="00A01892" w:rsidRPr="00A01892" w:rsidRDefault="00A01892" w:rsidP="00A01892">
      <w:pPr>
        <w:bidi/>
        <w:spacing w:line="360" w:lineRule="auto"/>
        <w:rPr>
          <w:b/>
          <w:bCs/>
          <w:sz w:val="36"/>
          <w:szCs w:val="36"/>
          <w:rtl/>
        </w:rPr>
      </w:pPr>
    </w:p>
    <w:p w:rsidR="00B06CC9" w:rsidRPr="00A01892" w:rsidRDefault="00E83E3D" w:rsidP="00B06CC9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مقياس </w:t>
      </w:r>
      <w:r w:rsidR="00B06CC9">
        <w:rPr>
          <w:rFonts w:hint="cs"/>
          <w:b/>
          <w:bCs/>
          <w:sz w:val="36"/>
          <w:szCs w:val="36"/>
          <w:rtl/>
        </w:rPr>
        <w:t xml:space="preserve"> المالية العامة </w:t>
      </w:r>
    </w:p>
    <w:p w:rsidR="007F5853" w:rsidRPr="00A01892" w:rsidRDefault="007F5853" w:rsidP="007F5853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50C0" w:rsidRPr="00A01892" w:rsidRDefault="00BD50C0" w:rsidP="00BD50C0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50C0" w:rsidRPr="00A01892" w:rsidRDefault="00BD50C0" w:rsidP="00BD50C0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50C0" w:rsidRPr="00A01892" w:rsidRDefault="00BD50C0" w:rsidP="00BD50C0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F5853" w:rsidRPr="00A01892" w:rsidRDefault="007F5853" w:rsidP="007F5853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F5853" w:rsidRDefault="007F5853" w:rsidP="007F5853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A01892" w:rsidRDefault="00A01892" w:rsidP="00A01892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A01892" w:rsidRDefault="00A01892" w:rsidP="00A01892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A01892" w:rsidRPr="009C4E95" w:rsidRDefault="00A01892" w:rsidP="00A01892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F5853" w:rsidRPr="00A01892" w:rsidRDefault="00BD50C0" w:rsidP="00B06CC9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C4E95">
        <w:rPr>
          <w:b/>
          <w:bCs/>
          <w:sz w:val="36"/>
          <w:szCs w:val="36"/>
          <w:rtl/>
        </w:rPr>
        <w:t>السداسي ال</w:t>
      </w:r>
      <w:r w:rsidR="00B06CC9">
        <w:rPr>
          <w:rFonts w:hint="cs"/>
          <w:b/>
          <w:bCs/>
          <w:sz w:val="36"/>
          <w:szCs w:val="36"/>
          <w:rtl/>
        </w:rPr>
        <w:t>خامس</w:t>
      </w:r>
      <w:r w:rsidRPr="009C4E95">
        <w:rPr>
          <w:b/>
          <w:bCs/>
          <w:sz w:val="36"/>
          <w:szCs w:val="36"/>
          <w:rtl/>
        </w:rPr>
        <w:t xml:space="preserve"> : </w:t>
      </w:r>
      <w:r w:rsidR="00B06CC9">
        <w:rPr>
          <w:rFonts w:hint="cs"/>
          <w:b/>
          <w:bCs/>
          <w:sz w:val="36"/>
          <w:szCs w:val="36"/>
          <w:rtl/>
        </w:rPr>
        <w:t>2020/2021</w:t>
      </w:r>
    </w:p>
    <w:p w:rsidR="007F5853" w:rsidRDefault="007F5853" w:rsidP="00BD50C0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F5853" w:rsidRDefault="007F5853" w:rsidP="007F5853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F5853" w:rsidRDefault="007F5853" w:rsidP="007F5853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83E3D" w:rsidRPr="00A01892" w:rsidRDefault="00E83E3D" w:rsidP="00E83E3D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>
        <w:rPr>
          <w:rFonts w:asciiTheme="majorBidi" w:hAnsiTheme="majorBidi"/>
          <w:b/>
          <w:bCs/>
          <w:sz w:val="32"/>
          <w:szCs w:val="32"/>
          <w:rtl/>
        </w:rPr>
        <w:lastRenderedPageBreak/>
        <w:tab/>
      </w:r>
      <w:r>
        <w:rPr>
          <w:rFonts w:asciiTheme="majorBidi" w:hAnsiTheme="majorBidi" w:hint="cs"/>
          <w:b/>
          <w:bCs/>
          <w:sz w:val="32"/>
          <w:szCs w:val="32"/>
          <w:rtl/>
        </w:rPr>
        <w:t xml:space="preserve">برنامج </w:t>
      </w:r>
      <w:r>
        <w:rPr>
          <w:rFonts w:hint="cs"/>
          <w:b/>
          <w:bCs/>
          <w:sz w:val="36"/>
          <w:szCs w:val="36"/>
          <w:rtl/>
        </w:rPr>
        <w:t xml:space="preserve">مقياس  المالية العامة </w:t>
      </w:r>
    </w:p>
    <w:p w:rsidR="00BC4BD4" w:rsidRDefault="00BC4BD4" w:rsidP="00BC4BD4">
      <w:pPr>
        <w:bidi/>
        <w:spacing w:line="360" w:lineRule="auto"/>
        <w:rPr>
          <w:rFonts w:asciiTheme="majorBidi" w:hAnsiTheme="majorBidi" w:hint="cs"/>
          <w:b/>
          <w:bCs/>
          <w:sz w:val="32"/>
          <w:szCs w:val="32"/>
          <w:rtl/>
        </w:rPr>
      </w:pPr>
      <w:r w:rsidRPr="00BC4BD4">
        <w:rPr>
          <w:rFonts w:asciiTheme="majorBidi" w:hAnsiTheme="majorBidi"/>
          <w:b/>
          <w:bCs/>
          <w:sz w:val="32"/>
          <w:szCs w:val="32"/>
          <w:rtl/>
        </w:rPr>
        <w:t>تتطلب المادة التطرق إلى المحاور التالية:</w:t>
      </w:r>
    </w:p>
    <w:p w:rsidR="00D2093C" w:rsidRPr="00D2093C" w:rsidRDefault="00D2093C" w:rsidP="00BC4BD4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الجزء </w:t>
      </w:r>
      <w:r w:rsidR="00E83E3D" w:rsidRPr="00D2093C">
        <w:rPr>
          <w:rFonts w:asciiTheme="majorBidi" w:hAnsiTheme="majorBidi" w:hint="cs"/>
          <w:b/>
          <w:bCs/>
          <w:sz w:val="32"/>
          <w:szCs w:val="32"/>
          <w:rtl/>
        </w:rPr>
        <w:t>الأول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 : المالية العامة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D2093C">
        <w:rPr>
          <w:rFonts w:asciiTheme="majorBidi" w:hAnsiTheme="majorBidi" w:hint="cs"/>
          <w:b/>
          <w:bCs/>
          <w:sz w:val="40"/>
          <w:szCs w:val="40"/>
          <w:u w:val="single"/>
          <w:rtl/>
        </w:rPr>
        <w:t>ا</w:t>
      </w:r>
      <w:r w:rsidRPr="00D2093C">
        <w:rPr>
          <w:rFonts w:asciiTheme="majorBidi" w:hAnsiTheme="majorBidi"/>
          <w:b/>
          <w:bCs/>
          <w:sz w:val="40"/>
          <w:szCs w:val="40"/>
          <w:u w:val="single"/>
          <w:rtl/>
        </w:rPr>
        <w:t>لفصل التمهيدي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hint="cs"/>
          <w:b/>
          <w:bCs/>
          <w:sz w:val="32"/>
          <w:szCs w:val="32"/>
          <w:rtl/>
        </w:rPr>
        <w:t>مقدمة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 تاريخية لعلم  المالية ونشوء الدراسة المالية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الاول: مفهوم علم المالية العامة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الثاني : علم المالية العامة والتشريع الضريبي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الثالث:مالية الدول</w:t>
      </w:r>
      <w:r>
        <w:rPr>
          <w:rFonts w:asciiTheme="majorBidi" w:hAnsiTheme="majorBidi" w:hint="cs"/>
          <w:b/>
          <w:bCs/>
          <w:sz w:val="32"/>
          <w:szCs w:val="32"/>
          <w:rtl/>
        </w:rPr>
        <w:t>ة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 ومالية الافراد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الرابع:مصادر علم المالي</w:t>
      </w:r>
      <w:r>
        <w:rPr>
          <w:rFonts w:asciiTheme="majorBidi" w:hAnsiTheme="majorBidi" w:hint="cs"/>
          <w:b/>
          <w:bCs/>
          <w:sz w:val="32"/>
          <w:szCs w:val="32"/>
          <w:rtl/>
        </w:rPr>
        <w:t>ة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 العام</w:t>
      </w:r>
      <w:r>
        <w:rPr>
          <w:rFonts w:asciiTheme="majorBidi" w:hAnsiTheme="majorBidi" w:hint="cs"/>
          <w:b/>
          <w:bCs/>
          <w:sz w:val="32"/>
          <w:szCs w:val="32"/>
          <w:rtl/>
        </w:rPr>
        <w:t>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المبحث الخامس: علاقة علم المالية بالعلوم </w:t>
      </w:r>
      <w:r w:rsidRPr="00D2093C">
        <w:rPr>
          <w:rFonts w:asciiTheme="majorBidi" w:hAnsiTheme="majorBidi" w:hint="cs"/>
          <w:b/>
          <w:bCs/>
          <w:sz w:val="32"/>
          <w:szCs w:val="32"/>
          <w:rtl/>
        </w:rPr>
        <w:t>الأخرى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.        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D2093C">
        <w:rPr>
          <w:rFonts w:asciiTheme="majorBidi" w:hAnsiTheme="majorBidi"/>
          <w:b/>
          <w:bCs/>
          <w:sz w:val="40"/>
          <w:szCs w:val="40"/>
          <w:u w:val="single"/>
          <w:rtl/>
        </w:rPr>
        <w:t>النفقات العامة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الاول: تعريف النفقات العامة وخصائصها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الثاني : حجم النفقات العامة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.     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الثالث: أشكال ووجوه النفقات العامة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الرابع: تقسيم النفقات العامة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1- 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التقسيم العلمي للنفقات العامة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2- 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التقسيم الوضعي للنفقات العامة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D2093C">
        <w:rPr>
          <w:rFonts w:asciiTheme="majorBidi" w:hAnsiTheme="majorBidi"/>
          <w:b/>
          <w:bCs/>
          <w:sz w:val="40"/>
          <w:szCs w:val="40"/>
          <w:u w:val="single"/>
          <w:rtl/>
        </w:rPr>
        <w:t>الايرادات العامة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الاول : الضرائب وسيتم تأجيل البحث فيها بشكل تفصيلي في الجزء الثاني حتى    يقترن الجانب النظري مع الجانب التطبيقي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الثاني: أملاك الدولة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>:-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1-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املاك الدوله العامة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.       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2-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املاك الدوله الخاصة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.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الثالث: الرسوم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  <w:t xml:space="preserve">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1-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تعريف الرسم وبيان خصائصه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2-- 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قيمة الرسوم في مالية الدولة              ،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3-  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تمييز الرسم عن غيره من الايرادات العامة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4- 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أساليب تحديد قيمة الرسم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الرابع : القروض العامة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.       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أ‌-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تعريف القرض وبيان خصائصه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ب‌-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انواع القروض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ت‌-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التنظيم القانوني للقروض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ث‌-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اصدار القروض العامه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ج‌-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انقضاء القروض العامه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D2093C">
        <w:rPr>
          <w:rFonts w:asciiTheme="majorBidi" w:hAnsiTheme="majorBidi" w:cstheme="majorBidi"/>
          <w:b/>
          <w:bCs/>
          <w:sz w:val="40"/>
          <w:szCs w:val="40"/>
        </w:rPr>
        <w:t>-</w:t>
      </w:r>
      <w:r w:rsidRPr="00D2093C">
        <w:rPr>
          <w:rFonts w:asciiTheme="majorBidi" w:hAnsiTheme="majorBidi"/>
          <w:b/>
          <w:bCs/>
          <w:sz w:val="40"/>
          <w:szCs w:val="40"/>
          <w:rtl/>
        </w:rPr>
        <w:t>الميزانية  العامة</w:t>
      </w:r>
    </w:p>
    <w:p w:rsidR="00D2093C" w:rsidRPr="00D2093C" w:rsidRDefault="00D2093C" w:rsidP="00E83E3D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الاول : مفهوم ا</w:t>
      </w:r>
      <w:r w:rsidR="00E83E3D">
        <w:rPr>
          <w:rFonts w:asciiTheme="majorBidi" w:hAnsiTheme="majorBidi" w:hint="cs"/>
          <w:b/>
          <w:bCs/>
          <w:sz w:val="32"/>
          <w:szCs w:val="32"/>
          <w:rtl/>
        </w:rPr>
        <w:t xml:space="preserve">لميزانية العامة 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 قانونياً وسياسياً واقتصادياً ومالياً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</w:p>
    <w:p w:rsidR="00D2093C" w:rsidRPr="00D2093C" w:rsidRDefault="00D2093C" w:rsidP="00E83E3D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المبحث الثاني : قواعد اعداد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>ا</w:t>
      </w:r>
      <w:r w:rsidR="00E83E3D">
        <w:rPr>
          <w:rFonts w:asciiTheme="majorBidi" w:hAnsiTheme="majorBidi" w:hint="cs"/>
          <w:b/>
          <w:bCs/>
          <w:sz w:val="32"/>
          <w:szCs w:val="32"/>
          <w:rtl/>
        </w:rPr>
        <w:t xml:space="preserve">لميزانية العامة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 xml:space="preserve"> 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</w:p>
    <w:p w:rsidR="00D2093C" w:rsidRPr="00D2093C" w:rsidRDefault="00D2093C" w:rsidP="00E83E3D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أ‌.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وحدة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>ا</w:t>
      </w:r>
      <w:r w:rsidR="00E83E3D">
        <w:rPr>
          <w:rFonts w:asciiTheme="majorBidi" w:hAnsiTheme="majorBidi" w:hint="cs"/>
          <w:b/>
          <w:bCs/>
          <w:sz w:val="32"/>
          <w:szCs w:val="32"/>
          <w:rtl/>
        </w:rPr>
        <w:t xml:space="preserve">لميزانية العامة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 xml:space="preserve"> 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</w:p>
    <w:p w:rsidR="00D2093C" w:rsidRPr="00D2093C" w:rsidRDefault="00D2093C" w:rsidP="00E83E3D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ب‌.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شمولية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>ا</w:t>
      </w:r>
      <w:r w:rsidR="00E83E3D">
        <w:rPr>
          <w:rFonts w:asciiTheme="majorBidi" w:hAnsiTheme="majorBidi" w:hint="cs"/>
          <w:b/>
          <w:bCs/>
          <w:sz w:val="32"/>
          <w:szCs w:val="32"/>
          <w:rtl/>
        </w:rPr>
        <w:t xml:space="preserve">لميزانية العامة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 xml:space="preserve"> 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</w:p>
    <w:p w:rsidR="00D2093C" w:rsidRPr="00D2093C" w:rsidRDefault="00D2093C" w:rsidP="00E83E3D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ت‌.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سنوية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>ا</w:t>
      </w:r>
      <w:r w:rsidR="00E83E3D">
        <w:rPr>
          <w:rFonts w:asciiTheme="majorBidi" w:hAnsiTheme="majorBidi" w:hint="cs"/>
          <w:b/>
          <w:bCs/>
          <w:sz w:val="32"/>
          <w:szCs w:val="32"/>
          <w:rtl/>
        </w:rPr>
        <w:t xml:space="preserve">لميزانية العامة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 xml:space="preserve"> 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</w:p>
    <w:p w:rsidR="00D2093C" w:rsidRPr="00D2093C" w:rsidRDefault="00D2093C" w:rsidP="00E83E3D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ث‌.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توازن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>ا</w:t>
      </w:r>
      <w:r w:rsidR="00E83E3D">
        <w:rPr>
          <w:rFonts w:asciiTheme="majorBidi" w:hAnsiTheme="majorBidi" w:hint="cs"/>
          <w:b/>
          <w:bCs/>
          <w:sz w:val="32"/>
          <w:szCs w:val="32"/>
          <w:rtl/>
        </w:rPr>
        <w:t xml:space="preserve">لميزانية العامة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 xml:space="preserve"> 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</w:p>
    <w:p w:rsidR="00D2093C" w:rsidRPr="00D2093C" w:rsidRDefault="00D2093C" w:rsidP="00E83E3D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المبحث الثالث: المراحل التي تمر بها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>ا</w:t>
      </w:r>
      <w:r w:rsidR="00E83E3D">
        <w:rPr>
          <w:rFonts w:asciiTheme="majorBidi" w:hAnsiTheme="majorBidi" w:hint="cs"/>
          <w:b/>
          <w:bCs/>
          <w:sz w:val="32"/>
          <w:szCs w:val="32"/>
          <w:rtl/>
        </w:rPr>
        <w:t xml:space="preserve">لميزانية العامة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 xml:space="preserve">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أ‌.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مرحلة الاعداد والتحضير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ب‌.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مرحلة الاعتماد والاقرار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ت‌.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مرحلة التنفيذ</w:t>
      </w:r>
    </w:p>
    <w:p w:rsidR="00D2093C" w:rsidRPr="00D2093C" w:rsidRDefault="00D2093C" w:rsidP="00E83E3D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المبحث الرابع: الرقابه على تنفيذ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>ا</w:t>
      </w:r>
      <w:r w:rsidR="00E83E3D">
        <w:rPr>
          <w:rFonts w:asciiTheme="majorBidi" w:hAnsiTheme="majorBidi" w:hint="cs"/>
          <w:b/>
          <w:bCs/>
          <w:sz w:val="32"/>
          <w:szCs w:val="32"/>
          <w:rtl/>
        </w:rPr>
        <w:t xml:space="preserve">لميزانية العامة </w:t>
      </w:r>
      <w:r w:rsidR="00E83E3D" w:rsidRPr="00D2093C">
        <w:rPr>
          <w:rFonts w:asciiTheme="majorBidi" w:hAnsiTheme="majorBidi"/>
          <w:b/>
          <w:bCs/>
          <w:sz w:val="32"/>
          <w:szCs w:val="32"/>
          <w:rtl/>
        </w:rPr>
        <w:t xml:space="preserve"> 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العامة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أ‌.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الرقابه الادارية</w:t>
      </w:r>
    </w:p>
    <w:p w:rsidR="00D2093C" w:rsidRDefault="00D2093C" w:rsidP="00D2093C">
      <w:pPr>
        <w:bidi/>
        <w:spacing w:line="360" w:lineRule="auto"/>
        <w:rPr>
          <w:rFonts w:asciiTheme="majorBidi" w:hAnsiTheme="majorBidi" w:hint="cs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ب‌.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الرقابه البرلمانيه</w:t>
      </w:r>
      <w:r>
        <w:rPr>
          <w:rFonts w:asciiTheme="majorBidi" w:hAnsiTheme="majorBidi" w:hint="cs"/>
          <w:b/>
          <w:bCs/>
          <w:sz w:val="32"/>
          <w:szCs w:val="32"/>
          <w:rtl/>
        </w:rPr>
        <w:t>.</w:t>
      </w:r>
    </w:p>
    <w:p w:rsidR="00D2093C" w:rsidRDefault="00D2093C" w:rsidP="00D2093C">
      <w:pPr>
        <w:bidi/>
        <w:spacing w:line="360" w:lineRule="auto"/>
        <w:rPr>
          <w:rFonts w:asciiTheme="majorBidi" w:hAnsiTheme="majorBidi" w:hint="cs"/>
          <w:b/>
          <w:bCs/>
          <w:sz w:val="32"/>
          <w:szCs w:val="32"/>
          <w:rtl/>
        </w:rPr>
      </w:pPr>
    </w:p>
    <w:p w:rsidR="00D2093C" w:rsidRDefault="00D2093C" w:rsidP="00D2093C">
      <w:pPr>
        <w:bidi/>
        <w:spacing w:line="360" w:lineRule="auto"/>
        <w:rPr>
          <w:rFonts w:asciiTheme="majorBidi" w:hAnsiTheme="majorBidi" w:hint="cs"/>
          <w:b/>
          <w:bCs/>
          <w:sz w:val="32"/>
          <w:szCs w:val="32"/>
          <w:rtl/>
        </w:rPr>
      </w:pP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2093C" w:rsidRPr="00D2093C" w:rsidRDefault="00D2093C" w:rsidP="00D2093C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D2093C">
        <w:rPr>
          <w:rFonts w:asciiTheme="majorBidi" w:hAnsiTheme="majorBidi"/>
          <w:b/>
          <w:bCs/>
          <w:sz w:val="40"/>
          <w:szCs w:val="40"/>
          <w:rtl/>
        </w:rPr>
        <w:t xml:space="preserve">الجزء الثاني : النظرية العامة للضرائب  والتشريع الضريبي </w:t>
      </w:r>
      <w:r w:rsidRPr="00D2093C">
        <w:rPr>
          <w:rFonts w:asciiTheme="majorBidi" w:hAnsiTheme="majorBidi" w:hint="cs"/>
          <w:b/>
          <w:bCs/>
          <w:sz w:val="40"/>
          <w:szCs w:val="40"/>
          <w:rtl/>
        </w:rPr>
        <w:t>الجزائري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الفصل الاول : النظريه العامه للضريبة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الاول : تعريف الضريبة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الثاني: القواعد الاساسيه للضريبة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المبحث الثالث: </w:t>
      </w:r>
      <w:r>
        <w:rPr>
          <w:rFonts w:asciiTheme="majorBidi" w:hAnsiTheme="majorBidi" w:hint="cs"/>
          <w:b/>
          <w:bCs/>
          <w:sz w:val="32"/>
          <w:szCs w:val="32"/>
          <w:rtl/>
        </w:rPr>
        <w:t>وعاء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 xml:space="preserve"> الضريبة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.                      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الرابع: انواع الضرائب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أ-الضريبه المباشره والضريبه غير المباشرة</w:t>
      </w:r>
    </w:p>
    <w:p w:rsidR="00D2093C" w:rsidRPr="00D2093C" w:rsidRDefault="00D2093C" w:rsidP="00D2093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ب-  الضريبة الشخصية والضريبة العينية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-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الخامس: العبء الضريبي والمشاكل المتعلقه به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.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أ‌-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انعكاس الضريب</w:t>
      </w:r>
      <w:r>
        <w:rPr>
          <w:rFonts w:asciiTheme="majorBidi" w:hAnsiTheme="majorBidi" w:hint="cs"/>
          <w:b/>
          <w:bCs/>
          <w:sz w:val="32"/>
          <w:szCs w:val="32"/>
          <w:rtl/>
        </w:rPr>
        <w:t>ة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ب‌-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التهرب الضريبي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ت‌-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الازدواج الضريبي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 xml:space="preserve">                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الاول: ضريبة الدخل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‌أ-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نطاق سريان الضريبه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‌ب-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الاعفاءات الضريبيه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‌ج-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طرق تقدير الضريبه وضماناتها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المبحث الثاني:  الضريبه الجمركي</w:t>
      </w:r>
      <w:r>
        <w:rPr>
          <w:rFonts w:asciiTheme="majorBidi" w:hAnsiTheme="majorBidi" w:hint="cs"/>
          <w:b/>
          <w:bCs/>
          <w:sz w:val="32"/>
          <w:szCs w:val="32"/>
          <w:rtl/>
        </w:rPr>
        <w:t>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أ‌-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وعاء الضريبه الجمركية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ب‌-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البضائع المعفاه من الضريبة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D2093C" w:rsidRPr="00D2093C" w:rsidRDefault="00D2093C" w:rsidP="00D2093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093C">
        <w:rPr>
          <w:rFonts w:asciiTheme="majorBidi" w:hAnsiTheme="majorBidi"/>
          <w:b/>
          <w:bCs/>
          <w:sz w:val="32"/>
          <w:szCs w:val="32"/>
          <w:rtl/>
        </w:rPr>
        <w:t>ت‌-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093C">
        <w:rPr>
          <w:rFonts w:asciiTheme="majorBidi" w:hAnsiTheme="majorBidi"/>
          <w:b/>
          <w:bCs/>
          <w:sz w:val="32"/>
          <w:szCs w:val="32"/>
          <w:rtl/>
        </w:rPr>
        <w:t>تحصيل الضريبه وضماناتها</w:t>
      </w:r>
      <w:r w:rsidRPr="00D2093C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D2093C" w:rsidRPr="00D2093C" w:rsidRDefault="00D2093C" w:rsidP="00D2093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F5853" w:rsidRDefault="007F5853" w:rsidP="007F5853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sectPr w:rsidR="007F5853" w:rsidSect="004D13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17" w:rsidRDefault="00BA1817" w:rsidP="004D134D">
      <w:r>
        <w:separator/>
      </w:r>
    </w:p>
  </w:endnote>
  <w:endnote w:type="continuationSeparator" w:id="1">
    <w:p w:rsidR="00BA1817" w:rsidRDefault="00BA1817" w:rsidP="004D1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1332"/>
      <w:docPartObj>
        <w:docPartGallery w:val="Page Numbers (Bottom of Page)"/>
        <w:docPartUnique/>
      </w:docPartObj>
    </w:sdtPr>
    <w:sdtContent>
      <w:p w:rsidR="004D134D" w:rsidRDefault="00D65A1E">
        <w:pPr>
          <w:pStyle w:val="Pieddepage"/>
          <w:jc w:val="center"/>
        </w:pPr>
        <w:fldSimple w:instr=" PAGE   \* MERGEFORMAT ">
          <w:r w:rsidR="00BA1817">
            <w:rPr>
              <w:noProof/>
            </w:rPr>
            <w:t>1</w:t>
          </w:r>
        </w:fldSimple>
      </w:p>
    </w:sdtContent>
  </w:sdt>
  <w:p w:rsidR="004D134D" w:rsidRDefault="004D13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17" w:rsidRDefault="00BA1817" w:rsidP="004D134D">
      <w:r>
        <w:separator/>
      </w:r>
    </w:p>
  </w:footnote>
  <w:footnote w:type="continuationSeparator" w:id="1">
    <w:p w:rsidR="00BA1817" w:rsidRDefault="00BA1817" w:rsidP="004D1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3D" w:rsidRPr="00E83E3D" w:rsidRDefault="00E83E3D" w:rsidP="00E83E3D">
    <w:pPr>
      <w:tabs>
        <w:tab w:val="center" w:pos="4536"/>
        <w:tab w:val="left" w:pos="8117"/>
      </w:tabs>
      <w:bidi/>
      <w:spacing w:line="360" w:lineRule="auto"/>
      <w:jc w:val="center"/>
      <w:rPr>
        <w:b/>
        <w:bCs/>
        <w:sz w:val="28"/>
        <w:szCs w:val="28"/>
        <w:rtl/>
      </w:rPr>
    </w:pPr>
    <w:r w:rsidRPr="00E83E3D">
      <w:rPr>
        <w:rFonts w:hint="cs"/>
        <w:b/>
        <w:bCs/>
        <w:sz w:val="28"/>
        <w:szCs w:val="28"/>
        <w:rtl/>
      </w:rPr>
      <w:t>السنة الثالثة قانون عام</w:t>
    </w:r>
    <w:r>
      <w:rPr>
        <w:rFonts w:hint="cs"/>
        <w:b/>
        <w:bCs/>
        <w:sz w:val="28"/>
        <w:szCs w:val="28"/>
        <w:rtl/>
      </w:rPr>
      <w:t xml:space="preserve"> / </w:t>
    </w:r>
    <w:r w:rsidRPr="00E83E3D">
      <w:rPr>
        <w:rFonts w:hint="cs"/>
        <w:b/>
        <w:bCs/>
        <w:sz w:val="28"/>
        <w:szCs w:val="28"/>
        <w:rtl/>
      </w:rPr>
      <w:t xml:space="preserve"> </w:t>
    </w:r>
    <w:r w:rsidRPr="00E83E3D">
      <w:rPr>
        <w:b/>
        <w:bCs/>
        <w:sz w:val="28"/>
        <w:szCs w:val="28"/>
        <w:rtl/>
      </w:rPr>
      <w:tab/>
    </w:r>
    <w:r w:rsidRPr="00E83E3D">
      <w:rPr>
        <w:rFonts w:hint="cs"/>
        <w:b/>
        <w:bCs/>
        <w:sz w:val="28"/>
        <w:szCs w:val="28"/>
        <w:rtl/>
      </w:rPr>
      <w:t xml:space="preserve">مقياس المالية العام </w:t>
    </w:r>
    <w:r>
      <w:rPr>
        <w:rFonts w:hint="cs"/>
        <w:b/>
        <w:bCs/>
        <w:sz w:val="28"/>
        <w:szCs w:val="28"/>
        <w:rtl/>
      </w:rPr>
      <w:t xml:space="preserve">                                        </w:t>
    </w:r>
    <w:r w:rsidRPr="00E83E3D">
      <w:rPr>
        <w:rFonts w:hint="cs"/>
        <w:b/>
        <w:bCs/>
        <w:sz w:val="28"/>
        <w:szCs w:val="28"/>
        <w:rtl/>
      </w:rPr>
      <w:t>الأستاذ سواعدي جيلالي</w:t>
    </w:r>
  </w:p>
  <w:p w:rsidR="00E83E3D" w:rsidRPr="00E83E3D" w:rsidRDefault="00E83E3D" w:rsidP="00E83E3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7F1D"/>
    <w:rsid w:val="00341858"/>
    <w:rsid w:val="00483222"/>
    <w:rsid w:val="004D134D"/>
    <w:rsid w:val="005571E4"/>
    <w:rsid w:val="0057171A"/>
    <w:rsid w:val="005F35CA"/>
    <w:rsid w:val="007F5853"/>
    <w:rsid w:val="00927F1D"/>
    <w:rsid w:val="0096156E"/>
    <w:rsid w:val="009C4E95"/>
    <w:rsid w:val="00A01892"/>
    <w:rsid w:val="00A36270"/>
    <w:rsid w:val="00B06CC9"/>
    <w:rsid w:val="00B420F3"/>
    <w:rsid w:val="00B5655F"/>
    <w:rsid w:val="00BA1817"/>
    <w:rsid w:val="00BC4BD4"/>
    <w:rsid w:val="00BD50C0"/>
    <w:rsid w:val="00C15BBF"/>
    <w:rsid w:val="00CD6411"/>
    <w:rsid w:val="00D2093C"/>
    <w:rsid w:val="00D65A1E"/>
    <w:rsid w:val="00E617C7"/>
    <w:rsid w:val="00E80B63"/>
    <w:rsid w:val="00E83E3D"/>
    <w:rsid w:val="00F2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927F1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4D13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D13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13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13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E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E3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F6658C"/>
    <w:rsid w:val="000500EA"/>
    <w:rsid w:val="00F6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2240B2F87B744F08435C0EEF88D87DC">
    <w:name w:val="02240B2F87B744F08435C0EEF88D87DC"/>
    <w:rsid w:val="00F6658C"/>
  </w:style>
  <w:style w:type="paragraph" w:customStyle="1" w:styleId="8BE8FCDBA7774DB9A47B2BA0CD8936BE">
    <w:name w:val="8BE8FCDBA7774DB9A47B2BA0CD8936BE"/>
    <w:rsid w:val="00F6658C"/>
  </w:style>
  <w:style w:type="paragraph" w:customStyle="1" w:styleId="71E0C41AD1954655BCBAD7F9F9AF99A9">
    <w:name w:val="71E0C41AD1954655BCBAD7F9F9AF99A9"/>
    <w:rsid w:val="00F6658C"/>
  </w:style>
  <w:style w:type="paragraph" w:customStyle="1" w:styleId="6C4B6DFF0EF9438FB8BDFF9C5A1A0D18">
    <w:name w:val="6C4B6DFF0EF9438FB8BDFF9C5A1A0D18"/>
    <w:rsid w:val="00F6658C"/>
  </w:style>
  <w:style w:type="paragraph" w:customStyle="1" w:styleId="9EEEDD007B4C457CBE9DE86D6711AF64">
    <w:name w:val="9EEEDD007B4C457CBE9DE86D6711AF64"/>
    <w:rsid w:val="00F6658C"/>
  </w:style>
  <w:style w:type="paragraph" w:customStyle="1" w:styleId="D92CBF5DB41C49B79B2AC20C26477881">
    <w:name w:val="D92CBF5DB41C49B79B2AC20C26477881"/>
    <w:rsid w:val="00F665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476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MOI</cp:lastModifiedBy>
  <cp:revision>2</cp:revision>
  <cp:lastPrinted>2017-04-26T01:08:00Z</cp:lastPrinted>
  <dcterms:created xsi:type="dcterms:W3CDTF">2020-12-28T19:35:00Z</dcterms:created>
  <dcterms:modified xsi:type="dcterms:W3CDTF">2020-12-28T19:35:00Z</dcterms:modified>
</cp:coreProperties>
</file>