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0D" w:rsidRDefault="00980423" w:rsidP="00A1797C">
      <w:pPr>
        <w:pBdr>
          <w:bottom w:val="single" w:sz="4" w:space="1" w:color="auto"/>
        </w:pBdr>
        <w:bidi/>
        <w:spacing w:line="240" w:lineRule="auto"/>
        <w:ind w:left="720" w:hanging="720"/>
        <w:jc w:val="left"/>
        <w:rPr>
          <w:b/>
          <w:bCs/>
          <w:lang w:bidi="ar-DZ"/>
        </w:rPr>
      </w:pPr>
      <w:r w:rsidRPr="00AF7CAC">
        <w:rPr>
          <w:rFonts w:ascii="Al-QuranAlKareem" w:hAnsi="Al-QuranAlKareem" w:cs="Al-QuranAlKareem" w:hint="cs"/>
          <w:sz w:val="32"/>
          <w:szCs w:val="32"/>
          <w:rtl/>
        </w:rPr>
        <w:t>محاضرة</w:t>
      </w:r>
      <w:r w:rsidRPr="00AF7CAC">
        <w:rPr>
          <w:rFonts w:ascii="Al-QuranAlKareem" w:hAnsi="Al-QuranAlKareem" w:cs="Al-QuranAlKareem"/>
          <w:sz w:val="32"/>
          <w:szCs w:val="32"/>
          <w:rtl/>
        </w:rPr>
        <w:t xml:space="preserve"> رقم </w:t>
      </w:r>
      <w:r w:rsidRPr="00AF7CAC">
        <w:rPr>
          <w:rFonts w:asciiTheme="majorBidi" w:hAnsiTheme="majorBidi" w:cstheme="majorBidi"/>
          <w:sz w:val="32"/>
          <w:szCs w:val="32"/>
        </w:rPr>
        <w:t>0</w:t>
      </w:r>
      <w:r w:rsidR="004550DC">
        <w:rPr>
          <w:rFonts w:asciiTheme="majorBidi" w:hAnsiTheme="majorBidi" w:cstheme="majorBidi"/>
          <w:sz w:val="32"/>
          <w:szCs w:val="32"/>
        </w:rPr>
        <w:t>7</w:t>
      </w:r>
      <w:r w:rsidRPr="00AF7CAC">
        <w:rPr>
          <w:rFonts w:ascii="Al-QuranAlKareem" w:hAnsi="Al-QuranAlKareem" w:cs="Al-QuranAlKareem"/>
          <w:sz w:val="32"/>
          <w:szCs w:val="32"/>
          <w:rtl/>
        </w:rPr>
        <w:t xml:space="preserve"> </w:t>
      </w:r>
      <w:r w:rsidRPr="008C250D">
        <w:rPr>
          <w:rFonts w:ascii="ae_AlMateen" w:hAnsi="ae_AlMateen" w:cs="ae_AlMateen"/>
          <w:sz w:val="24"/>
          <w:szCs w:val="24"/>
          <w:rtl/>
        </w:rPr>
        <w:t>:</w:t>
      </w:r>
      <w:r w:rsidRPr="008C250D">
        <w:rPr>
          <w:rFonts w:ascii="ae_AlMateen" w:hAnsi="ae_AlMateen" w:cs="ae_AlMateen"/>
          <w:b/>
          <w:bCs/>
          <w:sz w:val="18"/>
          <w:szCs w:val="18"/>
          <w:rtl/>
          <w:lang w:bidi="ar-DZ"/>
        </w:rPr>
        <w:t xml:space="preserve"> </w:t>
      </w:r>
      <w:r w:rsidR="00612685" w:rsidRPr="00A1797C">
        <w:rPr>
          <w:rFonts w:ascii="ae_AlMateen" w:hAnsi="ae_AlMateen" w:cs="ae_AlMateen"/>
          <w:b/>
          <w:bCs/>
          <w:sz w:val="32"/>
          <w:szCs w:val="32"/>
          <w:rtl/>
          <w:lang w:bidi="ar-DZ"/>
        </w:rPr>
        <w:t>التحقيق المحاسبي</w:t>
      </w:r>
    </w:p>
    <w:p w:rsidR="00937622" w:rsidRDefault="00A272A2" w:rsidP="007C7A73">
      <w:pPr>
        <w:bidi/>
        <w:spacing w:after="0" w:line="240" w:lineRule="auto"/>
        <w:ind w:firstLine="0"/>
        <w:rPr>
          <w:rFonts w:cs="Traditional Arabic"/>
          <w:sz w:val="26"/>
          <w:szCs w:val="26"/>
          <w:rtl/>
        </w:rPr>
      </w:pPr>
      <w:r w:rsidRPr="001538D0">
        <w:rPr>
          <w:rFonts w:ascii="ae_AlMateen" w:hAnsi="ae_AlMateen" w:cs="ae_AlMateen"/>
          <w:b/>
          <w:bCs/>
          <w:sz w:val="26"/>
          <w:szCs w:val="26"/>
          <w:rtl/>
        </w:rPr>
        <w:t>تمهيد</w:t>
      </w:r>
      <w:r w:rsidRPr="00A272A2">
        <w:rPr>
          <w:rFonts w:cs="Traditional Arabic" w:hint="cs"/>
          <w:sz w:val="26"/>
          <w:szCs w:val="26"/>
          <w:rtl/>
        </w:rPr>
        <w:t xml:space="preserve"> :</w:t>
      </w:r>
      <w:r w:rsidR="004B5ED9">
        <w:rPr>
          <w:rFonts w:cs="Traditional Arabic" w:hint="cs"/>
          <w:sz w:val="26"/>
          <w:szCs w:val="26"/>
          <w:rtl/>
        </w:rPr>
        <w:t xml:space="preserve"> </w:t>
      </w:r>
    </w:p>
    <w:p w:rsidR="00A1797C" w:rsidRDefault="00937622" w:rsidP="00810FD2">
      <w:pPr>
        <w:bidi/>
        <w:spacing w:after="0" w:line="240" w:lineRule="auto"/>
        <w:ind w:firstLine="0"/>
        <w:rPr>
          <w:rFonts w:cs="Traditional Arabic"/>
          <w:sz w:val="26"/>
          <w:szCs w:val="26"/>
          <w:rtl/>
        </w:rPr>
      </w:pPr>
      <w:r>
        <w:rPr>
          <w:rFonts w:cs="Traditional Arabic" w:hint="cs"/>
          <w:sz w:val="26"/>
          <w:szCs w:val="26"/>
          <w:rtl/>
        </w:rPr>
        <w:t xml:space="preserve">        </w:t>
      </w:r>
      <w:r w:rsidR="004B5ED9">
        <w:rPr>
          <w:rFonts w:cs="Traditional Arabic" w:hint="cs"/>
          <w:sz w:val="26"/>
          <w:szCs w:val="26"/>
          <w:rtl/>
        </w:rPr>
        <w:t xml:space="preserve">بعد أن تطرقنا في المحاضرات السابقة لحقوق و واجبات كل من </w:t>
      </w:r>
      <w:r w:rsidR="00CA6C97">
        <w:rPr>
          <w:rFonts w:cs="Traditional Arabic" w:hint="cs"/>
          <w:sz w:val="26"/>
          <w:szCs w:val="26"/>
          <w:rtl/>
        </w:rPr>
        <w:t>الإدارة</w:t>
      </w:r>
      <w:r w:rsidR="004B5ED9">
        <w:rPr>
          <w:rFonts w:cs="Traditional Arabic" w:hint="cs"/>
          <w:sz w:val="26"/>
          <w:szCs w:val="26"/>
          <w:rtl/>
        </w:rPr>
        <w:t xml:space="preserve"> الجبائية و المكلف بالضريبية ، نأتي في</w:t>
      </w:r>
      <w:r w:rsidR="001538D0">
        <w:rPr>
          <w:rFonts w:cs="Traditional Arabic" w:hint="cs"/>
          <w:sz w:val="26"/>
          <w:szCs w:val="26"/>
          <w:rtl/>
        </w:rPr>
        <w:t xml:space="preserve"> هذه </w:t>
      </w:r>
      <w:r w:rsidR="004B5ED9">
        <w:rPr>
          <w:rFonts w:cs="Traditional Arabic" w:hint="cs"/>
          <w:sz w:val="26"/>
          <w:szCs w:val="26"/>
          <w:rtl/>
        </w:rPr>
        <w:t xml:space="preserve"> المحاضرة لتناول موضوع التحقيق المحاسبي الذي هو أهم </w:t>
      </w:r>
      <w:r w:rsidR="001538D0">
        <w:rPr>
          <w:rFonts w:cs="Traditional Arabic" w:hint="cs"/>
          <w:sz w:val="26"/>
          <w:szCs w:val="26"/>
          <w:rtl/>
        </w:rPr>
        <w:t>أنواع</w:t>
      </w:r>
      <w:r w:rsidR="004B5ED9">
        <w:rPr>
          <w:rFonts w:cs="Traditional Arabic" w:hint="cs"/>
          <w:sz w:val="26"/>
          <w:szCs w:val="26"/>
          <w:rtl/>
        </w:rPr>
        <w:t xml:space="preserve"> التحقيقات الجبائية، حيث  عرفنا أن تحقيقات ثلاثة أنواع و </w:t>
      </w:r>
      <w:r w:rsidR="004B5ED9" w:rsidRPr="001538D0">
        <w:rPr>
          <w:rFonts w:cs="Traditional Arabic" w:hint="cs"/>
          <w:sz w:val="26"/>
          <w:szCs w:val="26"/>
          <w:u w:val="single"/>
          <w:rtl/>
        </w:rPr>
        <w:t>هي التحقيق في الوضعية الجبائية الشاملة</w:t>
      </w:r>
      <w:r w:rsidR="004B5ED9">
        <w:rPr>
          <w:rFonts w:cs="Traditional Arabic" w:hint="cs"/>
          <w:sz w:val="26"/>
          <w:szCs w:val="26"/>
          <w:rtl/>
        </w:rPr>
        <w:t xml:space="preserve"> و الذي يعني التحقيق في جميع التركيب الثروة المالية لمكلف مقارنة مع حجم نشاطه، وثم نوع آخر هو </w:t>
      </w:r>
      <w:r w:rsidR="004B5ED9" w:rsidRPr="001538D0">
        <w:rPr>
          <w:rFonts w:cs="Traditional Arabic" w:hint="cs"/>
          <w:sz w:val="26"/>
          <w:szCs w:val="26"/>
          <w:u w:val="single"/>
          <w:rtl/>
        </w:rPr>
        <w:t>التحقيق المصوب</w:t>
      </w:r>
      <w:r w:rsidR="004B5ED9">
        <w:rPr>
          <w:rFonts w:cs="Traditional Arabic" w:hint="cs"/>
          <w:sz w:val="26"/>
          <w:szCs w:val="26"/>
          <w:rtl/>
        </w:rPr>
        <w:t xml:space="preserve"> الذي يعني التحقيق الجبائي في جزئية معينة من الضرائب و الرسوم أو فترة </w:t>
      </w:r>
      <w:r w:rsidR="001538D0">
        <w:rPr>
          <w:rFonts w:cs="Traditional Arabic" w:hint="cs"/>
          <w:sz w:val="26"/>
          <w:szCs w:val="26"/>
          <w:rtl/>
        </w:rPr>
        <w:t>معينة</w:t>
      </w:r>
      <w:r w:rsidR="004B5ED9">
        <w:rPr>
          <w:rFonts w:cs="Traditional Arabic" w:hint="cs"/>
          <w:sz w:val="26"/>
          <w:szCs w:val="26"/>
          <w:rtl/>
        </w:rPr>
        <w:t xml:space="preserve"> فقط</w:t>
      </w:r>
      <w:r w:rsidR="001538D0">
        <w:rPr>
          <w:rFonts w:cs="Traditional Arabic" w:hint="cs"/>
          <w:sz w:val="26"/>
          <w:szCs w:val="26"/>
          <w:rtl/>
        </w:rPr>
        <w:t>،</w:t>
      </w:r>
      <w:r w:rsidR="004B5ED9">
        <w:rPr>
          <w:rFonts w:cs="Traditional Arabic" w:hint="cs"/>
          <w:sz w:val="26"/>
          <w:szCs w:val="26"/>
          <w:rtl/>
        </w:rPr>
        <w:t xml:space="preserve"> مثلا سنة واحدة</w:t>
      </w:r>
      <w:r w:rsidR="00810FD2">
        <w:rPr>
          <w:rFonts w:cs="Traditional Arabic" w:hint="cs"/>
          <w:sz w:val="26"/>
          <w:szCs w:val="26"/>
          <w:rtl/>
        </w:rPr>
        <w:t xml:space="preserve"> ، أما النوع الثالث، </w:t>
      </w:r>
      <w:r w:rsidR="004B5ED9">
        <w:rPr>
          <w:rFonts w:cs="Traditional Arabic" w:hint="cs"/>
          <w:sz w:val="26"/>
          <w:szCs w:val="26"/>
          <w:rtl/>
        </w:rPr>
        <w:t>هو أهمه</w:t>
      </w:r>
      <w:r w:rsidR="001538D0">
        <w:rPr>
          <w:rFonts w:cs="Traditional Arabic" w:hint="cs"/>
          <w:sz w:val="26"/>
          <w:szCs w:val="26"/>
          <w:rtl/>
        </w:rPr>
        <w:t>م</w:t>
      </w:r>
      <w:r w:rsidR="004B5ED9">
        <w:rPr>
          <w:rFonts w:cs="Traditional Arabic" w:hint="cs"/>
          <w:sz w:val="26"/>
          <w:szCs w:val="26"/>
          <w:rtl/>
        </w:rPr>
        <w:t xml:space="preserve"> و</w:t>
      </w:r>
      <w:r w:rsidR="001538D0">
        <w:rPr>
          <w:rFonts w:cs="Traditional Arabic" w:hint="cs"/>
          <w:sz w:val="26"/>
          <w:szCs w:val="26"/>
          <w:rtl/>
        </w:rPr>
        <w:t xml:space="preserve"> هو </w:t>
      </w:r>
      <w:r w:rsidR="004B5ED9">
        <w:rPr>
          <w:rFonts w:cs="Traditional Arabic" w:hint="cs"/>
          <w:sz w:val="26"/>
          <w:szCs w:val="26"/>
          <w:rtl/>
        </w:rPr>
        <w:t xml:space="preserve"> التحقيق المحاسبي الذي هو موضوع محاضرتنا هذا ، </w:t>
      </w:r>
      <w:r w:rsidR="001538D0">
        <w:rPr>
          <w:rFonts w:cs="Traditional Arabic" w:hint="cs"/>
          <w:sz w:val="26"/>
          <w:szCs w:val="26"/>
          <w:rtl/>
        </w:rPr>
        <w:t>ف</w:t>
      </w:r>
      <w:r w:rsidR="004B5ED9">
        <w:rPr>
          <w:rFonts w:cs="Traditional Arabic" w:hint="cs"/>
          <w:sz w:val="26"/>
          <w:szCs w:val="26"/>
          <w:rtl/>
        </w:rPr>
        <w:t xml:space="preserve">ماهي </w:t>
      </w:r>
      <w:r w:rsidR="001538D0">
        <w:rPr>
          <w:rFonts w:cs="Traditional Arabic" w:hint="cs"/>
          <w:sz w:val="26"/>
          <w:szCs w:val="26"/>
          <w:rtl/>
        </w:rPr>
        <w:t>إجراءاته</w:t>
      </w:r>
      <w:r w:rsidR="004B5ED9">
        <w:rPr>
          <w:rFonts w:cs="Traditional Arabic" w:hint="cs"/>
          <w:sz w:val="26"/>
          <w:szCs w:val="26"/>
          <w:rtl/>
        </w:rPr>
        <w:t>؟ كيف يتم</w:t>
      </w:r>
      <w:r w:rsidR="00730978">
        <w:rPr>
          <w:rFonts w:cs="Traditional Arabic" w:hint="cs"/>
          <w:sz w:val="26"/>
          <w:szCs w:val="26"/>
          <w:rtl/>
        </w:rPr>
        <w:t xml:space="preserve"> </w:t>
      </w:r>
      <w:r w:rsidR="00810FD2">
        <w:rPr>
          <w:rFonts w:cs="Traditional Arabic" w:hint="cs"/>
          <w:sz w:val="26"/>
          <w:szCs w:val="26"/>
          <w:rtl/>
        </w:rPr>
        <w:t>التحضير</w:t>
      </w:r>
      <w:r w:rsidR="00730978">
        <w:rPr>
          <w:rFonts w:cs="Traditional Arabic" w:hint="cs"/>
          <w:sz w:val="26"/>
          <w:szCs w:val="26"/>
          <w:rtl/>
        </w:rPr>
        <w:t xml:space="preserve"> له </w:t>
      </w:r>
      <w:r w:rsidR="004B5ED9">
        <w:rPr>
          <w:rFonts w:cs="Traditional Arabic" w:hint="cs"/>
          <w:sz w:val="26"/>
          <w:szCs w:val="26"/>
          <w:rtl/>
        </w:rPr>
        <w:t xml:space="preserve"> ؟ </w:t>
      </w:r>
      <w:r w:rsidR="00730978">
        <w:rPr>
          <w:rFonts w:cs="Traditional Arabic" w:hint="cs"/>
          <w:sz w:val="26"/>
          <w:szCs w:val="26"/>
          <w:rtl/>
        </w:rPr>
        <w:t xml:space="preserve">و متى يتم الشروع فيه </w:t>
      </w:r>
      <w:r w:rsidR="004B5ED9">
        <w:rPr>
          <w:rFonts w:cs="Traditional Arabic" w:hint="cs"/>
          <w:sz w:val="26"/>
          <w:szCs w:val="26"/>
          <w:rtl/>
        </w:rPr>
        <w:t>؟</w:t>
      </w:r>
      <w:r w:rsidR="00020BE6">
        <w:rPr>
          <w:rFonts w:cs="Traditional Arabic" w:hint="cs"/>
          <w:sz w:val="26"/>
          <w:szCs w:val="26"/>
          <w:rtl/>
        </w:rPr>
        <w:t xml:space="preserve">و ماهي </w:t>
      </w:r>
      <w:r w:rsidR="00810FD2">
        <w:rPr>
          <w:rFonts w:cs="Traditional Arabic" w:hint="cs"/>
          <w:sz w:val="26"/>
          <w:szCs w:val="26"/>
          <w:rtl/>
        </w:rPr>
        <w:t>إجراءاته</w:t>
      </w:r>
      <w:r w:rsidR="00020BE6">
        <w:rPr>
          <w:rFonts w:cs="Traditional Arabic" w:hint="cs"/>
          <w:sz w:val="26"/>
          <w:szCs w:val="26"/>
          <w:rtl/>
        </w:rPr>
        <w:t xml:space="preserve"> النهائية </w:t>
      </w:r>
      <w:r w:rsidR="007C7A73">
        <w:rPr>
          <w:rFonts w:cs="Traditional Arabic" w:hint="cs"/>
          <w:sz w:val="26"/>
          <w:szCs w:val="26"/>
          <w:rtl/>
        </w:rPr>
        <w:t xml:space="preserve"> ؟</w:t>
      </w:r>
    </w:p>
    <w:p w:rsidR="006B7922" w:rsidRPr="00A1797C" w:rsidRDefault="00A1797C" w:rsidP="00CC7820">
      <w:pPr>
        <w:bidi/>
        <w:spacing w:after="0" w:line="240" w:lineRule="auto"/>
        <w:ind w:firstLine="0"/>
        <w:jc w:val="left"/>
        <w:rPr>
          <w:rFonts w:ascii="ae_AlMateen" w:hAnsi="ae_AlMateen" w:cs="ae_AlMateen"/>
          <w:sz w:val="26"/>
          <w:szCs w:val="26"/>
          <w:u w:val="single"/>
          <w:rtl/>
        </w:rPr>
      </w:pPr>
      <w:r w:rsidRPr="00A1797C">
        <w:rPr>
          <w:rFonts w:ascii="ae_AlMateen" w:hAnsi="ae_AlMateen" w:cs="ae_AlMateen"/>
          <w:sz w:val="26"/>
          <w:szCs w:val="26"/>
          <w:u w:val="single"/>
          <w:rtl/>
        </w:rPr>
        <w:t xml:space="preserve">أولا : </w:t>
      </w:r>
      <w:r w:rsidR="006B7922" w:rsidRPr="00A1797C">
        <w:rPr>
          <w:rFonts w:ascii="ae_AlMateen" w:hAnsi="ae_AlMateen" w:cs="ae_AlMateen"/>
          <w:sz w:val="26"/>
          <w:szCs w:val="26"/>
          <w:u w:val="single"/>
          <w:rtl/>
        </w:rPr>
        <w:t xml:space="preserve"> الإجراءات الأولية لعملية التحقيق الجبائي  </w:t>
      </w:r>
    </w:p>
    <w:p w:rsidR="00BD445A" w:rsidRDefault="00BD445A" w:rsidP="00BD445A">
      <w:pPr>
        <w:bidi/>
        <w:spacing w:after="0" w:line="240" w:lineRule="auto"/>
        <w:ind w:firstLine="0"/>
        <w:jc w:val="lowKashida"/>
        <w:rPr>
          <w:rFonts w:cs="Traditional Arabic"/>
          <w:sz w:val="26"/>
          <w:szCs w:val="26"/>
          <w:rtl/>
        </w:rPr>
      </w:pPr>
      <w:r>
        <w:rPr>
          <w:rFonts w:cs="Traditional Arabic" w:hint="cs"/>
          <w:sz w:val="26"/>
          <w:szCs w:val="26"/>
          <w:rtl/>
        </w:rPr>
        <w:t xml:space="preserve">         </w:t>
      </w:r>
      <w:r w:rsidR="006B7922">
        <w:rPr>
          <w:rFonts w:cs="Traditional Arabic" w:hint="cs"/>
          <w:sz w:val="26"/>
          <w:szCs w:val="26"/>
          <w:rtl/>
        </w:rPr>
        <w:t xml:space="preserve">عملية التحقيق الجبائي لملفات </w:t>
      </w:r>
      <w:r w:rsidR="006B7922" w:rsidRPr="00CC7820">
        <w:rPr>
          <w:rFonts w:cs="Traditional Arabic" w:hint="cs"/>
          <w:sz w:val="26"/>
          <w:szCs w:val="26"/>
          <w:rtl/>
        </w:rPr>
        <w:t>ليس عملية عشوائية ، أو جزافية أو تلقائية بل</w:t>
      </w:r>
      <w:r w:rsidR="006B7922" w:rsidRPr="00A32BC3">
        <w:rPr>
          <w:rFonts w:cs="Traditional Arabic" w:hint="cs"/>
          <w:sz w:val="26"/>
          <w:szCs w:val="26"/>
          <w:rtl/>
        </w:rPr>
        <w:t xml:space="preserve"> هي </w:t>
      </w:r>
      <w:r w:rsidR="006B7922" w:rsidRPr="00FA7943">
        <w:rPr>
          <w:rFonts w:cs="Traditional Arabic" w:hint="cs"/>
          <w:sz w:val="26"/>
          <w:szCs w:val="26"/>
          <w:u w:val="single"/>
          <w:rtl/>
        </w:rPr>
        <w:t>عملية مبرمجة و مخطط لها بصفة موضوعية</w:t>
      </w:r>
      <w:r w:rsidR="006B7922" w:rsidRPr="00A32BC3">
        <w:rPr>
          <w:rFonts w:cs="Traditional Arabic" w:hint="cs"/>
          <w:sz w:val="26"/>
          <w:szCs w:val="26"/>
          <w:rtl/>
        </w:rPr>
        <w:t xml:space="preserve"> و </w:t>
      </w:r>
      <w:r w:rsidR="006B7922">
        <w:rPr>
          <w:rFonts w:cs="Traditional Arabic" w:hint="cs"/>
          <w:sz w:val="26"/>
          <w:szCs w:val="26"/>
          <w:rtl/>
        </w:rPr>
        <w:t xml:space="preserve">هذا </w:t>
      </w:r>
      <w:r w:rsidR="006B7922" w:rsidRPr="00A32BC3">
        <w:rPr>
          <w:rFonts w:cs="Traditional Arabic" w:hint="cs"/>
          <w:sz w:val="26"/>
          <w:szCs w:val="26"/>
          <w:rtl/>
        </w:rPr>
        <w:t xml:space="preserve">حتى تسير على أحسن وجه و تؤدي </w:t>
      </w:r>
      <w:r w:rsidR="006B7922">
        <w:rPr>
          <w:rFonts w:cs="Traditional Arabic" w:hint="cs"/>
          <w:sz w:val="26"/>
          <w:szCs w:val="26"/>
          <w:rtl/>
        </w:rPr>
        <w:t xml:space="preserve">إلى تحقيق </w:t>
      </w:r>
      <w:r w:rsidR="006B7922" w:rsidRPr="00A32BC3">
        <w:rPr>
          <w:rFonts w:cs="Traditional Arabic" w:hint="cs"/>
          <w:sz w:val="26"/>
          <w:szCs w:val="26"/>
          <w:rtl/>
        </w:rPr>
        <w:t xml:space="preserve">الأهداف و النتائج المرجوة ، إي استخدام برنامج مسطر </w:t>
      </w:r>
      <w:r w:rsidR="006B7922">
        <w:rPr>
          <w:rFonts w:cs="Traditional Arabic" w:hint="cs"/>
          <w:sz w:val="26"/>
          <w:szCs w:val="26"/>
          <w:rtl/>
        </w:rPr>
        <w:t xml:space="preserve">و في الغالب </w:t>
      </w:r>
      <w:r w:rsidR="006B7922" w:rsidRPr="00A32BC3">
        <w:rPr>
          <w:rFonts w:cs="Traditional Arabic" w:hint="cs"/>
          <w:sz w:val="26"/>
          <w:szCs w:val="26"/>
          <w:rtl/>
        </w:rPr>
        <w:t xml:space="preserve">يكوي سنويا من بداية </w:t>
      </w:r>
      <w:r w:rsidR="006B7922">
        <w:rPr>
          <w:rFonts w:cs="Traditional Arabic" w:hint="cs"/>
          <w:sz w:val="26"/>
          <w:szCs w:val="26"/>
          <w:rtl/>
        </w:rPr>
        <w:t>التبلغات</w:t>
      </w:r>
      <w:r w:rsidR="006B7922" w:rsidRPr="00A32BC3">
        <w:rPr>
          <w:rFonts w:cs="Traditional Arabic" w:hint="cs"/>
          <w:sz w:val="26"/>
          <w:szCs w:val="26"/>
          <w:rtl/>
        </w:rPr>
        <w:t xml:space="preserve"> إلى غاية صدور النتائج الأولية و ما بعدها من الردود </w:t>
      </w:r>
      <w:r w:rsidR="006B7922">
        <w:rPr>
          <w:rFonts w:cs="Traditional Arabic" w:hint="cs"/>
          <w:sz w:val="26"/>
          <w:szCs w:val="26"/>
          <w:rtl/>
        </w:rPr>
        <w:t>و</w:t>
      </w:r>
      <w:r w:rsidR="006B7922" w:rsidRPr="00A32BC3">
        <w:rPr>
          <w:rFonts w:cs="Traditional Arabic" w:hint="cs"/>
          <w:sz w:val="26"/>
          <w:szCs w:val="26"/>
          <w:rtl/>
        </w:rPr>
        <w:t xml:space="preserve"> النتائج النهائية .</w:t>
      </w:r>
    </w:p>
    <w:p w:rsidR="006B7922" w:rsidRPr="00BD445A" w:rsidRDefault="00BD445A" w:rsidP="000778B9">
      <w:pPr>
        <w:bidi/>
        <w:spacing w:after="0" w:line="240" w:lineRule="auto"/>
        <w:ind w:firstLine="0"/>
        <w:jc w:val="lowKashida"/>
        <w:rPr>
          <w:rFonts w:cs="Traditional Arabic"/>
          <w:sz w:val="26"/>
          <w:szCs w:val="26"/>
          <w:rtl/>
        </w:rPr>
      </w:pPr>
      <w:r>
        <w:rPr>
          <w:rFonts w:cs="Traditional Arabic" w:hint="cs"/>
          <w:sz w:val="26"/>
          <w:szCs w:val="26"/>
          <w:rtl/>
        </w:rPr>
        <w:t xml:space="preserve">        </w:t>
      </w:r>
      <w:r w:rsidR="005E30EB">
        <w:rPr>
          <w:rFonts w:cs="Traditional Arabic" w:hint="cs"/>
          <w:sz w:val="26"/>
          <w:szCs w:val="26"/>
          <w:rtl/>
        </w:rPr>
        <w:t xml:space="preserve">و نظرا </w:t>
      </w:r>
      <w:r w:rsidR="006B7922" w:rsidRPr="00BD445A">
        <w:rPr>
          <w:rFonts w:cs="Traditional Arabic" w:hint="cs"/>
          <w:sz w:val="26"/>
          <w:szCs w:val="26"/>
          <w:rtl/>
        </w:rPr>
        <w:t>لعدم كافية الوقت</w:t>
      </w:r>
      <w:r w:rsidR="00AD753A" w:rsidRPr="00BD445A">
        <w:rPr>
          <w:rFonts w:cs="Traditional Arabic" w:hint="cs"/>
          <w:sz w:val="26"/>
          <w:szCs w:val="26"/>
          <w:rtl/>
        </w:rPr>
        <w:t xml:space="preserve"> </w:t>
      </w:r>
      <w:r w:rsidR="006B7922" w:rsidRPr="00BD445A">
        <w:rPr>
          <w:rFonts w:cs="Traditional Arabic" w:hint="cs"/>
          <w:sz w:val="26"/>
          <w:szCs w:val="26"/>
          <w:rtl/>
        </w:rPr>
        <w:t>و نقص التجهيزات و الكفاءات فانه لا يمكن إخضاع جميع ملفات المكلفين لرقابة الجبائية لذلك يتم اقتراح ملفات و هذا بالاعتماد على معايير خاصة منها الشك في تهرب الضريبي ، حيث تعد الإدارة برنامج خاصة ثم تنفيذها وفق خطة زمنية</w:t>
      </w:r>
      <w:r w:rsidR="000778B9">
        <w:rPr>
          <w:rFonts w:cs="Traditional Arabic" w:hint="cs"/>
          <w:sz w:val="26"/>
          <w:szCs w:val="26"/>
          <w:rtl/>
        </w:rPr>
        <w:t>:</w:t>
      </w:r>
    </w:p>
    <w:p w:rsidR="006B7922" w:rsidRPr="00A32BC3" w:rsidRDefault="006B7922" w:rsidP="006B7922">
      <w:pPr>
        <w:pStyle w:val="Paragraphedeliste"/>
        <w:numPr>
          <w:ilvl w:val="0"/>
          <w:numId w:val="15"/>
        </w:numPr>
        <w:bidi/>
        <w:spacing w:line="240" w:lineRule="auto"/>
        <w:jc w:val="left"/>
        <w:rPr>
          <w:rFonts w:cs="Traditional Arabic"/>
          <w:sz w:val="26"/>
          <w:szCs w:val="26"/>
        </w:rPr>
      </w:pPr>
      <w:r w:rsidRPr="00546924">
        <w:rPr>
          <w:rFonts w:cs="Traditional Arabic" w:hint="cs"/>
          <w:b/>
          <w:bCs/>
          <w:sz w:val="26"/>
          <w:szCs w:val="26"/>
          <w:u w:val="single"/>
          <w:rtl/>
        </w:rPr>
        <w:t>اقتراح برامج التحقيق:</w:t>
      </w:r>
      <w:r w:rsidRPr="00A32BC3">
        <w:rPr>
          <w:rFonts w:cs="Traditional Arabic" w:hint="cs"/>
          <w:sz w:val="26"/>
          <w:szCs w:val="26"/>
          <w:rtl/>
        </w:rPr>
        <w:t xml:space="preserve">  و يتضمن نقطتين أ- اقتراح ملفات، ب- معايير اختيار الملفات</w:t>
      </w:r>
    </w:p>
    <w:p w:rsidR="006B7922" w:rsidRPr="008C5B92" w:rsidRDefault="006B7922" w:rsidP="005E30EB">
      <w:pPr>
        <w:pStyle w:val="Paragraphedeliste"/>
        <w:numPr>
          <w:ilvl w:val="0"/>
          <w:numId w:val="16"/>
        </w:numPr>
        <w:bidi/>
        <w:spacing w:after="0" w:line="240" w:lineRule="auto"/>
        <w:rPr>
          <w:rFonts w:cs="Traditional Arabic"/>
          <w:sz w:val="26"/>
          <w:szCs w:val="26"/>
        </w:rPr>
      </w:pPr>
      <w:r w:rsidRPr="00E41B04">
        <w:rPr>
          <w:rFonts w:cs="Traditional Arabic" w:hint="cs"/>
          <w:b/>
          <w:bCs/>
          <w:sz w:val="26"/>
          <w:szCs w:val="26"/>
          <w:u w:val="single"/>
          <w:rtl/>
        </w:rPr>
        <w:t>اقتراح ملفات التحقيق</w:t>
      </w:r>
      <w:r w:rsidRPr="00E41B04">
        <w:rPr>
          <w:rFonts w:cs="Traditional Arabic" w:hint="cs"/>
          <w:sz w:val="26"/>
          <w:szCs w:val="26"/>
          <w:u w:val="single"/>
          <w:rtl/>
        </w:rPr>
        <w:t xml:space="preserve"> :</w:t>
      </w:r>
      <w:r w:rsidRPr="008C5B92">
        <w:rPr>
          <w:rFonts w:cs="Traditional Arabic" w:hint="cs"/>
          <w:sz w:val="26"/>
          <w:szCs w:val="26"/>
          <w:rtl/>
        </w:rPr>
        <w:t xml:space="preserve"> وهذا بإعداد قائمة المكلفين بالضريبة المراد التحقيق في ملفاتهم بالاعتماد معايير تكون أولية، ثم  ترسل الى المديرية الولائية للضرائب قصد انتقاء ثاني ثم ترسل الى المديرية الجهوية للضرائب قصد إعداد قائمة مؤقتة ثم تحول إلى المديرية  البحث و المراجعات و بالضبط الى المديرية الفرعية للبرمجة .</w:t>
      </w:r>
    </w:p>
    <w:p w:rsidR="006B7922" w:rsidRPr="00E41B04" w:rsidRDefault="006B7922" w:rsidP="00E41B04">
      <w:pPr>
        <w:pStyle w:val="Paragraphedeliste"/>
        <w:numPr>
          <w:ilvl w:val="0"/>
          <w:numId w:val="16"/>
        </w:numPr>
        <w:bidi/>
        <w:spacing w:after="0" w:line="240" w:lineRule="auto"/>
        <w:jc w:val="left"/>
        <w:rPr>
          <w:rFonts w:cs="Traditional Arabic"/>
          <w:b/>
          <w:bCs/>
          <w:sz w:val="26"/>
          <w:szCs w:val="26"/>
          <w:u w:val="single"/>
        </w:rPr>
      </w:pPr>
      <w:r w:rsidRPr="00E41B04">
        <w:rPr>
          <w:rFonts w:cs="Traditional Arabic" w:hint="cs"/>
          <w:b/>
          <w:bCs/>
          <w:sz w:val="26"/>
          <w:szCs w:val="26"/>
          <w:u w:val="single"/>
          <w:rtl/>
        </w:rPr>
        <w:t>معايير اختيار الملفات :</w:t>
      </w:r>
    </w:p>
    <w:p w:rsidR="006B7922" w:rsidRPr="00A32BC3" w:rsidRDefault="006B7922" w:rsidP="00E41B04">
      <w:pPr>
        <w:pStyle w:val="Paragraphedeliste"/>
        <w:numPr>
          <w:ilvl w:val="0"/>
          <w:numId w:val="17"/>
        </w:numPr>
        <w:bidi/>
        <w:spacing w:after="0" w:line="240" w:lineRule="auto"/>
        <w:jc w:val="left"/>
        <w:rPr>
          <w:rFonts w:cs="Traditional Arabic"/>
          <w:sz w:val="26"/>
          <w:szCs w:val="26"/>
        </w:rPr>
      </w:pPr>
      <w:r w:rsidRPr="00A32BC3">
        <w:rPr>
          <w:rFonts w:cs="Traditional Arabic" w:hint="cs"/>
          <w:sz w:val="26"/>
          <w:szCs w:val="26"/>
          <w:rtl/>
        </w:rPr>
        <w:t>أهمية رقم الأعمال المصرح به للسنتين الأخيرتين .</w:t>
      </w:r>
    </w:p>
    <w:p w:rsidR="006B7922" w:rsidRPr="00E41B04" w:rsidRDefault="006B7922" w:rsidP="00E41B04">
      <w:pPr>
        <w:pStyle w:val="Paragraphedeliste"/>
        <w:numPr>
          <w:ilvl w:val="0"/>
          <w:numId w:val="17"/>
        </w:numPr>
        <w:bidi/>
        <w:spacing w:after="0" w:line="240" w:lineRule="auto"/>
        <w:jc w:val="left"/>
        <w:rPr>
          <w:rFonts w:cs="Traditional Arabic"/>
          <w:sz w:val="26"/>
          <w:szCs w:val="26"/>
        </w:rPr>
      </w:pPr>
      <w:r w:rsidRPr="00E41B04">
        <w:rPr>
          <w:rFonts w:cs="Traditional Arabic" w:hint="cs"/>
          <w:sz w:val="26"/>
          <w:szCs w:val="26"/>
          <w:rtl/>
        </w:rPr>
        <w:t xml:space="preserve">تكرار التصريح بالخسارة في نتائج المكلفين بالضريبة </w:t>
      </w:r>
    </w:p>
    <w:p w:rsidR="006B7922" w:rsidRPr="00A32BC3" w:rsidRDefault="006B7922" w:rsidP="00E41B04">
      <w:pPr>
        <w:pStyle w:val="Paragraphedeliste"/>
        <w:numPr>
          <w:ilvl w:val="0"/>
          <w:numId w:val="17"/>
        </w:numPr>
        <w:bidi/>
        <w:spacing w:after="0" w:line="240" w:lineRule="auto"/>
        <w:jc w:val="left"/>
        <w:rPr>
          <w:rFonts w:cs="Traditional Arabic"/>
          <w:sz w:val="26"/>
          <w:szCs w:val="26"/>
        </w:rPr>
      </w:pPr>
      <w:r w:rsidRPr="00A32BC3">
        <w:rPr>
          <w:rFonts w:cs="Traditional Arabic" w:hint="cs"/>
          <w:sz w:val="26"/>
          <w:szCs w:val="26"/>
          <w:rtl/>
        </w:rPr>
        <w:t>الزيادة السريعة في مستوى معيشة مسير المؤسسة و غير مطابقة للدخل المصرح به.</w:t>
      </w:r>
    </w:p>
    <w:p w:rsidR="006B7922" w:rsidRPr="00E41B04" w:rsidRDefault="006B7922" w:rsidP="00E41B04">
      <w:pPr>
        <w:pStyle w:val="Paragraphedeliste"/>
        <w:numPr>
          <w:ilvl w:val="0"/>
          <w:numId w:val="17"/>
        </w:numPr>
        <w:bidi/>
        <w:spacing w:after="0" w:line="240" w:lineRule="auto"/>
        <w:jc w:val="left"/>
        <w:rPr>
          <w:rFonts w:cs="Traditional Arabic"/>
          <w:sz w:val="26"/>
          <w:szCs w:val="26"/>
        </w:rPr>
      </w:pPr>
      <w:r w:rsidRPr="00E41B04">
        <w:rPr>
          <w:rFonts w:cs="Traditional Arabic" w:hint="cs"/>
          <w:sz w:val="26"/>
          <w:szCs w:val="26"/>
          <w:rtl/>
        </w:rPr>
        <w:t>ضعف الهامش الإجمالي .</w:t>
      </w:r>
    </w:p>
    <w:p w:rsidR="006B7922" w:rsidRPr="00A32BC3" w:rsidRDefault="006B7922" w:rsidP="00E41B04">
      <w:pPr>
        <w:pStyle w:val="Paragraphedeliste"/>
        <w:numPr>
          <w:ilvl w:val="0"/>
          <w:numId w:val="17"/>
        </w:numPr>
        <w:bidi/>
        <w:spacing w:after="0" w:line="240" w:lineRule="auto"/>
        <w:jc w:val="left"/>
        <w:rPr>
          <w:rFonts w:cs="Traditional Arabic"/>
          <w:sz w:val="26"/>
          <w:szCs w:val="26"/>
        </w:rPr>
      </w:pPr>
      <w:r w:rsidRPr="00A32BC3">
        <w:rPr>
          <w:rFonts w:cs="Traditional Arabic" w:hint="cs"/>
          <w:sz w:val="26"/>
          <w:szCs w:val="26"/>
          <w:rtl/>
        </w:rPr>
        <w:t>عدم خضوع المؤسسة للتحقيق منذ مدة طويلة.</w:t>
      </w:r>
    </w:p>
    <w:p w:rsidR="006B7922" w:rsidRPr="00A32BC3" w:rsidRDefault="006B7922" w:rsidP="00E41B04">
      <w:pPr>
        <w:pStyle w:val="Paragraphedeliste"/>
        <w:numPr>
          <w:ilvl w:val="0"/>
          <w:numId w:val="17"/>
        </w:numPr>
        <w:bidi/>
        <w:spacing w:after="0" w:line="240" w:lineRule="auto"/>
        <w:jc w:val="left"/>
        <w:rPr>
          <w:rFonts w:cs="Traditional Arabic"/>
          <w:sz w:val="26"/>
          <w:szCs w:val="26"/>
        </w:rPr>
      </w:pPr>
      <w:r w:rsidRPr="00A32BC3">
        <w:rPr>
          <w:rFonts w:cs="Traditional Arabic" w:hint="cs"/>
          <w:sz w:val="26"/>
          <w:szCs w:val="26"/>
          <w:rtl/>
        </w:rPr>
        <w:t>المؤسسة تابعة لقطاعات الأكثر</w:t>
      </w:r>
      <w:r>
        <w:rPr>
          <w:rFonts w:cs="Traditional Arabic" w:hint="cs"/>
          <w:sz w:val="26"/>
          <w:szCs w:val="26"/>
          <w:rtl/>
        </w:rPr>
        <w:t xml:space="preserve"> شهرة بالغش</w:t>
      </w:r>
      <w:r w:rsidRPr="00A32BC3">
        <w:rPr>
          <w:rFonts w:cs="Traditional Arabic" w:hint="cs"/>
          <w:sz w:val="26"/>
          <w:szCs w:val="26"/>
          <w:rtl/>
        </w:rPr>
        <w:t xml:space="preserve"> </w:t>
      </w:r>
      <w:r w:rsidRPr="00A32BC3">
        <w:rPr>
          <w:rFonts w:cs="Traditional Arabic"/>
          <w:sz w:val="26"/>
          <w:szCs w:val="26"/>
          <w:rtl/>
        </w:rPr>
        <w:t>–</w:t>
      </w:r>
      <w:r w:rsidRPr="00A32BC3">
        <w:rPr>
          <w:rFonts w:cs="Traditional Arabic" w:hint="cs"/>
          <w:sz w:val="26"/>
          <w:szCs w:val="26"/>
          <w:rtl/>
        </w:rPr>
        <w:t xml:space="preserve"> الاستيراد و التصدير مثلا .</w:t>
      </w:r>
    </w:p>
    <w:p w:rsidR="006B7922" w:rsidRPr="00A32BC3" w:rsidRDefault="00E41B04" w:rsidP="00E41B04">
      <w:pPr>
        <w:bidi/>
        <w:spacing w:after="0" w:line="240" w:lineRule="auto"/>
        <w:ind w:firstLine="0"/>
        <w:jc w:val="left"/>
        <w:rPr>
          <w:rFonts w:cs="Traditional Arabic"/>
          <w:sz w:val="26"/>
          <w:szCs w:val="26"/>
          <w:rtl/>
        </w:rPr>
      </w:pPr>
      <w:r>
        <w:rPr>
          <w:rFonts w:cs="Traditional Arabic" w:hint="cs"/>
          <w:sz w:val="26"/>
          <w:szCs w:val="26"/>
          <w:rtl/>
        </w:rPr>
        <w:t xml:space="preserve">ملاحظة : </w:t>
      </w:r>
      <w:r w:rsidR="006B7922" w:rsidRPr="00A32BC3">
        <w:rPr>
          <w:rFonts w:cs="Traditional Arabic" w:hint="cs"/>
          <w:sz w:val="26"/>
          <w:szCs w:val="26"/>
          <w:rtl/>
        </w:rPr>
        <w:t>هذه المعايير على سبيل المثال لا الحصر فالقائمون على اختيار الملفات لهم الحرية في اقترا</w:t>
      </w:r>
      <w:r w:rsidR="006B7922">
        <w:rPr>
          <w:rFonts w:cs="Traditional Arabic" w:hint="cs"/>
          <w:sz w:val="26"/>
          <w:szCs w:val="26"/>
          <w:rtl/>
        </w:rPr>
        <w:t>ح الملفات لا</w:t>
      </w:r>
      <w:r w:rsidR="006B7922" w:rsidRPr="00A32BC3">
        <w:rPr>
          <w:rFonts w:cs="Traditional Arabic" w:hint="cs"/>
          <w:sz w:val="26"/>
          <w:szCs w:val="26"/>
          <w:rtl/>
        </w:rPr>
        <w:t>حضاعها الى التحقيق.</w:t>
      </w:r>
    </w:p>
    <w:p w:rsidR="006B7922" w:rsidRPr="00A32BC3" w:rsidRDefault="006B7922" w:rsidP="00F12B8E">
      <w:pPr>
        <w:pStyle w:val="Paragraphedeliste"/>
        <w:numPr>
          <w:ilvl w:val="0"/>
          <w:numId w:val="15"/>
        </w:numPr>
        <w:bidi/>
        <w:spacing w:line="240" w:lineRule="auto"/>
        <w:jc w:val="left"/>
        <w:rPr>
          <w:rFonts w:cs="Traditional Arabic"/>
          <w:sz w:val="26"/>
          <w:szCs w:val="26"/>
        </w:rPr>
      </w:pPr>
      <w:r w:rsidRPr="00F93866">
        <w:rPr>
          <w:rFonts w:cs="Traditional Arabic" w:hint="cs"/>
          <w:b/>
          <w:bCs/>
          <w:sz w:val="26"/>
          <w:szCs w:val="26"/>
          <w:u w:val="single"/>
          <w:rtl/>
        </w:rPr>
        <w:t>إعداد برامج التحقيق</w:t>
      </w:r>
      <w:r w:rsidRPr="00A32BC3">
        <w:rPr>
          <w:rFonts w:cs="Traditional Arabic" w:hint="cs"/>
          <w:sz w:val="26"/>
          <w:szCs w:val="26"/>
          <w:rtl/>
        </w:rPr>
        <w:t xml:space="preserve"> : </w:t>
      </w:r>
    </w:p>
    <w:p w:rsidR="006B7922" w:rsidRPr="00F12B8E" w:rsidRDefault="006B7922" w:rsidP="00F12B8E">
      <w:pPr>
        <w:pStyle w:val="Paragraphedeliste"/>
        <w:numPr>
          <w:ilvl w:val="0"/>
          <w:numId w:val="18"/>
        </w:numPr>
        <w:bidi/>
        <w:spacing w:line="240" w:lineRule="auto"/>
        <w:jc w:val="left"/>
        <w:rPr>
          <w:rFonts w:cs="Traditional Arabic"/>
          <w:sz w:val="26"/>
          <w:szCs w:val="26"/>
        </w:rPr>
      </w:pPr>
      <w:r w:rsidRPr="006608C2">
        <w:rPr>
          <w:rFonts w:cs="Traditional Arabic" w:hint="cs"/>
          <w:b/>
          <w:bCs/>
          <w:sz w:val="26"/>
          <w:szCs w:val="26"/>
          <w:u w:val="single"/>
          <w:rtl/>
        </w:rPr>
        <w:t>على المستوى المحلي</w:t>
      </w:r>
      <w:r w:rsidRPr="00A32BC3">
        <w:rPr>
          <w:rFonts w:cs="Traditional Arabic" w:hint="cs"/>
          <w:sz w:val="26"/>
          <w:szCs w:val="26"/>
          <w:rtl/>
        </w:rPr>
        <w:t xml:space="preserve"> : من طرف المديرية الفرعية الولائية </w:t>
      </w:r>
      <w:r w:rsidR="005E30EB">
        <w:rPr>
          <w:rFonts w:cs="Traditional Arabic" w:hint="cs"/>
          <w:sz w:val="26"/>
          <w:szCs w:val="26"/>
          <w:rtl/>
        </w:rPr>
        <w:t>لرقابة الجبائية</w:t>
      </w:r>
      <w:r w:rsidR="00F12B8E">
        <w:rPr>
          <w:rFonts w:cs="Traditional Arabic" w:hint="cs"/>
          <w:sz w:val="26"/>
          <w:szCs w:val="26"/>
          <w:rtl/>
        </w:rPr>
        <w:t xml:space="preserve"> و تكون على </w:t>
      </w:r>
      <w:r w:rsidRPr="00F12B8E">
        <w:rPr>
          <w:rFonts w:cs="Traditional Arabic" w:hint="cs"/>
          <w:sz w:val="26"/>
          <w:szCs w:val="26"/>
          <w:rtl/>
        </w:rPr>
        <w:t>الملفات التي يقل رقم اعمالها للسنوات الأربعة الأخيرة أربعة ملايين دينار لخدمات و المهن الحرة و عشرة ملايين للنشاط الاخرى.</w:t>
      </w:r>
    </w:p>
    <w:p w:rsidR="006B7922" w:rsidRPr="00A32BC3" w:rsidRDefault="006B7922" w:rsidP="006608C2">
      <w:pPr>
        <w:pStyle w:val="Paragraphedeliste"/>
        <w:numPr>
          <w:ilvl w:val="0"/>
          <w:numId w:val="18"/>
        </w:numPr>
        <w:bidi/>
        <w:spacing w:line="240" w:lineRule="auto"/>
        <w:jc w:val="left"/>
        <w:rPr>
          <w:rFonts w:cs="Traditional Arabic"/>
          <w:sz w:val="26"/>
          <w:szCs w:val="26"/>
        </w:rPr>
      </w:pPr>
      <w:r w:rsidRPr="006608C2">
        <w:rPr>
          <w:rFonts w:cs="Traditional Arabic" w:hint="cs"/>
          <w:b/>
          <w:bCs/>
          <w:sz w:val="26"/>
          <w:szCs w:val="26"/>
          <w:u w:val="single"/>
          <w:rtl/>
        </w:rPr>
        <w:t>على المستوى المركزي</w:t>
      </w:r>
      <w:r>
        <w:rPr>
          <w:rFonts w:cs="Traditional Arabic" w:hint="cs"/>
          <w:sz w:val="26"/>
          <w:szCs w:val="26"/>
          <w:rtl/>
        </w:rPr>
        <w:t>:</w:t>
      </w:r>
      <w:r w:rsidRPr="00A32BC3">
        <w:rPr>
          <w:rFonts w:cs="Traditional Arabic" w:hint="cs"/>
          <w:sz w:val="26"/>
          <w:szCs w:val="26"/>
          <w:rtl/>
        </w:rPr>
        <w:t xml:space="preserve"> من طرف مصلحة البحث و المراجعات : و تعد برنامج ملفات التي يفوق رقم أعمال</w:t>
      </w:r>
      <w:r>
        <w:rPr>
          <w:rFonts w:cs="Traditional Arabic" w:hint="cs"/>
          <w:sz w:val="26"/>
          <w:szCs w:val="26"/>
          <w:rtl/>
        </w:rPr>
        <w:t>ها</w:t>
      </w:r>
      <w:r w:rsidRPr="00A32BC3">
        <w:rPr>
          <w:rFonts w:cs="Traditional Arabic" w:hint="cs"/>
          <w:sz w:val="26"/>
          <w:szCs w:val="26"/>
          <w:rtl/>
        </w:rPr>
        <w:t xml:space="preserve"> المذكور آنفا و الملفات فيها صعوبة في التحقيق</w:t>
      </w:r>
      <w:r>
        <w:rPr>
          <w:rFonts w:cs="Traditional Arabic" w:hint="cs"/>
          <w:sz w:val="26"/>
          <w:szCs w:val="26"/>
          <w:rtl/>
        </w:rPr>
        <w:t xml:space="preserve">، و كذا هي ملفات محل النزاع مع </w:t>
      </w:r>
      <w:r w:rsidR="00F12B8E">
        <w:rPr>
          <w:rFonts w:cs="Traditional Arabic" w:hint="cs"/>
          <w:sz w:val="26"/>
          <w:szCs w:val="26"/>
          <w:rtl/>
        </w:rPr>
        <w:t>الإدارة</w:t>
      </w:r>
    </w:p>
    <w:p w:rsidR="006B7922" w:rsidRPr="004D285A" w:rsidRDefault="006B7922" w:rsidP="006B7922">
      <w:pPr>
        <w:pStyle w:val="Paragraphedeliste"/>
        <w:numPr>
          <w:ilvl w:val="0"/>
          <w:numId w:val="15"/>
        </w:numPr>
        <w:bidi/>
        <w:spacing w:line="240" w:lineRule="auto"/>
        <w:jc w:val="left"/>
        <w:rPr>
          <w:rFonts w:cs="Traditional Arabic"/>
          <w:b/>
          <w:bCs/>
          <w:sz w:val="26"/>
          <w:szCs w:val="26"/>
          <w:u w:val="single"/>
        </w:rPr>
      </w:pPr>
      <w:r w:rsidRPr="004D285A">
        <w:rPr>
          <w:rFonts w:cs="Traditional Arabic" w:hint="cs"/>
          <w:b/>
          <w:bCs/>
          <w:sz w:val="26"/>
          <w:szCs w:val="26"/>
          <w:u w:val="single"/>
          <w:rtl/>
        </w:rPr>
        <w:t>تنفيذ برامج التحقيق على مستوين :</w:t>
      </w:r>
    </w:p>
    <w:p w:rsidR="006B7922" w:rsidRPr="00A32BC3" w:rsidRDefault="006B7922" w:rsidP="006B7922">
      <w:pPr>
        <w:pStyle w:val="Paragraphedeliste"/>
        <w:numPr>
          <w:ilvl w:val="0"/>
          <w:numId w:val="19"/>
        </w:numPr>
        <w:bidi/>
        <w:spacing w:line="240" w:lineRule="auto"/>
        <w:jc w:val="left"/>
        <w:rPr>
          <w:rFonts w:cs="Traditional Arabic"/>
          <w:sz w:val="26"/>
          <w:szCs w:val="26"/>
          <w:rtl/>
        </w:rPr>
      </w:pPr>
      <w:r w:rsidRPr="006608C2">
        <w:rPr>
          <w:rFonts w:cs="Traditional Arabic" w:hint="cs"/>
          <w:b/>
          <w:bCs/>
          <w:sz w:val="26"/>
          <w:szCs w:val="26"/>
          <w:u w:val="single"/>
          <w:rtl/>
        </w:rPr>
        <w:t>على المستوى المحلي</w:t>
      </w:r>
      <w:r w:rsidRPr="00A32BC3">
        <w:rPr>
          <w:rFonts w:cs="Traditional Arabic" w:hint="cs"/>
          <w:sz w:val="26"/>
          <w:szCs w:val="26"/>
          <w:rtl/>
        </w:rPr>
        <w:t xml:space="preserve"> : يتم تنفيذ التحقيق من طرف المديرة الفرعية للرقابة الجبائية  من طرف فرق التحقيق المتكونة من اثنين و رئيس فرقة و ستند لكل فرقة من 3  الى 4 عمليات تحقيق سنويا .</w:t>
      </w:r>
    </w:p>
    <w:p w:rsidR="006B7922" w:rsidRPr="006608C2" w:rsidRDefault="006B7922" w:rsidP="006608C2">
      <w:pPr>
        <w:pStyle w:val="Paragraphedeliste"/>
        <w:numPr>
          <w:ilvl w:val="0"/>
          <w:numId w:val="19"/>
        </w:numPr>
        <w:bidi/>
        <w:spacing w:after="0" w:line="240" w:lineRule="auto"/>
        <w:jc w:val="left"/>
        <w:rPr>
          <w:rFonts w:cs="Traditional Arabic"/>
          <w:sz w:val="26"/>
          <w:szCs w:val="26"/>
          <w:rtl/>
        </w:rPr>
      </w:pPr>
      <w:r w:rsidRPr="006608C2">
        <w:rPr>
          <w:rFonts w:cs="Traditional Arabic" w:hint="cs"/>
          <w:b/>
          <w:bCs/>
          <w:sz w:val="26"/>
          <w:szCs w:val="26"/>
          <w:u w:val="single"/>
          <w:rtl/>
        </w:rPr>
        <w:t>على المستوى المركزي</w:t>
      </w:r>
      <w:r w:rsidRPr="006608C2">
        <w:rPr>
          <w:rFonts w:cs="Traditional Arabic" w:hint="cs"/>
          <w:sz w:val="26"/>
          <w:szCs w:val="26"/>
          <w:rtl/>
        </w:rPr>
        <w:t xml:space="preserve"> : و يتم من طرف مصالح البحث و هذا بتشكيل فرق لهذا الغرض من أجل تحقيق الأهداف</w:t>
      </w:r>
      <w:r w:rsidR="006608C2">
        <w:rPr>
          <w:rFonts w:cs="Traditional Arabic" w:hint="cs"/>
          <w:sz w:val="26"/>
          <w:szCs w:val="26"/>
          <w:rtl/>
        </w:rPr>
        <w:t xml:space="preserve"> المسطرة </w:t>
      </w:r>
    </w:p>
    <w:p w:rsidR="006B7922" w:rsidRPr="00A1797C" w:rsidRDefault="00A1797C" w:rsidP="00BC1A31">
      <w:pPr>
        <w:bidi/>
        <w:spacing w:after="0" w:line="240" w:lineRule="auto"/>
        <w:ind w:firstLine="0"/>
        <w:jc w:val="left"/>
        <w:rPr>
          <w:rFonts w:ascii="ae_AlMateen" w:hAnsi="ae_AlMateen" w:cs="ae_AlMateen"/>
          <w:sz w:val="26"/>
          <w:szCs w:val="26"/>
          <w:u w:val="single"/>
          <w:rtl/>
        </w:rPr>
      </w:pPr>
      <w:r>
        <w:rPr>
          <w:rFonts w:ascii="ae_AlMateen" w:hAnsi="ae_AlMateen" w:cs="ae_AlMateen" w:hint="cs"/>
          <w:sz w:val="26"/>
          <w:szCs w:val="26"/>
          <w:u w:val="single"/>
          <w:rtl/>
        </w:rPr>
        <w:t>ثانيا</w:t>
      </w:r>
      <w:r w:rsidR="006B7922" w:rsidRPr="00A1797C">
        <w:rPr>
          <w:rFonts w:ascii="ae_AlMateen" w:hAnsi="ae_AlMateen" w:cs="ae_AlMateen" w:hint="cs"/>
          <w:sz w:val="26"/>
          <w:szCs w:val="26"/>
          <w:u w:val="single"/>
          <w:rtl/>
        </w:rPr>
        <w:t xml:space="preserve">: التحضير للتحقيق المحاسبي </w:t>
      </w:r>
    </w:p>
    <w:p w:rsidR="006B7922" w:rsidRDefault="006608C2" w:rsidP="00BC1A31">
      <w:pPr>
        <w:bidi/>
        <w:spacing w:after="0" w:line="240" w:lineRule="auto"/>
        <w:ind w:firstLine="0"/>
        <w:jc w:val="left"/>
        <w:rPr>
          <w:rFonts w:cs="Traditional Arabic"/>
          <w:sz w:val="26"/>
          <w:szCs w:val="26"/>
        </w:rPr>
      </w:pPr>
      <w:r>
        <w:rPr>
          <w:rFonts w:cs="Traditional Arabic" w:hint="cs"/>
          <w:sz w:val="26"/>
          <w:szCs w:val="26"/>
          <w:rtl/>
        </w:rPr>
        <w:t xml:space="preserve">        </w:t>
      </w:r>
      <w:r w:rsidR="006B7922" w:rsidRPr="006608C2">
        <w:rPr>
          <w:rFonts w:cs="Traditional Arabic" w:hint="cs"/>
          <w:sz w:val="26"/>
          <w:szCs w:val="26"/>
          <w:rtl/>
        </w:rPr>
        <w:t>بعد من الانتهاء من إعداد و برمجة الملفات المراد تحقيق فيه، يبدءا التحضير للتحقيق المحاسبي حتى يكون أعمالهم على احسن وجه و هذا بأخذ بصورة كاملة و شاملة عن المكلف بالضريبة وهذا بسحب ملفه من مفتشيه الضرائب و كل المعلومات المفيدة في التحقيق.</w:t>
      </w:r>
    </w:p>
    <w:p w:rsidR="00973362" w:rsidRPr="006608C2" w:rsidRDefault="00973362" w:rsidP="00973362">
      <w:pPr>
        <w:bidi/>
        <w:spacing w:after="0" w:line="240" w:lineRule="auto"/>
        <w:ind w:firstLine="0"/>
        <w:jc w:val="left"/>
        <w:rPr>
          <w:rFonts w:cs="Traditional Arabic"/>
          <w:sz w:val="26"/>
          <w:szCs w:val="26"/>
          <w:rtl/>
        </w:rPr>
      </w:pPr>
    </w:p>
    <w:p w:rsidR="006B7922" w:rsidRPr="00973805" w:rsidRDefault="006B7922" w:rsidP="00E0316B">
      <w:pPr>
        <w:pStyle w:val="Paragraphedeliste"/>
        <w:numPr>
          <w:ilvl w:val="0"/>
          <w:numId w:val="21"/>
        </w:numPr>
        <w:bidi/>
        <w:spacing w:after="0" w:line="240" w:lineRule="auto"/>
        <w:jc w:val="left"/>
        <w:rPr>
          <w:rFonts w:cs="Traditional Arabic"/>
          <w:b/>
          <w:bCs/>
          <w:u w:val="single"/>
        </w:rPr>
      </w:pPr>
      <w:r w:rsidRPr="00973805">
        <w:rPr>
          <w:rFonts w:cs="Traditional Arabic" w:hint="cs"/>
          <w:b/>
          <w:bCs/>
          <w:u w:val="single"/>
          <w:rtl/>
        </w:rPr>
        <w:lastRenderedPageBreak/>
        <w:t xml:space="preserve">سحب و دراسة الملفات </w:t>
      </w:r>
    </w:p>
    <w:p w:rsidR="006B7922" w:rsidRPr="006608C2" w:rsidRDefault="006B7922" w:rsidP="005E30EB">
      <w:pPr>
        <w:bidi/>
        <w:spacing w:after="0" w:line="240" w:lineRule="auto"/>
        <w:ind w:left="360" w:firstLine="0"/>
        <w:jc w:val="lowKashida"/>
        <w:rPr>
          <w:rFonts w:cs="Traditional Arabic"/>
          <w:sz w:val="26"/>
          <w:szCs w:val="26"/>
          <w:rtl/>
        </w:rPr>
      </w:pPr>
      <w:r w:rsidRPr="006608C2">
        <w:rPr>
          <w:rFonts w:cs="Traditional Arabic" w:hint="cs"/>
          <w:b/>
          <w:bCs/>
          <w:sz w:val="26"/>
          <w:szCs w:val="26"/>
          <w:u w:val="single"/>
          <w:rtl/>
        </w:rPr>
        <w:t>الملف الجبائي</w:t>
      </w:r>
      <w:r w:rsidRPr="006608C2">
        <w:rPr>
          <w:rFonts w:cs="Traditional Arabic" w:hint="cs"/>
          <w:sz w:val="26"/>
          <w:szCs w:val="26"/>
          <w:rtl/>
        </w:rPr>
        <w:t xml:space="preserve"> : مجموعة الوثائق الضرورية و الخاصة المتعلقة بالمؤسسة حيث يتضمن كل التصريحات، من بينها التصريح السنوي ، و الاتصالات و الإشعارات و المراسلات الموجهة إلى المكلف بالضريبة من قبل الإدارة الجبائية .</w:t>
      </w:r>
    </w:p>
    <w:p w:rsidR="00D82A83" w:rsidRDefault="006B7922" w:rsidP="00D82A83">
      <w:pPr>
        <w:bidi/>
        <w:spacing w:after="0" w:line="240" w:lineRule="auto"/>
        <w:ind w:left="360" w:firstLine="0"/>
        <w:jc w:val="left"/>
        <w:rPr>
          <w:rFonts w:cs="Traditional Arabic"/>
          <w:sz w:val="26"/>
          <w:szCs w:val="26"/>
          <w:rtl/>
        </w:rPr>
      </w:pPr>
      <w:r w:rsidRPr="00D82A83">
        <w:rPr>
          <w:rFonts w:cs="Traditional Arabic" w:hint="cs"/>
          <w:b/>
          <w:bCs/>
          <w:sz w:val="26"/>
          <w:szCs w:val="26"/>
          <w:u w:val="single"/>
          <w:rtl/>
        </w:rPr>
        <w:t>سحب الملف</w:t>
      </w:r>
      <w:r w:rsidR="00D82A83">
        <w:rPr>
          <w:rFonts w:cs="Traditional Arabic" w:hint="cs"/>
          <w:sz w:val="26"/>
          <w:szCs w:val="26"/>
          <w:rtl/>
        </w:rPr>
        <w:t>:</w:t>
      </w:r>
      <w:r w:rsidRPr="00D82A83">
        <w:rPr>
          <w:rFonts w:cs="Traditional Arabic" w:hint="cs"/>
          <w:sz w:val="26"/>
          <w:szCs w:val="26"/>
          <w:rtl/>
        </w:rPr>
        <w:t xml:space="preserve"> يقوم العون المحقق بدراسة الملف و الوثائق الشخصية للمكلف و الشركاء في حالة وجودهم ،حتى يتكون لديه صورة شاملة و كذا الميزانيات المصرح بها. و تصريحات جبائية الخاص بالضرائب المباشرة و رقم الأعمال</w:t>
      </w:r>
    </w:p>
    <w:p w:rsidR="006B7922" w:rsidRPr="00D82A83" w:rsidRDefault="00D82A83" w:rsidP="00D72034">
      <w:pPr>
        <w:bidi/>
        <w:spacing w:after="0" w:line="240" w:lineRule="auto"/>
        <w:ind w:left="360" w:firstLine="0"/>
        <w:jc w:val="lowKashida"/>
        <w:rPr>
          <w:rFonts w:cs="Traditional Arabic"/>
          <w:sz w:val="26"/>
          <w:szCs w:val="26"/>
          <w:rtl/>
        </w:rPr>
      </w:pPr>
      <w:r w:rsidRPr="00D82A83">
        <w:rPr>
          <w:rFonts w:cs="Traditional Arabic" w:hint="cs"/>
          <w:sz w:val="26"/>
          <w:szCs w:val="26"/>
          <w:rtl/>
        </w:rPr>
        <w:t xml:space="preserve">        </w:t>
      </w:r>
      <w:r w:rsidR="00E8507F">
        <w:rPr>
          <w:rFonts w:cs="Traditional Arabic" w:hint="cs"/>
          <w:sz w:val="26"/>
          <w:szCs w:val="26"/>
          <w:rtl/>
        </w:rPr>
        <w:t xml:space="preserve">و </w:t>
      </w:r>
      <w:r w:rsidR="006B7922" w:rsidRPr="00D82A83">
        <w:rPr>
          <w:rFonts w:cs="Traditional Arabic" w:hint="cs"/>
          <w:sz w:val="26"/>
          <w:szCs w:val="26"/>
          <w:rtl/>
        </w:rPr>
        <w:t>خلال دراسة الملفات الشخصية للمكلف ينظر العون في الدخل الإجمالي مقارنة بالدخل النوعي للمكلف بالضريبة و مدى تجانسه بعناصر المعيشة و كذا عدد المستخدمين و عدد أفراد العائلة المتكافل بهم ...الخ</w:t>
      </w:r>
    </w:p>
    <w:p w:rsidR="006B7922" w:rsidRPr="00D72034" w:rsidRDefault="006B7922" w:rsidP="00DD3E5C">
      <w:pPr>
        <w:pStyle w:val="Paragraphedeliste"/>
        <w:numPr>
          <w:ilvl w:val="0"/>
          <w:numId w:val="21"/>
        </w:numPr>
        <w:bidi/>
        <w:spacing w:line="240" w:lineRule="auto"/>
        <w:jc w:val="lowKashida"/>
        <w:rPr>
          <w:rFonts w:cs="Traditional Arabic"/>
          <w:sz w:val="26"/>
          <w:szCs w:val="26"/>
        </w:rPr>
      </w:pPr>
      <w:r w:rsidRPr="00D72034">
        <w:rPr>
          <w:rFonts w:cs="Traditional Arabic" w:hint="cs"/>
          <w:b/>
          <w:bCs/>
          <w:sz w:val="26"/>
          <w:szCs w:val="26"/>
          <w:u w:val="single"/>
          <w:rtl/>
        </w:rPr>
        <w:t>إعداد الوثائق التحضيرية:</w:t>
      </w:r>
      <w:r w:rsidRPr="00D72034">
        <w:rPr>
          <w:rFonts w:cs="Traditional Arabic" w:hint="cs"/>
          <w:sz w:val="26"/>
          <w:szCs w:val="26"/>
          <w:rtl/>
        </w:rPr>
        <w:t>في هذا الإطار ، يحق للعون طلب توضيحات من المكلف لمعرفة مصداقية المؤشرات المحصل عليها ،مثلا محلات التجارية ........الخ</w:t>
      </w:r>
    </w:p>
    <w:p w:rsidR="006B7922" w:rsidRPr="00D72034" w:rsidRDefault="006B7922" w:rsidP="00D72034">
      <w:pPr>
        <w:pStyle w:val="Paragraphedeliste"/>
        <w:numPr>
          <w:ilvl w:val="0"/>
          <w:numId w:val="30"/>
        </w:numPr>
        <w:bidi/>
        <w:spacing w:line="240" w:lineRule="auto"/>
        <w:jc w:val="lowKashida"/>
        <w:rPr>
          <w:rFonts w:cs="Traditional Arabic"/>
          <w:sz w:val="26"/>
          <w:szCs w:val="26"/>
          <w:rtl/>
        </w:rPr>
      </w:pPr>
      <w:r w:rsidRPr="00DD3E5C">
        <w:rPr>
          <w:rFonts w:cs="Traditional Arabic" w:hint="cs"/>
          <w:b/>
          <w:bCs/>
          <w:sz w:val="26"/>
          <w:szCs w:val="26"/>
          <w:u w:val="single"/>
          <w:rtl/>
        </w:rPr>
        <w:t>دراسة مقارنة للميزانيات</w:t>
      </w:r>
      <w:r w:rsidRPr="00D72034">
        <w:rPr>
          <w:rFonts w:cs="Traditional Arabic" w:hint="cs"/>
          <w:sz w:val="26"/>
          <w:szCs w:val="26"/>
          <w:rtl/>
        </w:rPr>
        <w:t xml:space="preserve"> : و هذا بالتدقيق في حركة تغير حسابات الميزانية  سوء تعلق بالاستثمار من الإضافة إلى تنازل او العكس و كذلك حسابات التسيير من فائض قيمة او نقص قيمة و حسابات المحزون و كذا القروض الاستغلال </w:t>
      </w:r>
      <w:r w:rsidRPr="00D72034">
        <w:rPr>
          <w:rFonts w:cs="Traditional Arabic" w:hint="cs"/>
          <w:sz w:val="26"/>
          <w:szCs w:val="26"/>
          <w:u w:val="single"/>
          <w:rtl/>
        </w:rPr>
        <w:t>الى غير من ملاحظات التي لقد</w:t>
      </w:r>
      <w:r w:rsidRPr="00D72034">
        <w:rPr>
          <w:rFonts w:cs="Traditional Arabic" w:hint="cs"/>
          <w:sz w:val="26"/>
          <w:szCs w:val="26"/>
          <w:rtl/>
        </w:rPr>
        <w:t xml:space="preserve"> </w:t>
      </w:r>
      <w:r w:rsidRPr="00D72034">
        <w:rPr>
          <w:rFonts w:cs="Traditional Arabic" w:hint="cs"/>
          <w:sz w:val="26"/>
          <w:szCs w:val="26"/>
          <w:u w:val="single"/>
          <w:rtl/>
        </w:rPr>
        <w:t>تلفت انتباه من القرءاة الأولية لميزانيات .</w:t>
      </w:r>
    </w:p>
    <w:p w:rsidR="006B7922" w:rsidRPr="00D72034" w:rsidRDefault="006B7922" w:rsidP="00D72034">
      <w:pPr>
        <w:pStyle w:val="Paragraphedeliste"/>
        <w:numPr>
          <w:ilvl w:val="0"/>
          <w:numId w:val="30"/>
        </w:numPr>
        <w:bidi/>
        <w:spacing w:line="240" w:lineRule="auto"/>
        <w:jc w:val="lowKashida"/>
        <w:rPr>
          <w:rFonts w:cs="Traditional Arabic"/>
          <w:sz w:val="26"/>
          <w:szCs w:val="26"/>
          <w:rtl/>
        </w:rPr>
      </w:pPr>
      <w:r w:rsidRPr="00B4402E">
        <w:rPr>
          <w:rFonts w:cs="Traditional Arabic" w:hint="cs"/>
          <w:b/>
          <w:bCs/>
          <w:sz w:val="26"/>
          <w:szCs w:val="26"/>
          <w:u w:val="single"/>
          <w:rtl/>
        </w:rPr>
        <w:t>فحص حسابات النتائج</w:t>
      </w:r>
      <w:r w:rsidRPr="00D72034">
        <w:rPr>
          <w:rFonts w:cs="Traditional Arabic" w:hint="cs"/>
          <w:sz w:val="26"/>
          <w:szCs w:val="26"/>
          <w:rtl/>
        </w:rPr>
        <w:t xml:space="preserve"> : و هذا بمقارنة رقم الأعمال بكشوف و الفواتير البيع و حساب المصاريف و مدى تجانسه و مقارنة الهامش الإجمالي لقطاع و مقارنة بمؤسسات نفس القطاع ، </w:t>
      </w:r>
      <w:r w:rsidRPr="00D72034">
        <w:rPr>
          <w:rFonts w:cs="Traditional Arabic" w:hint="cs"/>
          <w:sz w:val="26"/>
          <w:szCs w:val="26"/>
          <w:u w:val="single"/>
          <w:rtl/>
        </w:rPr>
        <w:t>على كل حالة هناك دليل توضع تحت يد العون للتحكم أكثر في هذا النقطة</w:t>
      </w:r>
      <w:r w:rsidRPr="00D72034">
        <w:rPr>
          <w:rFonts w:cs="Traditional Arabic" w:hint="cs"/>
          <w:sz w:val="26"/>
          <w:szCs w:val="26"/>
          <w:rtl/>
        </w:rPr>
        <w:t xml:space="preserve"> .</w:t>
      </w:r>
    </w:p>
    <w:p w:rsidR="00D72034" w:rsidRDefault="006B7922" w:rsidP="00730978">
      <w:pPr>
        <w:pStyle w:val="Paragraphedeliste"/>
        <w:numPr>
          <w:ilvl w:val="0"/>
          <w:numId w:val="21"/>
        </w:numPr>
        <w:bidi/>
        <w:spacing w:after="0" w:line="240" w:lineRule="auto"/>
        <w:jc w:val="lowKashida"/>
        <w:rPr>
          <w:rFonts w:cs="Traditional Arabic"/>
          <w:sz w:val="26"/>
          <w:szCs w:val="26"/>
        </w:rPr>
      </w:pPr>
      <w:r w:rsidRPr="00D72034">
        <w:rPr>
          <w:rFonts w:cs="Traditional Arabic" w:hint="cs"/>
          <w:b/>
          <w:bCs/>
          <w:sz w:val="26"/>
          <w:szCs w:val="26"/>
          <w:u w:val="single"/>
          <w:rtl/>
        </w:rPr>
        <w:t>الاطلاع على المعلومات من مصادر خارجية</w:t>
      </w:r>
      <w:r w:rsidRPr="00D72034">
        <w:rPr>
          <w:rFonts w:cs="Traditional Arabic" w:hint="cs"/>
          <w:sz w:val="26"/>
          <w:szCs w:val="26"/>
          <w:rtl/>
        </w:rPr>
        <w:t xml:space="preserve">  : باعتماد على </w:t>
      </w:r>
      <w:r w:rsidRPr="00CA3B52">
        <w:rPr>
          <w:rFonts w:cs="Traditional Arabic" w:hint="cs"/>
          <w:sz w:val="26"/>
          <w:szCs w:val="26"/>
          <w:u w:val="single"/>
          <w:rtl/>
        </w:rPr>
        <w:t>حق الاطلاع</w:t>
      </w:r>
      <w:r w:rsidRPr="00D72034">
        <w:rPr>
          <w:rFonts w:cs="Traditional Arabic" w:hint="cs"/>
          <w:sz w:val="26"/>
          <w:szCs w:val="26"/>
          <w:rtl/>
        </w:rPr>
        <w:t xml:space="preserve"> المحمول قانون لعون ، حيث يمكنه الاتصال كل ما له علاقة بالمكلف بالضريبة ، سواء كان الممولين ، البنوك ، الجمارك ، مديرية التجارة ...</w:t>
      </w:r>
      <w:r w:rsidR="00D72034">
        <w:rPr>
          <w:rFonts w:cs="Traditional Arabic" w:hint="cs"/>
          <w:sz w:val="26"/>
          <w:szCs w:val="26"/>
          <w:rtl/>
        </w:rPr>
        <w:t xml:space="preserve"> و هذا من أجل مقارنة تصريحات المكلف مع وثائق هذه </w:t>
      </w:r>
      <w:r w:rsidR="00730978">
        <w:rPr>
          <w:rFonts w:cs="Traditional Arabic" w:hint="cs"/>
          <w:sz w:val="26"/>
          <w:szCs w:val="26"/>
          <w:rtl/>
        </w:rPr>
        <w:t>الإدارات</w:t>
      </w:r>
      <w:r w:rsidR="00D72034">
        <w:rPr>
          <w:rFonts w:cs="Traditional Arabic" w:hint="cs"/>
          <w:sz w:val="26"/>
          <w:szCs w:val="26"/>
          <w:rtl/>
        </w:rPr>
        <w:t xml:space="preserve"> خلال تعاملها معه.</w:t>
      </w:r>
    </w:p>
    <w:p w:rsidR="006B7922" w:rsidRPr="00D72034" w:rsidRDefault="00730978" w:rsidP="00730978">
      <w:pPr>
        <w:bidi/>
        <w:spacing w:after="0" w:line="240" w:lineRule="auto"/>
        <w:ind w:left="360" w:firstLine="0"/>
        <w:jc w:val="lowKashida"/>
        <w:rPr>
          <w:rFonts w:cs="Traditional Arabic"/>
          <w:sz w:val="26"/>
          <w:szCs w:val="26"/>
          <w:rtl/>
        </w:rPr>
      </w:pPr>
      <w:r w:rsidRPr="00730978">
        <w:rPr>
          <w:rFonts w:cs="Traditional Arabic" w:hint="cs"/>
          <w:b/>
          <w:bCs/>
          <w:sz w:val="26"/>
          <w:szCs w:val="26"/>
          <w:rtl/>
        </w:rPr>
        <w:t>ملاحظة :</w:t>
      </w:r>
      <w:r w:rsidRPr="00730978">
        <w:rPr>
          <w:rFonts w:cs="Traditional Arabic" w:hint="cs"/>
          <w:sz w:val="26"/>
          <w:szCs w:val="26"/>
          <w:rtl/>
        </w:rPr>
        <w:t xml:space="preserve"> </w:t>
      </w:r>
      <w:r w:rsidR="006B7922" w:rsidRPr="00730978">
        <w:rPr>
          <w:rFonts w:cs="Traditional Arabic" w:hint="cs"/>
          <w:sz w:val="26"/>
          <w:szCs w:val="26"/>
          <w:rtl/>
        </w:rPr>
        <w:t xml:space="preserve">بعد الانتهاء من مرحلة التحضير </w:t>
      </w:r>
      <w:r w:rsidR="00CA3B52" w:rsidRPr="00730978">
        <w:rPr>
          <w:rFonts w:cs="Traditional Arabic" w:hint="cs"/>
          <w:sz w:val="26"/>
          <w:szCs w:val="26"/>
          <w:rtl/>
        </w:rPr>
        <w:t>يقوم</w:t>
      </w:r>
      <w:r w:rsidR="006B7922" w:rsidRPr="00730978">
        <w:rPr>
          <w:rFonts w:cs="Traditional Arabic" w:hint="cs"/>
          <w:sz w:val="26"/>
          <w:szCs w:val="26"/>
          <w:rtl/>
        </w:rPr>
        <w:t xml:space="preserve"> المحقق بالشروع في التحقيق .</w:t>
      </w:r>
    </w:p>
    <w:p w:rsidR="006B7922" w:rsidRPr="00D72034" w:rsidRDefault="00742F25" w:rsidP="00742F25">
      <w:pPr>
        <w:bidi/>
        <w:spacing w:after="0" w:line="240" w:lineRule="auto"/>
        <w:ind w:firstLine="0"/>
        <w:jc w:val="left"/>
        <w:rPr>
          <w:rFonts w:ascii="ae_AlMateen" w:hAnsi="ae_AlMateen" w:cs="ae_AlMateen"/>
          <w:sz w:val="26"/>
          <w:szCs w:val="26"/>
          <w:u w:val="single"/>
          <w:rtl/>
        </w:rPr>
      </w:pPr>
      <w:r>
        <w:rPr>
          <w:rFonts w:ascii="ae_AlMateen" w:hAnsi="ae_AlMateen" w:cs="ae_AlMateen" w:hint="cs"/>
          <w:sz w:val="26"/>
          <w:szCs w:val="26"/>
          <w:u w:val="single"/>
          <w:rtl/>
        </w:rPr>
        <w:t>ثالث</w:t>
      </w:r>
      <w:r w:rsidR="006B7922" w:rsidRPr="00D72034">
        <w:rPr>
          <w:rFonts w:ascii="ae_AlMateen" w:hAnsi="ae_AlMateen" w:cs="ae_AlMateen" w:hint="cs"/>
          <w:sz w:val="26"/>
          <w:szCs w:val="26"/>
          <w:u w:val="single"/>
          <w:rtl/>
        </w:rPr>
        <w:t xml:space="preserve">ا : الشروع في التحقيق </w:t>
      </w:r>
    </w:p>
    <w:p w:rsidR="006B7922" w:rsidRPr="00730978" w:rsidRDefault="00730978" w:rsidP="00CA3B52">
      <w:pPr>
        <w:bidi/>
        <w:spacing w:after="0" w:line="240" w:lineRule="auto"/>
        <w:ind w:firstLine="0"/>
        <w:jc w:val="lowKashida"/>
        <w:rPr>
          <w:rFonts w:cs="Traditional Arabic"/>
          <w:sz w:val="26"/>
          <w:szCs w:val="26"/>
          <w:rtl/>
        </w:rPr>
      </w:pPr>
      <w:r>
        <w:rPr>
          <w:rFonts w:cs="Traditional Arabic" w:hint="cs"/>
          <w:sz w:val="26"/>
          <w:szCs w:val="26"/>
          <w:rtl/>
        </w:rPr>
        <w:t xml:space="preserve">        بع</w:t>
      </w:r>
      <w:r w:rsidR="006B7922" w:rsidRPr="00730978">
        <w:rPr>
          <w:rFonts w:cs="Traditional Arabic" w:hint="cs"/>
          <w:sz w:val="26"/>
          <w:szCs w:val="26"/>
          <w:rtl/>
        </w:rPr>
        <w:t>د الانتهاء من علمية التحضير  ، تبدءا علمية التحقيق المحاسبي و هذا بإرسال الإشعار للمكلف قبل التدخل بعين المكان الا يمكن أن يقوم في حالات خاصة بإجراء مراقبة مفاجئة .</w:t>
      </w:r>
    </w:p>
    <w:p w:rsidR="006B7922" w:rsidRPr="00FE23E5" w:rsidRDefault="006B7922" w:rsidP="00FE23E5">
      <w:pPr>
        <w:pStyle w:val="Paragraphedeliste"/>
        <w:numPr>
          <w:ilvl w:val="0"/>
          <w:numId w:val="24"/>
        </w:numPr>
        <w:bidi/>
        <w:spacing w:after="0" w:line="240" w:lineRule="auto"/>
        <w:jc w:val="lowKashida"/>
        <w:rPr>
          <w:rFonts w:cs="Traditional Arabic"/>
          <w:sz w:val="26"/>
          <w:szCs w:val="26"/>
        </w:rPr>
      </w:pPr>
      <w:r w:rsidRPr="00FE23E5">
        <w:rPr>
          <w:rFonts w:cs="Traditional Arabic" w:hint="cs"/>
          <w:b/>
          <w:bCs/>
          <w:sz w:val="26"/>
          <w:szCs w:val="26"/>
          <w:u w:val="single"/>
          <w:rtl/>
        </w:rPr>
        <w:t xml:space="preserve">الإشعار بالتحقيق </w:t>
      </w:r>
      <w:r w:rsidRPr="00FE23E5">
        <w:rPr>
          <w:rFonts w:cs="Traditional Arabic"/>
          <w:b/>
          <w:bCs/>
          <w:sz w:val="26"/>
          <w:szCs w:val="26"/>
          <w:u w:val="single"/>
        </w:rPr>
        <w:t xml:space="preserve">l’avis de vérification </w:t>
      </w:r>
      <w:r w:rsidRPr="00FE23E5">
        <w:rPr>
          <w:rFonts w:cs="Traditional Arabic" w:hint="cs"/>
          <w:b/>
          <w:bCs/>
          <w:sz w:val="26"/>
          <w:szCs w:val="26"/>
          <w:u w:val="single"/>
          <w:rtl/>
        </w:rPr>
        <w:t>:</w:t>
      </w:r>
      <w:r w:rsidRPr="00FE23E5">
        <w:rPr>
          <w:rFonts w:cs="Traditional Arabic" w:hint="cs"/>
          <w:sz w:val="26"/>
          <w:szCs w:val="26"/>
          <w:rtl/>
        </w:rPr>
        <w:t xml:space="preserve"> المحقق ملزم بإعلام المكلف أو المعنى بالتحقيق و ذلك بواسطة رسالة مسجلة أو مضمونة مع الإشعار بالاستلام أو تسلم للمعني في يده مع إمضاء على الاستلام مرفق بميثاق المكلف بالضريبة الخاضعين للرقابة ، حيث حدد المشرع الجبائي محتوى الاشعار و كذا المؤهلين لاستلامه و أسباب المراقبة المفاجئة .</w:t>
      </w:r>
    </w:p>
    <w:p w:rsidR="006B7922" w:rsidRPr="00FE23E5" w:rsidRDefault="00FE23E5" w:rsidP="004E5041">
      <w:pPr>
        <w:bidi/>
        <w:spacing w:after="0" w:line="240" w:lineRule="auto"/>
        <w:ind w:firstLine="0"/>
        <w:jc w:val="lowKashida"/>
        <w:rPr>
          <w:rFonts w:cs="Traditional Arabic"/>
          <w:sz w:val="26"/>
          <w:szCs w:val="26"/>
          <w:rtl/>
        </w:rPr>
      </w:pPr>
      <w:r>
        <w:rPr>
          <w:rFonts w:cs="Traditional Arabic" w:hint="cs"/>
          <w:sz w:val="26"/>
          <w:szCs w:val="26"/>
          <w:rtl/>
        </w:rPr>
        <w:t xml:space="preserve">            </w:t>
      </w:r>
      <w:r w:rsidR="006B7922" w:rsidRPr="00FE23E5">
        <w:rPr>
          <w:rFonts w:cs="Traditional Arabic" w:hint="cs"/>
          <w:sz w:val="26"/>
          <w:szCs w:val="26"/>
          <w:rtl/>
        </w:rPr>
        <w:t xml:space="preserve">غير أنه </w:t>
      </w:r>
      <w:r>
        <w:rPr>
          <w:rFonts w:cs="Traditional Arabic" w:hint="cs"/>
          <w:sz w:val="26"/>
          <w:szCs w:val="26"/>
          <w:rtl/>
        </w:rPr>
        <w:t>ي</w:t>
      </w:r>
      <w:r w:rsidR="006B7922" w:rsidRPr="00FE23E5">
        <w:rPr>
          <w:rFonts w:cs="Traditional Arabic" w:hint="cs"/>
          <w:sz w:val="26"/>
          <w:szCs w:val="26"/>
          <w:rtl/>
        </w:rPr>
        <w:t xml:space="preserve">عتبر الإشعار </w:t>
      </w:r>
      <w:r w:rsidR="006B7922" w:rsidRPr="00FE23E5">
        <w:rPr>
          <w:rFonts w:cs="Traditional Arabic" w:hint="cs"/>
          <w:sz w:val="26"/>
          <w:szCs w:val="26"/>
          <w:u w:val="single"/>
          <w:rtl/>
        </w:rPr>
        <w:t>غير قانوني</w:t>
      </w:r>
      <w:r w:rsidR="006B7922" w:rsidRPr="00FE23E5">
        <w:rPr>
          <w:rFonts w:cs="Traditional Arabic" w:hint="cs"/>
          <w:sz w:val="26"/>
          <w:szCs w:val="26"/>
          <w:rtl/>
        </w:rPr>
        <w:t xml:space="preserve"> عندما يسلم </w:t>
      </w:r>
      <w:r>
        <w:rPr>
          <w:rFonts w:cs="Traditional Arabic" w:hint="cs"/>
          <w:sz w:val="26"/>
          <w:szCs w:val="26"/>
          <w:rtl/>
        </w:rPr>
        <w:t>ل</w:t>
      </w:r>
      <w:r w:rsidR="006B7922" w:rsidRPr="00FE23E5">
        <w:rPr>
          <w:rFonts w:cs="Traditional Arabic" w:hint="cs"/>
          <w:sz w:val="26"/>
          <w:szCs w:val="26"/>
          <w:rtl/>
        </w:rPr>
        <w:t xml:space="preserve">شخص </w:t>
      </w:r>
      <w:r w:rsidR="006B7922" w:rsidRPr="00FE23E5">
        <w:rPr>
          <w:rFonts w:cs="Traditional Arabic" w:hint="cs"/>
          <w:sz w:val="26"/>
          <w:szCs w:val="26"/>
          <w:u w:val="single"/>
          <w:rtl/>
        </w:rPr>
        <w:t>غير مؤهل</w:t>
      </w:r>
      <w:r w:rsidR="006B7922" w:rsidRPr="00FE23E5">
        <w:rPr>
          <w:rFonts w:cs="Traditional Arabic" w:hint="cs"/>
          <w:sz w:val="26"/>
          <w:szCs w:val="26"/>
          <w:rtl/>
        </w:rPr>
        <w:t xml:space="preserve"> قانونيا في مكان المكلف بالضريبة ، أو رجوع الإشعار بسبب خطأ في العنوان ، إرسال في العنوان القديم رغم أن الإدارة عند العنوان الجديد ، في حالة وجود المكلف في السجن حيث يجب يحول له عن طريق مصالح العدالة .حيث يمنح له 10 ايام ابتداء من استلام الإشعار قصد تحضير ملفه.</w:t>
      </w:r>
      <w:r>
        <w:rPr>
          <w:rFonts w:cs="Traditional Arabic" w:hint="cs"/>
          <w:sz w:val="26"/>
          <w:szCs w:val="26"/>
          <w:rtl/>
        </w:rPr>
        <w:t xml:space="preserve"> </w:t>
      </w:r>
      <w:r>
        <w:rPr>
          <w:rFonts w:cs="Traditional Arabic"/>
          <w:sz w:val="26"/>
          <w:szCs w:val="26"/>
          <w:rtl/>
        </w:rPr>
        <w:t>–</w:t>
      </w:r>
      <w:r>
        <w:rPr>
          <w:rFonts w:cs="Traditional Arabic" w:hint="cs"/>
          <w:sz w:val="26"/>
          <w:szCs w:val="26"/>
          <w:rtl/>
        </w:rPr>
        <w:t xml:space="preserve"> انظر المادة 20/04 من ق ا ج </w:t>
      </w:r>
    </w:p>
    <w:p w:rsidR="006B7922" w:rsidRPr="00FE23E5" w:rsidRDefault="006B7922" w:rsidP="004E5041">
      <w:pPr>
        <w:pStyle w:val="Paragraphedeliste"/>
        <w:numPr>
          <w:ilvl w:val="0"/>
          <w:numId w:val="24"/>
        </w:numPr>
        <w:bidi/>
        <w:spacing w:after="0" w:line="240" w:lineRule="auto"/>
        <w:jc w:val="lowKashida"/>
        <w:rPr>
          <w:rFonts w:cs="Traditional Arabic"/>
          <w:sz w:val="26"/>
          <w:szCs w:val="26"/>
        </w:rPr>
      </w:pPr>
      <w:r w:rsidRPr="00331FD6">
        <w:rPr>
          <w:rFonts w:cs="Traditional Arabic" w:hint="cs"/>
          <w:b/>
          <w:bCs/>
          <w:sz w:val="26"/>
          <w:szCs w:val="26"/>
          <w:u w:val="single"/>
          <w:rtl/>
        </w:rPr>
        <w:t>المراقبة المفاجئة</w:t>
      </w:r>
      <w:r w:rsidRPr="00FE23E5">
        <w:rPr>
          <w:rFonts w:cs="Traditional Arabic" w:hint="cs"/>
          <w:sz w:val="26"/>
          <w:szCs w:val="26"/>
          <w:rtl/>
        </w:rPr>
        <w:t xml:space="preserve"> : و التي ترمي إلى معاينة المادية لعناصر الطبيعة للاستغلال أو تأكد من وجود الوثائق المحاسبية وحالتها و يسلم </w:t>
      </w:r>
      <w:r w:rsidR="004E5041" w:rsidRPr="00FE23E5">
        <w:rPr>
          <w:rFonts w:cs="Traditional Arabic" w:hint="cs"/>
          <w:sz w:val="26"/>
          <w:szCs w:val="26"/>
          <w:rtl/>
        </w:rPr>
        <w:t>الإشعار</w:t>
      </w:r>
      <w:r w:rsidRPr="00FE23E5">
        <w:rPr>
          <w:rFonts w:cs="Traditional Arabic" w:hint="cs"/>
          <w:sz w:val="26"/>
          <w:szCs w:val="26"/>
          <w:rtl/>
        </w:rPr>
        <w:t xml:space="preserve"> عند بدايتها ، و لا يمكن البدء في فحص الوثائق من حيث الموضوع إلا بعد مرور اجل التحضير ...10 ايام.</w:t>
      </w:r>
    </w:p>
    <w:p w:rsidR="006B7922" w:rsidRPr="00FE23E5" w:rsidRDefault="006B7922" w:rsidP="004E5041">
      <w:pPr>
        <w:pStyle w:val="Paragraphedeliste"/>
        <w:numPr>
          <w:ilvl w:val="0"/>
          <w:numId w:val="24"/>
        </w:numPr>
        <w:bidi/>
        <w:spacing w:after="0" w:line="240" w:lineRule="auto"/>
        <w:jc w:val="lowKashida"/>
        <w:rPr>
          <w:rFonts w:cs="Traditional Arabic"/>
          <w:sz w:val="26"/>
          <w:szCs w:val="26"/>
        </w:rPr>
      </w:pPr>
      <w:r w:rsidRPr="00331FD6">
        <w:rPr>
          <w:rFonts w:cs="Traditional Arabic" w:hint="cs"/>
          <w:b/>
          <w:bCs/>
          <w:sz w:val="26"/>
          <w:szCs w:val="26"/>
          <w:u w:val="single"/>
          <w:rtl/>
        </w:rPr>
        <w:t>التدخل بعين المكان و الاتصال مع المكلف بالضريبة :</w:t>
      </w:r>
      <w:r w:rsidRPr="00FE23E5">
        <w:rPr>
          <w:rFonts w:cs="Traditional Arabic" w:hint="cs"/>
          <w:sz w:val="26"/>
          <w:szCs w:val="26"/>
          <w:rtl/>
        </w:rPr>
        <w:t xml:space="preserve"> من أجل خلق من الثقة المتبادلة بينهما لأجل إيجاد المساعدة المطلوبة وتبادل أطراف الحديث و على المحقق أن لا يعلم المكلف بالأخطاء المكتشفة خلال الدارسة الأولية .</w:t>
      </w:r>
    </w:p>
    <w:p w:rsidR="006B7922" w:rsidRPr="00331FD6" w:rsidRDefault="006B7922" w:rsidP="006B7922">
      <w:pPr>
        <w:pStyle w:val="Paragraphedeliste"/>
        <w:numPr>
          <w:ilvl w:val="0"/>
          <w:numId w:val="24"/>
        </w:numPr>
        <w:bidi/>
        <w:spacing w:line="240" w:lineRule="auto"/>
        <w:jc w:val="left"/>
        <w:rPr>
          <w:rFonts w:cs="Traditional Arabic"/>
          <w:sz w:val="26"/>
          <w:szCs w:val="26"/>
        </w:rPr>
      </w:pPr>
      <w:r w:rsidRPr="00331FD6">
        <w:rPr>
          <w:rFonts w:cs="Traditional Arabic" w:hint="cs"/>
          <w:b/>
          <w:bCs/>
          <w:sz w:val="26"/>
          <w:szCs w:val="26"/>
          <w:u w:val="single"/>
          <w:rtl/>
        </w:rPr>
        <w:t>تحصيل المعلومات :</w:t>
      </w:r>
      <w:r w:rsidRPr="00331FD6">
        <w:rPr>
          <w:rFonts w:cs="Traditional Arabic" w:hint="cs"/>
          <w:sz w:val="26"/>
          <w:szCs w:val="26"/>
          <w:rtl/>
        </w:rPr>
        <w:t xml:space="preserve"> لا سيما موضوع المؤسسة أي نشاطها الرئيسي وكذا الفروع من اجل المقارنة بالتصريح .ثم شروط الاستغلال ، عدد الموردين و الزبائن توزيعهم الجغرافي و طرق الدفع و دوران المخازن ....وسائل الإنتاج المستخدم ، المحلات ، العاملين العلاقات الخارجية لمؤسسة ، المخطط المحاسبي المستخدم .</w:t>
      </w:r>
    </w:p>
    <w:p w:rsidR="006B7922" w:rsidRPr="007C7A73" w:rsidRDefault="006B7922" w:rsidP="004E5041">
      <w:pPr>
        <w:pStyle w:val="Paragraphedeliste"/>
        <w:numPr>
          <w:ilvl w:val="0"/>
          <w:numId w:val="24"/>
        </w:numPr>
        <w:bidi/>
        <w:spacing w:after="0" w:line="240" w:lineRule="auto"/>
        <w:jc w:val="lowKashida"/>
        <w:rPr>
          <w:rFonts w:cs="Traditional Arabic"/>
          <w:sz w:val="26"/>
          <w:szCs w:val="26"/>
        </w:rPr>
      </w:pPr>
      <w:r w:rsidRPr="00491B7F">
        <w:rPr>
          <w:rFonts w:cs="Traditional Arabic" w:hint="cs"/>
          <w:b/>
          <w:bCs/>
          <w:sz w:val="26"/>
          <w:szCs w:val="26"/>
          <w:u w:val="single"/>
          <w:rtl/>
        </w:rPr>
        <w:t>نهاية علمية التحقيق بعين المكان</w:t>
      </w:r>
      <w:r w:rsidRPr="00491B7F">
        <w:rPr>
          <w:rFonts w:cs="Traditional Arabic" w:hint="cs"/>
          <w:b/>
          <w:bCs/>
          <w:sz w:val="26"/>
          <w:szCs w:val="26"/>
          <w:rtl/>
        </w:rPr>
        <w:t xml:space="preserve"> : </w:t>
      </w:r>
      <w:r w:rsidRPr="007C7A73">
        <w:rPr>
          <w:rFonts w:cs="Traditional Arabic" w:hint="cs"/>
          <w:sz w:val="26"/>
          <w:szCs w:val="26"/>
          <w:rtl/>
        </w:rPr>
        <w:t>و طلب تبريرات و  توضيحات  على معلومات الغامضة من المكلف من الأحسن أن تكون متكوبة ، يجب إعلام المكلف ضمانات الممنوحة له في يخص الطعون، يلزم الأعوان المحققين بأن يبلغوا المكلف بالنتائج المحصل عليها.</w:t>
      </w:r>
    </w:p>
    <w:p w:rsidR="00742F25" w:rsidRDefault="00742F25" w:rsidP="00306EDC">
      <w:pPr>
        <w:bidi/>
        <w:spacing w:after="0" w:line="240" w:lineRule="auto"/>
        <w:ind w:firstLine="0"/>
        <w:jc w:val="left"/>
        <w:rPr>
          <w:rFonts w:ascii="ae_AlMateen" w:hAnsi="ae_AlMateen" w:cs="ae_AlMateen"/>
          <w:sz w:val="26"/>
          <w:szCs w:val="26"/>
          <w:u w:val="single"/>
          <w:rtl/>
        </w:rPr>
      </w:pPr>
    </w:p>
    <w:p w:rsidR="00742F25" w:rsidRDefault="00742F25" w:rsidP="00742F25">
      <w:pPr>
        <w:bidi/>
        <w:spacing w:after="0" w:line="240" w:lineRule="auto"/>
        <w:ind w:firstLine="0"/>
        <w:jc w:val="left"/>
        <w:rPr>
          <w:rFonts w:ascii="ae_AlMateen" w:hAnsi="ae_AlMateen" w:cs="ae_AlMateen"/>
          <w:sz w:val="26"/>
          <w:szCs w:val="26"/>
          <w:u w:val="single"/>
          <w:rtl/>
        </w:rPr>
      </w:pPr>
    </w:p>
    <w:p w:rsidR="006B7922" w:rsidRPr="007C7A73" w:rsidRDefault="00742F25" w:rsidP="00742F25">
      <w:pPr>
        <w:bidi/>
        <w:spacing w:after="0" w:line="240" w:lineRule="auto"/>
        <w:ind w:firstLine="0"/>
        <w:jc w:val="left"/>
        <w:rPr>
          <w:rFonts w:ascii="ae_AlMateen" w:hAnsi="ae_AlMateen" w:cs="ae_AlMateen"/>
          <w:sz w:val="26"/>
          <w:szCs w:val="26"/>
          <w:u w:val="single"/>
          <w:rtl/>
        </w:rPr>
      </w:pPr>
      <w:r>
        <w:rPr>
          <w:rFonts w:ascii="ae_AlMateen" w:hAnsi="ae_AlMateen" w:cs="ae_AlMateen" w:hint="cs"/>
          <w:sz w:val="26"/>
          <w:szCs w:val="26"/>
          <w:u w:val="single"/>
          <w:rtl/>
        </w:rPr>
        <w:lastRenderedPageBreak/>
        <w:t>رابعا</w:t>
      </w:r>
      <w:r w:rsidR="006B7922" w:rsidRPr="007C7A73">
        <w:rPr>
          <w:rFonts w:ascii="ae_AlMateen" w:hAnsi="ae_AlMateen" w:cs="ae_AlMateen" w:hint="cs"/>
          <w:sz w:val="26"/>
          <w:szCs w:val="26"/>
          <w:u w:val="single"/>
          <w:rtl/>
        </w:rPr>
        <w:t>: إجراءات ما بعد التقويم :</w:t>
      </w:r>
    </w:p>
    <w:p w:rsidR="006B7922" w:rsidRDefault="006B7922" w:rsidP="004E5041">
      <w:pPr>
        <w:pStyle w:val="Paragraphedeliste"/>
        <w:numPr>
          <w:ilvl w:val="0"/>
          <w:numId w:val="26"/>
        </w:numPr>
        <w:bidi/>
        <w:spacing w:after="0" w:line="240" w:lineRule="auto"/>
        <w:jc w:val="lowKashida"/>
        <w:rPr>
          <w:rFonts w:cs="Traditional Arabic"/>
          <w:sz w:val="26"/>
          <w:szCs w:val="26"/>
        </w:rPr>
      </w:pPr>
      <w:r w:rsidRPr="00937622">
        <w:rPr>
          <w:rFonts w:cs="Traditional Arabic" w:hint="cs"/>
          <w:b/>
          <w:bCs/>
          <w:sz w:val="26"/>
          <w:szCs w:val="26"/>
          <w:u w:val="single"/>
          <w:rtl/>
        </w:rPr>
        <w:t xml:space="preserve">التبليغ </w:t>
      </w:r>
      <w:r w:rsidR="004E5041" w:rsidRPr="00937622">
        <w:rPr>
          <w:rFonts w:cs="Traditional Arabic" w:hint="cs"/>
          <w:b/>
          <w:bCs/>
          <w:sz w:val="26"/>
          <w:szCs w:val="26"/>
          <w:u w:val="single"/>
          <w:rtl/>
        </w:rPr>
        <w:t>الأولية</w:t>
      </w:r>
      <w:r w:rsidRPr="00937622">
        <w:rPr>
          <w:rFonts w:cs="Traditional Arabic" w:hint="cs"/>
          <w:b/>
          <w:bCs/>
          <w:sz w:val="26"/>
          <w:szCs w:val="26"/>
          <w:u w:val="single"/>
          <w:rtl/>
        </w:rPr>
        <w:t xml:space="preserve"> بنتائج التحقيق</w:t>
      </w:r>
      <w:r w:rsidRPr="00937622">
        <w:rPr>
          <w:rFonts w:cs="Traditional Arabic" w:hint="cs"/>
          <w:sz w:val="26"/>
          <w:szCs w:val="26"/>
          <w:rtl/>
        </w:rPr>
        <w:t>:</w:t>
      </w:r>
      <w:r w:rsidR="00937622" w:rsidRPr="00937622">
        <w:rPr>
          <w:rFonts w:cs="Traditional Arabic" w:hint="cs"/>
          <w:sz w:val="26"/>
          <w:szCs w:val="26"/>
          <w:rtl/>
        </w:rPr>
        <w:t xml:space="preserve"> </w:t>
      </w:r>
      <w:r w:rsidRPr="00937622">
        <w:rPr>
          <w:rFonts w:cs="Traditional Arabic" w:hint="cs"/>
          <w:sz w:val="26"/>
          <w:szCs w:val="26"/>
          <w:rtl/>
        </w:rPr>
        <w:t>بعد إتمام المحقق عمله يتم إرسال التبليغ الأولية بالنتائج عن طريق رسالة مضمونة او يسلم الى المكلف مباشرة عن طريق ساعي البريد و يستفيد من حقه القانوني لرد خلال 40 يوما تبدءا من يوم الاستلام و حقه الاستعانة بمستشار .</w:t>
      </w:r>
    </w:p>
    <w:p w:rsidR="004E5041" w:rsidRPr="00937622" w:rsidRDefault="004E5041" w:rsidP="004E5041">
      <w:pPr>
        <w:pStyle w:val="Paragraphedeliste"/>
        <w:bidi/>
        <w:spacing w:after="0" w:line="240" w:lineRule="auto"/>
        <w:ind w:firstLine="0"/>
        <w:jc w:val="lowKashida"/>
        <w:rPr>
          <w:rFonts w:cs="Traditional Arabic"/>
          <w:sz w:val="26"/>
          <w:szCs w:val="26"/>
          <w:rtl/>
        </w:rPr>
      </w:pPr>
    </w:p>
    <w:p w:rsidR="006B7922" w:rsidRPr="00937622" w:rsidRDefault="006B7922" w:rsidP="00937622">
      <w:pPr>
        <w:pStyle w:val="Paragraphedeliste"/>
        <w:numPr>
          <w:ilvl w:val="0"/>
          <w:numId w:val="26"/>
        </w:numPr>
        <w:bidi/>
        <w:spacing w:line="240" w:lineRule="auto"/>
        <w:jc w:val="lowKashida"/>
        <w:rPr>
          <w:rFonts w:cs="Traditional Arabic"/>
          <w:b/>
          <w:bCs/>
          <w:sz w:val="26"/>
          <w:szCs w:val="26"/>
          <w:u w:val="single"/>
        </w:rPr>
      </w:pPr>
      <w:r w:rsidRPr="00937622">
        <w:rPr>
          <w:rFonts w:cs="Traditional Arabic" w:hint="cs"/>
          <w:b/>
          <w:bCs/>
          <w:sz w:val="26"/>
          <w:szCs w:val="26"/>
          <w:u w:val="single"/>
          <w:rtl/>
        </w:rPr>
        <w:t>إجابات المكلف عن التبليغ :</w:t>
      </w:r>
    </w:p>
    <w:p w:rsidR="006B7922" w:rsidRPr="00937622" w:rsidRDefault="006B7922" w:rsidP="00937622">
      <w:pPr>
        <w:pStyle w:val="Paragraphedeliste"/>
        <w:numPr>
          <w:ilvl w:val="0"/>
          <w:numId w:val="27"/>
        </w:numPr>
        <w:bidi/>
        <w:spacing w:line="240" w:lineRule="auto"/>
        <w:jc w:val="lowKashida"/>
        <w:rPr>
          <w:rFonts w:cs="Traditional Arabic"/>
          <w:sz w:val="26"/>
          <w:szCs w:val="26"/>
        </w:rPr>
      </w:pPr>
      <w:r w:rsidRPr="00937622">
        <w:rPr>
          <w:rFonts w:cs="Traditional Arabic" w:hint="cs"/>
          <w:sz w:val="26"/>
          <w:szCs w:val="26"/>
          <w:rtl/>
        </w:rPr>
        <w:t xml:space="preserve">الرد في الآجال :و يكون مكتوبا على الأعوان مناقشته مهم كانت تبريرات المكلف في الشكل والموضوع </w:t>
      </w:r>
    </w:p>
    <w:p w:rsidR="006B7922" w:rsidRPr="00937622" w:rsidRDefault="006B7922" w:rsidP="00937622">
      <w:pPr>
        <w:pStyle w:val="Paragraphedeliste"/>
        <w:numPr>
          <w:ilvl w:val="0"/>
          <w:numId w:val="27"/>
        </w:numPr>
        <w:bidi/>
        <w:spacing w:line="240" w:lineRule="auto"/>
        <w:jc w:val="lowKashida"/>
        <w:rPr>
          <w:rFonts w:cs="Traditional Arabic"/>
          <w:sz w:val="26"/>
          <w:szCs w:val="26"/>
        </w:rPr>
      </w:pPr>
      <w:r w:rsidRPr="00937622">
        <w:rPr>
          <w:rFonts w:cs="Traditional Arabic" w:hint="cs"/>
          <w:sz w:val="26"/>
          <w:szCs w:val="26"/>
          <w:rtl/>
        </w:rPr>
        <w:t>الرد خارج الآجال القانونية : ابتداء يحق لعون رفض ملاحظات المكلف لواصلها خارج الآجال القانونية ، غير انه يمكنه قبوله في حالة ما يكون الرد مقبول كليا أو جزئيا.</w:t>
      </w:r>
    </w:p>
    <w:p w:rsidR="006B7922" w:rsidRPr="00937622" w:rsidRDefault="006B7922" w:rsidP="00937622">
      <w:pPr>
        <w:pStyle w:val="Paragraphedeliste"/>
        <w:numPr>
          <w:ilvl w:val="0"/>
          <w:numId w:val="27"/>
        </w:numPr>
        <w:bidi/>
        <w:spacing w:line="240" w:lineRule="auto"/>
        <w:jc w:val="lowKashida"/>
        <w:rPr>
          <w:rFonts w:cs="Traditional Arabic"/>
          <w:sz w:val="26"/>
          <w:szCs w:val="26"/>
        </w:rPr>
      </w:pPr>
      <w:r w:rsidRPr="00937622">
        <w:rPr>
          <w:rFonts w:cs="Traditional Arabic" w:hint="cs"/>
          <w:sz w:val="26"/>
          <w:szCs w:val="26"/>
          <w:rtl/>
        </w:rPr>
        <w:t>غياب الرد :في هدا الحالة لا يمكن اعتباره إلا قبول ضمنيا للأسس الجديدة  و العون ملزم بالتبليغ النهائي .</w:t>
      </w:r>
    </w:p>
    <w:p w:rsidR="006B7922" w:rsidRPr="00937622" w:rsidRDefault="006B7922" w:rsidP="00937622">
      <w:pPr>
        <w:pStyle w:val="Paragraphedeliste"/>
        <w:bidi/>
        <w:spacing w:line="240" w:lineRule="auto"/>
        <w:ind w:left="1080" w:firstLine="0"/>
        <w:jc w:val="lowKashida"/>
        <w:rPr>
          <w:rFonts w:cs="Traditional Arabic"/>
          <w:sz w:val="26"/>
          <w:szCs w:val="26"/>
          <w:rtl/>
        </w:rPr>
      </w:pPr>
      <w:r w:rsidRPr="00937622">
        <w:rPr>
          <w:rFonts w:cs="Traditional Arabic" w:hint="cs"/>
          <w:sz w:val="26"/>
          <w:szCs w:val="26"/>
          <w:rtl/>
        </w:rPr>
        <w:t xml:space="preserve">رغم ذلك يبقى حق المكلف بالطعن أمام التسلسل الإداري في الطعن ، قبل 31 ديسمبر من السنة الثانية التي تلي </w:t>
      </w:r>
      <w:r w:rsidR="00937622" w:rsidRPr="00937622">
        <w:rPr>
          <w:rFonts w:cs="Traditional Arabic" w:hint="cs"/>
          <w:sz w:val="26"/>
          <w:szCs w:val="26"/>
          <w:rtl/>
        </w:rPr>
        <w:t>إرسال</w:t>
      </w:r>
      <w:r w:rsidR="00937622">
        <w:rPr>
          <w:rFonts w:cs="Traditional Arabic" w:hint="cs"/>
          <w:sz w:val="26"/>
          <w:szCs w:val="26"/>
          <w:rtl/>
        </w:rPr>
        <w:t xml:space="preserve"> الجداول </w:t>
      </w:r>
    </w:p>
    <w:p w:rsidR="006B7922" w:rsidRPr="00937622" w:rsidRDefault="006B7922" w:rsidP="00937622">
      <w:pPr>
        <w:pStyle w:val="Paragraphedeliste"/>
        <w:numPr>
          <w:ilvl w:val="0"/>
          <w:numId w:val="26"/>
        </w:numPr>
        <w:bidi/>
        <w:spacing w:line="240" w:lineRule="auto"/>
        <w:jc w:val="lowKashida"/>
        <w:rPr>
          <w:rFonts w:cs="Traditional Arabic"/>
          <w:b/>
          <w:bCs/>
          <w:sz w:val="26"/>
          <w:szCs w:val="26"/>
          <w:u w:val="single"/>
          <w:rtl/>
        </w:rPr>
      </w:pPr>
      <w:r w:rsidRPr="00937622">
        <w:rPr>
          <w:rFonts w:cs="Traditional Arabic" w:hint="cs"/>
          <w:b/>
          <w:bCs/>
          <w:sz w:val="26"/>
          <w:szCs w:val="26"/>
          <w:u w:val="single"/>
          <w:rtl/>
        </w:rPr>
        <w:t xml:space="preserve">التبليغ النهائي لنتائج التحقيق و إقفال علمية التحقيق </w:t>
      </w:r>
      <w:r w:rsidR="00937622">
        <w:rPr>
          <w:rFonts w:cs="Traditional Arabic" w:hint="cs"/>
          <w:b/>
          <w:bCs/>
          <w:sz w:val="26"/>
          <w:szCs w:val="26"/>
          <w:u w:val="single"/>
          <w:rtl/>
        </w:rPr>
        <w:t>:</w:t>
      </w:r>
      <w:r w:rsidRPr="00937622">
        <w:rPr>
          <w:rFonts w:cs="Traditional Arabic" w:hint="cs"/>
          <w:sz w:val="26"/>
          <w:szCs w:val="26"/>
          <w:rtl/>
        </w:rPr>
        <w:t xml:space="preserve">بعد استلام أجوبة المكلف حول التبليغ الأولي ، تنظر الإدارة في رده و تعديل ما ماهو منطقي و في الأخير تقوم بتحرير التبليغ النهائي و الذي يكون مكتوب مفصلا بشكل جيد ، بحيث لا يمكن تعديله أو تغير ه الا إذا اكتشف أن المكلف قد عمد إلى استعمال طرق احتيالية ، ويقوم المحقق بإصدار الاوردة </w:t>
      </w:r>
      <w:r w:rsidRPr="00937622">
        <w:rPr>
          <w:rFonts w:cs="Traditional Arabic"/>
          <w:sz w:val="26"/>
          <w:szCs w:val="26"/>
        </w:rPr>
        <w:t>rôles</w:t>
      </w:r>
      <w:r w:rsidRPr="00937622">
        <w:rPr>
          <w:rFonts w:cs="Traditional Arabic" w:hint="cs"/>
          <w:sz w:val="26"/>
          <w:szCs w:val="26"/>
          <w:rtl/>
        </w:rPr>
        <w:t xml:space="preserve"> و التقرير النهائي </w:t>
      </w:r>
    </w:p>
    <w:p w:rsidR="00937622" w:rsidRPr="00937622" w:rsidRDefault="006B7922" w:rsidP="00937622">
      <w:pPr>
        <w:pStyle w:val="Paragraphedeliste"/>
        <w:numPr>
          <w:ilvl w:val="0"/>
          <w:numId w:val="26"/>
        </w:numPr>
        <w:bidi/>
        <w:spacing w:line="240" w:lineRule="auto"/>
        <w:jc w:val="lowKashida"/>
        <w:rPr>
          <w:rFonts w:cs="Traditional Arabic"/>
          <w:b/>
          <w:bCs/>
          <w:sz w:val="26"/>
          <w:szCs w:val="26"/>
          <w:u w:val="single"/>
        </w:rPr>
      </w:pPr>
      <w:r w:rsidRPr="00937622">
        <w:rPr>
          <w:rFonts w:cs="Traditional Arabic" w:hint="cs"/>
          <w:b/>
          <w:bCs/>
          <w:sz w:val="26"/>
          <w:szCs w:val="26"/>
          <w:u w:val="single"/>
          <w:rtl/>
        </w:rPr>
        <w:t xml:space="preserve">إصدار الجداول </w:t>
      </w:r>
      <w:r w:rsidRPr="00937622">
        <w:rPr>
          <w:rFonts w:cs="Traditional Arabic"/>
          <w:b/>
          <w:bCs/>
          <w:sz w:val="26"/>
          <w:szCs w:val="26"/>
          <w:u w:val="single"/>
        </w:rPr>
        <w:t>rôles</w:t>
      </w:r>
      <w:r w:rsidR="00937622">
        <w:rPr>
          <w:rFonts w:cs="Traditional Arabic" w:hint="cs"/>
          <w:b/>
          <w:bCs/>
          <w:sz w:val="26"/>
          <w:szCs w:val="26"/>
          <w:u w:val="single"/>
          <w:rtl/>
          <w:lang w:bidi="ar-DZ"/>
        </w:rPr>
        <w:t xml:space="preserve"> :</w:t>
      </w:r>
      <w:r w:rsidRPr="00937622">
        <w:rPr>
          <w:rFonts w:cs="Traditional Arabic" w:hint="cs"/>
          <w:sz w:val="26"/>
          <w:szCs w:val="26"/>
          <w:rtl/>
        </w:rPr>
        <w:t>بعد إقفال عملية التحقيق يستوجب على أعوان التحقيق إصدار بطاقة المتابعة و ترسل إلى متفشية التابع لها المكلف .</w:t>
      </w:r>
    </w:p>
    <w:p w:rsidR="00937622" w:rsidRPr="00937622" w:rsidRDefault="006B7922" w:rsidP="00937622">
      <w:pPr>
        <w:pStyle w:val="Paragraphedeliste"/>
        <w:numPr>
          <w:ilvl w:val="0"/>
          <w:numId w:val="26"/>
        </w:numPr>
        <w:bidi/>
        <w:spacing w:line="240" w:lineRule="auto"/>
        <w:jc w:val="lowKashida"/>
        <w:rPr>
          <w:rFonts w:cs="Traditional Arabic"/>
          <w:b/>
          <w:bCs/>
          <w:sz w:val="26"/>
          <w:szCs w:val="26"/>
          <w:u w:val="single"/>
        </w:rPr>
      </w:pPr>
      <w:r w:rsidRPr="00937622">
        <w:rPr>
          <w:rFonts w:cs="Traditional Arabic" w:hint="cs"/>
          <w:b/>
          <w:bCs/>
          <w:sz w:val="26"/>
          <w:szCs w:val="26"/>
          <w:u w:val="single"/>
          <w:rtl/>
        </w:rPr>
        <w:t>إرسال الإخطارات :</w:t>
      </w:r>
      <w:r w:rsidRPr="00937622">
        <w:rPr>
          <w:rFonts w:cs="Traditional Arabic" w:hint="cs"/>
          <w:sz w:val="26"/>
          <w:szCs w:val="26"/>
          <w:rtl/>
        </w:rPr>
        <w:t xml:space="preserve"> هدا من مهام مديرية الضرائب ثلاثة نسخ واحدة لمكلف ، واحد ملف المكلف ، واحد لقابضة الضرائب قصد التحصيل.</w:t>
      </w:r>
    </w:p>
    <w:p w:rsidR="006B7922" w:rsidRPr="00937622" w:rsidRDefault="006B7922" w:rsidP="004E5041">
      <w:pPr>
        <w:pStyle w:val="Paragraphedeliste"/>
        <w:numPr>
          <w:ilvl w:val="0"/>
          <w:numId w:val="26"/>
        </w:numPr>
        <w:bidi/>
        <w:spacing w:after="0" w:line="240" w:lineRule="auto"/>
        <w:jc w:val="lowKashida"/>
        <w:rPr>
          <w:rFonts w:cs="Traditional Arabic"/>
          <w:b/>
          <w:bCs/>
          <w:sz w:val="26"/>
          <w:szCs w:val="26"/>
          <w:u w:val="single"/>
          <w:rtl/>
        </w:rPr>
      </w:pPr>
      <w:r w:rsidRPr="00937622">
        <w:rPr>
          <w:rFonts w:cs="Traditional Arabic" w:hint="cs"/>
          <w:b/>
          <w:bCs/>
          <w:sz w:val="26"/>
          <w:szCs w:val="26"/>
          <w:u w:val="single"/>
          <w:rtl/>
        </w:rPr>
        <w:t>كتابة التقرير النهائي</w:t>
      </w:r>
      <w:r w:rsidRPr="00937622">
        <w:rPr>
          <w:rFonts w:cs="Traditional Arabic" w:hint="cs"/>
          <w:sz w:val="26"/>
          <w:szCs w:val="26"/>
          <w:rtl/>
        </w:rPr>
        <w:t xml:space="preserve"> : هذا بمدونة نهائية و التي تعبر عن الموافق النهائي للإدارة تجاه كل مجرات التحقيق و بالتركيز على :</w:t>
      </w:r>
    </w:p>
    <w:p w:rsidR="006B7922" w:rsidRPr="00937622" w:rsidRDefault="006B7922" w:rsidP="004E5041">
      <w:pPr>
        <w:bidi/>
        <w:spacing w:after="0" w:line="240" w:lineRule="auto"/>
        <w:ind w:left="360" w:firstLine="0"/>
        <w:jc w:val="lowKashida"/>
        <w:rPr>
          <w:rFonts w:cs="Traditional Arabic"/>
          <w:sz w:val="26"/>
          <w:szCs w:val="26"/>
          <w:rtl/>
        </w:rPr>
      </w:pPr>
      <w:r w:rsidRPr="00937622">
        <w:rPr>
          <w:rFonts w:cs="Traditional Arabic" w:hint="cs"/>
          <w:sz w:val="26"/>
          <w:szCs w:val="26"/>
          <w:rtl/>
        </w:rPr>
        <w:t xml:space="preserve">الإشعار بالتحقيق المرسل للمكلف ، تحديد الفترة ، طبيعة المخالفات المكتشفة و العقوبات المطبقة ، و المواد القانونية و كذا بصفة إلزامية أن تلحق الملفات المرسلة إلى المديرية الجهوية و مديرية البحث و المراجعات بـ : </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 xml:space="preserve"> نسخة من صورة الإشعار بالتحقيق </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 xml:space="preserve">حالة مقارنة الميزانيات </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كشف المحاسبة</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 xml:space="preserve">نسخة من التبليغ بالتقويم </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 xml:space="preserve">نسخة من إجابة المكلف </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 xml:space="preserve">توضيحات حول طبيعة الضرائب و العقوبات المطبقة </w:t>
      </w:r>
    </w:p>
    <w:p w:rsidR="006B7922" w:rsidRPr="00937622" w:rsidRDefault="006B7922" w:rsidP="004E5041">
      <w:pPr>
        <w:pStyle w:val="Paragraphedeliste"/>
        <w:numPr>
          <w:ilvl w:val="0"/>
          <w:numId w:val="23"/>
        </w:numPr>
        <w:bidi/>
        <w:spacing w:after="0" w:line="240" w:lineRule="auto"/>
        <w:jc w:val="lowKashida"/>
        <w:rPr>
          <w:rFonts w:cs="Traditional Arabic"/>
          <w:sz w:val="26"/>
          <w:szCs w:val="26"/>
        </w:rPr>
      </w:pPr>
      <w:r w:rsidRPr="00937622">
        <w:rPr>
          <w:rFonts w:cs="Traditional Arabic" w:hint="cs"/>
          <w:sz w:val="26"/>
          <w:szCs w:val="26"/>
          <w:rtl/>
        </w:rPr>
        <w:t>نسخة من الجدول أو الورد النهائي .</w:t>
      </w:r>
    </w:p>
    <w:p w:rsidR="006B7922" w:rsidRPr="006B7922" w:rsidRDefault="006B7922" w:rsidP="006B7922">
      <w:pPr>
        <w:bidi/>
        <w:spacing w:line="240" w:lineRule="auto"/>
        <w:ind w:left="360" w:firstLine="0"/>
        <w:jc w:val="left"/>
        <w:rPr>
          <w:rFonts w:cs="Traditional Arabic"/>
        </w:rPr>
      </w:pPr>
    </w:p>
    <w:p w:rsidR="006B7922" w:rsidRPr="006B7922" w:rsidRDefault="006B7922" w:rsidP="006B7922">
      <w:pPr>
        <w:bidi/>
        <w:spacing w:line="240" w:lineRule="auto"/>
        <w:ind w:left="720" w:firstLine="0"/>
        <w:jc w:val="left"/>
        <w:rPr>
          <w:rFonts w:ascii="ae_AlMateen" w:hAnsi="ae_AlMateen" w:cs="ae_AlMateen"/>
          <w:b/>
          <w:bCs/>
          <w:color w:val="000000" w:themeColor="text1"/>
          <w:sz w:val="20"/>
          <w:szCs w:val="20"/>
          <w:rtl/>
        </w:rPr>
      </w:pPr>
    </w:p>
    <w:sectPr w:rsidR="006B7922" w:rsidRPr="006B7922" w:rsidSect="007224B7">
      <w:footerReference w:type="default" r:id="rId8"/>
      <w:pgSz w:w="11906" w:h="16838"/>
      <w:pgMar w:top="567" w:right="991"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6DF" w:rsidRDefault="009906DF" w:rsidP="00D70A09">
      <w:pPr>
        <w:spacing w:after="0" w:line="240" w:lineRule="auto"/>
      </w:pPr>
      <w:r>
        <w:separator/>
      </w:r>
    </w:p>
  </w:endnote>
  <w:endnote w:type="continuationSeparator" w:id="1">
    <w:p w:rsidR="009906DF" w:rsidRDefault="009906DF" w:rsidP="00D70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e_AlMateen">
    <w:altName w:val="Times New Roman"/>
    <w:charset w:val="00"/>
    <w:family w:val="roman"/>
    <w:pitch w:val="variable"/>
    <w:sig w:usb0="00000000" w:usb1="C000204A" w:usb2="00000008" w:usb3="00000000" w:csb0="00000041" w:csb1="00000000"/>
  </w:font>
  <w:font w:name="Al-QuranAlKareem">
    <w:altName w:val="Times New Roman"/>
    <w:charset w:val="00"/>
    <w:family w:val="auto"/>
    <w:pitch w:val="variable"/>
    <w:sig w:usb0="00000000"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30252"/>
      <w:docPartObj>
        <w:docPartGallery w:val="Page Numbers (Bottom of Page)"/>
        <w:docPartUnique/>
      </w:docPartObj>
    </w:sdtPr>
    <w:sdtContent>
      <w:p w:rsidR="00D70A09" w:rsidRDefault="000C4890">
        <w:pPr>
          <w:pStyle w:val="Pieddepage"/>
          <w:jc w:val="center"/>
        </w:pPr>
        <w:fldSimple w:instr=" PAGE   \* MERGEFORMAT ">
          <w:r w:rsidR="00973362">
            <w:rPr>
              <w:noProof/>
            </w:rPr>
            <w:t>3</w:t>
          </w:r>
        </w:fldSimple>
      </w:p>
    </w:sdtContent>
  </w:sdt>
  <w:p w:rsidR="00D70A09" w:rsidRDefault="00D70A0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6DF" w:rsidRDefault="009906DF" w:rsidP="00D70A09">
      <w:pPr>
        <w:spacing w:after="0" w:line="240" w:lineRule="auto"/>
      </w:pPr>
      <w:r>
        <w:separator/>
      </w:r>
    </w:p>
  </w:footnote>
  <w:footnote w:type="continuationSeparator" w:id="1">
    <w:p w:rsidR="009906DF" w:rsidRDefault="009906DF" w:rsidP="00D70A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00A"/>
    <w:multiLevelType w:val="hybridMultilevel"/>
    <w:tmpl w:val="E28A7926"/>
    <w:lvl w:ilvl="0" w:tplc="594AC2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17273E"/>
    <w:multiLevelType w:val="hybridMultilevel"/>
    <w:tmpl w:val="D82A3B32"/>
    <w:lvl w:ilvl="0" w:tplc="D68E8A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9B5F95"/>
    <w:multiLevelType w:val="hybridMultilevel"/>
    <w:tmpl w:val="1D14CBDA"/>
    <w:lvl w:ilvl="0" w:tplc="41360C38">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08014402"/>
    <w:multiLevelType w:val="hybridMultilevel"/>
    <w:tmpl w:val="FDF074AA"/>
    <w:lvl w:ilvl="0" w:tplc="969A3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460017"/>
    <w:multiLevelType w:val="hybridMultilevel"/>
    <w:tmpl w:val="CB1EE1FA"/>
    <w:lvl w:ilvl="0" w:tplc="5A04B0C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9E54E7F"/>
    <w:multiLevelType w:val="hybridMultilevel"/>
    <w:tmpl w:val="052AA060"/>
    <w:lvl w:ilvl="0" w:tplc="BFF802A6">
      <w:start w:val="1"/>
      <w:numFmt w:val="decimal"/>
      <w:lvlText w:val="%1-"/>
      <w:lvlJc w:val="left"/>
      <w:pPr>
        <w:ind w:left="1080" w:hanging="360"/>
      </w:pPr>
      <w:rPr>
        <w:rFonts w:hint="default"/>
        <w:b w:val="0"/>
        <w:color w:val="000000" w:themeColor="text1"/>
        <w:u w:val="no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0DAA62E9"/>
    <w:multiLevelType w:val="hybridMultilevel"/>
    <w:tmpl w:val="2AAA1406"/>
    <w:lvl w:ilvl="0" w:tplc="75A26D8C">
      <w:start w:val="1"/>
      <w:numFmt w:val="bullet"/>
      <w:lvlText w:val="-"/>
      <w:lvlJc w:val="left"/>
      <w:pPr>
        <w:ind w:left="1080" w:hanging="360"/>
      </w:pPr>
      <w:rPr>
        <w:rFonts w:asciiTheme="minorHAnsi" w:eastAsiaTheme="minorHAnsi" w:hAnsiTheme="minorHAnsi"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E0C1BFE"/>
    <w:multiLevelType w:val="hybridMultilevel"/>
    <w:tmpl w:val="751AD9F0"/>
    <w:lvl w:ilvl="0" w:tplc="E30E19F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411DE5"/>
    <w:multiLevelType w:val="hybridMultilevel"/>
    <w:tmpl w:val="3E8871D0"/>
    <w:lvl w:ilvl="0" w:tplc="E4D2DA1E">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19A04C40"/>
    <w:multiLevelType w:val="hybridMultilevel"/>
    <w:tmpl w:val="DD4C43B0"/>
    <w:lvl w:ilvl="0" w:tplc="513CC5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1A944774"/>
    <w:multiLevelType w:val="hybridMultilevel"/>
    <w:tmpl w:val="5F56D570"/>
    <w:lvl w:ilvl="0" w:tplc="29482E7A">
      <w:start w:val="2"/>
      <w:numFmt w:val="bullet"/>
      <w:lvlText w:val="-"/>
      <w:lvlJc w:val="left"/>
      <w:pPr>
        <w:ind w:left="1800" w:hanging="360"/>
      </w:pPr>
      <w:rPr>
        <w:rFonts w:asciiTheme="minorHAnsi" w:eastAsiaTheme="minorHAnsi" w:hAnsiTheme="minorHAnsi" w:cs="Traditional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1D964CFF"/>
    <w:multiLevelType w:val="hybridMultilevel"/>
    <w:tmpl w:val="5C8C01B8"/>
    <w:lvl w:ilvl="0" w:tplc="35E04F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0D43017"/>
    <w:multiLevelType w:val="hybridMultilevel"/>
    <w:tmpl w:val="D9201DC4"/>
    <w:lvl w:ilvl="0" w:tplc="176E52BE">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21480798"/>
    <w:multiLevelType w:val="hybridMultilevel"/>
    <w:tmpl w:val="CA384912"/>
    <w:lvl w:ilvl="0" w:tplc="53FEB6A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nsid w:val="26E67149"/>
    <w:multiLevelType w:val="hybridMultilevel"/>
    <w:tmpl w:val="C868EFE2"/>
    <w:lvl w:ilvl="0" w:tplc="77BE123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9CC2A26"/>
    <w:multiLevelType w:val="hybridMultilevel"/>
    <w:tmpl w:val="1AA2178C"/>
    <w:lvl w:ilvl="0" w:tplc="79BA71D2">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2C82204E"/>
    <w:multiLevelType w:val="hybridMultilevel"/>
    <w:tmpl w:val="4E744E54"/>
    <w:lvl w:ilvl="0" w:tplc="149CE7D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39635750"/>
    <w:multiLevelType w:val="hybridMultilevel"/>
    <w:tmpl w:val="969077E0"/>
    <w:lvl w:ilvl="0" w:tplc="11D67DB8">
      <w:start w:val="1"/>
      <w:numFmt w:val="arabicAlpha"/>
      <w:lvlText w:val="%1-"/>
      <w:lvlJc w:val="left"/>
      <w:pPr>
        <w:ind w:left="1440" w:hanging="360"/>
      </w:pPr>
      <w:rPr>
        <w:rFonts w:hint="default"/>
        <w:b/>
        <w:u w:val="single"/>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nsid w:val="3C4C794B"/>
    <w:multiLevelType w:val="hybridMultilevel"/>
    <w:tmpl w:val="33C216BE"/>
    <w:lvl w:ilvl="0" w:tplc="5F107F04">
      <w:start w:val="2"/>
      <w:numFmt w:val="decimal"/>
      <w:lvlText w:val="%1-"/>
      <w:lvlJc w:val="left"/>
      <w:pPr>
        <w:ind w:left="1440" w:hanging="360"/>
      </w:pPr>
      <w:rPr>
        <w:rFonts w:ascii="ae_AlMateen" w:hAnsi="ae_AlMateen" w:cs="ae_AlMateen" w:hint="default"/>
        <w:sz w:val="28"/>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406064FC"/>
    <w:multiLevelType w:val="hybridMultilevel"/>
    <w:tmpl w:val="6FD6021A"/>
    <w:lvl w:ilvl="0" w:tplc="B98262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2DA74A8"/>
    <w:multiLevelType w:val="hybridMultilevel"/>
    <w:tmpl w:val="328209C6"/>
    <w:lvl w:ilvl="0" w:tplc="A808E0D0">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46D5212C"/>
    <w:multiLevelType w:val="hybridMultilevel"/>
    <w:tmpl w:val="20A81076"/>
    <w:lvl w:ilvl="0" w:tplc="0450EC94">
      <w:start w:val="1"/>
      <w:numFmt w:val="decimal"/>
      <w:lvlText w:val="%1-"/>
      <w:lvlJc w:val="left"/>
      <w:pPr>
        <w:ind w:left="1080" w:hanging="360"/>
      </w:pPr>
      <w:rPr>
        <w:rFonts w:ascii="ae_AlMateen" w:eastAsiaTheme="minorHAnsi" w:hAnsi="ae_AlMateen" w:cs="ae_AlMatee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48BA3F85"/>
    <w:multiLevelType w:val="hybridMultilevel"/>
    <w:tmpl w:val="0A467826"/>
    <w:lvl w:ilvl="0" w:tplc="DB82C6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1AA286A"/>
    <w:multiLevelType w:val="hybridMultilevel"/>
    <w:tmpl w:val="6EFC44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9E60D12"/>
    <w:multiLevelType w:val="hybridMultilevel"/>
    <w:tmpl w:val="158E5EF4"/>
    <w:lvl w:ilvl="0" w:tplc="6B46B9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5C5A2FB3"/>
    <w:multiLevelType w:val="hybridMultilevel"/>
    <w:tmpl w:val="B0D8BF22"/>
    <w:lvl w:ilvl="0" w:tplc="1D6E773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DB81FB4"/>
    <w:multiLevelType w:val="hybridMultilevel"/>
    <w:tmpl w:val="C376130E"/>
    <w:lvl w:ilvl="0" w:tplc="5E0202C2">
      <w:start w:val="2"/>
      <w:numFmt w:val="decimal"/>
      <w:lvlText w:val="%1-"/>
      <w:lvlJc w:val="left"/>
      <w:pPr>
        <w:ind w:left="3" w:hanging="360"/>
      </w:pPr>
      <w:rPr>
        <w:rFonts w:ascii="ae_AlMateen" w:hAnsi="ae_AlMateen" w:cs="ae_AlMateen" w:hint="default"/>
        <w:sz w:val="22"/>
        <w:szCs w:val="28"/>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27">
    <w:nsid w:val="614F6E1E"/>
    <w:multiLevelType w:val="hybridMultilevel"/>
    <w:tmpl w:val="FE20DCC8"/>
    <w:lvl w:ilvl="0" w:tplc="0CC89C0C">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nsid w:val="6FBE1998"/>
    <w:multiLevelType w:val="hybridMultilevel"/>
    <w:tmpl w:val="5DCAA01E"/>
    <w:lvl w:ilvl="0" w:tplc="DF369C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1AD51F2"/>
    <w:multiLevelType w:val="hybridMultilevel"/>
    <w:tmpl w:val="6A76C540"/>
    <w:lvl w:ilvl="0" w:tplc="8A4AA7D6">
      <w:start w:val="1"/>
      <w:numFmt w:val="bullet"/>
      <w:lvlText w:val="-"/>
      <w:lvlJc w:val="left"/>
      <w:pPr>
        <w:ind w:left="1080" w:hanging="360"/>
      </w:pPr>
      <w:rPr>
        <w:rFonts w:asciiTheme="minorHAnsi" w:eastAsiaTheme="minorHAnsi" w:hAnsiTheme="minorHAnsi"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21"/>
  </w:num>
  <w:num w:numId="3">
    <w:abstractNumId w:val="22"/>
  </w:num>
  <w:num w:numId="4">
    <w:abstractNumId w:val="6"/>
  </w:num>
  <w:num w:numId="5">
    <w:abstractNumId w:val="23"/>
  </w:num>
  <w:num w:numId="6">
    <w:abstractNumId w:val="17"/>
  </w:num>
  <w:num w:numId="7">
    <w:abstractNumId w:val="18"/>
  </w:num>
  <w:num w:numId="8">
    <w:abstractNumId w:val="26"/>
  </w:num>
  <w:num w:numId="9">
    <w:abstractNumId w:val="20"/>
  </w:num>
  <w:num w:numId="10">
    <w:abstractNumId w:val="0"/>
  </w:num>
  <w:num w:numId="11">
    <w:abstractNumId w:val="13"/>
  </w:num>
  <w:num w:numId="12">
    <w:abstractNumId w:val="16"/>
  </w:num>
  <w:num w:numId="13">
    <w:abstractNumId w:val="5"/>
  </w:num>
  <w:num w:numId="14">
    <w:abstractNumId w:val="12"/>
  </w:num>
  <w:num w:numId="15">
    <w:abstractNumId w:val="9"/>
  </w:num>
  <w:num w:numId="16">
    <w:abstractNumId w:val="27"/>
  </w:num>
  <w:num w:numId="17">
    <w:abstractNumId w:val="10"/>
  </w:num>
  <w:num w:numId="18">
    <w:abstractNumId w:val="2"/>
  </w:num>
  <w:num w:numId="19">
    <w:abstractNumId w:val="15"/>
  </w:num>
  <w:num w:numId="20">
    <w:abstractNumId w:val="11"/>
  </w:num>
  <w:num w:numId="21">
    <w:abstractNumId w:val="19"/>
  </w:num>
  <w:num w:numId="22">
    <w:abstractNumId w:val="7"/>
  </w:num>
  <w:num w:numId="23">
    <w:abstractNumId w:val="29"/>
  </w:num>
  <w:num w:numId="24">
    <w:abstractNumId w:val="1"/>
  </w:num>
  <w:num w:numId="25">
    <w:abstractNumId w:val="25"/>
  </w:num>
  <w:num w:numId="26">
    <w:abstractNumId w:val="28"/>
  </w:num>
  <w:num w:numId="27">
    <w:abstractNumId w:val="24"/>
  </w:num>
  <w:num w:numId="28">
    <w:abstractNumId w:val="4"/>
  </w:num>
  <w:num w:numId="29">
    <w:abstractNumId w:val="14"/>
  </w:num>
  <w:num w:numId="30">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BC72F4"/>
    <w:rsid w:val="000012BC"/>
    <w:rsid w:val="000070DE"/>
    <w:rsid w:val="00010160"/>
    <w:rsid w:val="000106ED"/>
    <w:rsid w:val="00014F68"/>
    <w:rsid w:val="00020BE6"/>
    <w:rsid w:val="0002386F"/>
    <w:rsid w:val="00027EA0"/>
    <w:rsid w:val="00030CF8"/>
    <w:rsid w:val="00032209"/>
    <w:rsid w:val="000340FC"/>
    <w:rsid w:val="00034504"/>
    <w:rsid w:val="000374F3"/>
    <w:rsid w:val="000410AC"/>
    <w:rsid w:val="00042D29"/>
    <w:rsid w:val="000562D6"/>
    <w:rsid w:val="000754D9"/>
    <w:rsid w:val="000778B9"/>
    <w:rsid w:val="00077BBF"/>
    <w:rsid w:val="0008227C"/>
    <w:rsid w:val="00086970"/>
    <w:rsid w:val="000869AE"/>
    <w:rsid w:val="00086C8C"/>
    <w:rsid w:val="000934C6"/>
    <w:rsid w:val="0009795A"/>
    <w:rsid w:val="000C01B8"/>
    <w:rsid w:val="000C4890"/>
    <w:rsid w:val="000D1F02"/>
    <w:rsid w:val="000D1F47"/>
    <w:rsid w:val="000D2DB1"/>
    <w:rsid w:val="000D41BA"/>
    <w:rsid w:val="000D5396"/>
    <w:rsid w:val="000E137F"/>
    <w:rsid w:val="000F0D6C"/>
    <w:rsid w:val="000F6B09"/>
    <w:rsid w:val="0010143F"/>
    <w:rsid w:val="00101FF0"/>
    <w:rsid w:val="0010205B"/>
    <w:rsid w:val="00103FC8"/>
    <w:rsid w:val="0010534A"/>
    <w:rsid w:val="0011126E"/>
    <w:rsid w:val="00111CCE"/>
    <w:rsid w:val="00111EA6"/>
    <w:rsid w:val="001127AE"/>
    <w:rsid w:val="00120678"/>
    <w:rsid w:val="00120B75"/>
    <w:rsid w:val="00120DF9"/>
    <w:rsid w:val="00122FB8"/>
    <w:rsid w:val="00125EEC"/>
    <w:rsid w:val="00130C26"/>
    <w:rsid w:val="0013268B"/>
    <w:rsid w:val="00135B34"/>
    <w:rsid w:val="001364BE"/>
    <w:rsid w:val="001365F5"/>
    <w:rsid w:val="001433FC"/>
    <w:rsid w:val="001446FE"/>
    <w:rsid w:val="001447D1"/>
    <w:rsid w:val="00145E00"/>
    <w:rsid w:val="00146147"/>
    <w:rsid w:val="0015150C"/>
    <w:rsid w:val="001525D8"/>
    <w:rsid w:val="001538D0"/>
    <w:rsid w:val="0015442A"/>
    <w:rsid w:val="0016316C"/>
    <w:rsid w:val="0016407D"/>
    <w:rsid w:val="00165156"/>
    <w:rsid w:val="0016572E"/>
    <w:rsid w:val="001811C7"/>
    <w:rsid w:val="00184322"/>
    <w:rsid w:val="00185580"/>
    <w:rsid w:val="00191510"/>
    <w:rsid w:val="001940F6"/>
    <w:rsid w:val="00195B54"/>
    <w:rsid w:val="001B215E"/>
    <w:rsid w:val="001B2655"/>
    <w:rsid w:val="001B6217"/>
    <w:rsid w:val="001C3E6F"/>
    <w:rsid w:val="001C3E9C"/>
    <w:rsid w:val="001D02F5"/>
    <w:rsid w:val="001D1A80"/>
    <w:rsid w:val="001D6116"/>
    <w:rsid w:val="001D72C7"/>
    <w:rsid w:val="001F4427"/>
    <w:rsid w:val="001F6B68"/>
    <w:rsid w:val="001F785B"/>
    <w:rsid w:val="00202785"/>
    <w:rsid w:val="00205068"/>
    <w:rsid w:val="00210622"/>
    <w:rsid w:val="0021159C"/>
    <w:rsid w:val="00212F46"/>
    <w:rsid w:val="00220220"/>
    <w:rsid w:val="0022348A"/>
    <w:rsid w:val="002238AC"/>
    <w:rsid w:val="002266FF"/>
    <w:rsid w:val="0023356E"/>
    <w:rsid w:val="00234E4E"/>
    <w:rsid w:val="00236434"/>
    <w:rsid w:val="00237EE1"/>
    <w:rsid w:val="0024450A"/>
    <w:rsid w:val="00247DF4"/>
    <w:rsid w:val="00251AC4"/>
    <w:rsid w:val="002572F9"/>
    <w:rsid w:val="0026357A"/>
    <w:rsid w:val="002711B5"/>
    <w:rsid w:val="00272621"/>
    <w:rsid w:val="002736C5"/>
    <w:rsid w:val="00275701"/>
    <w:rsid w:val="00286499"/>
    <w:rsid w:val="0029002C"/>
    <w:rsid w:val="002943E2"/>
    <w:rsid w:val="002950FB"/>
    <w:rsid w:val="00296B61"/>
    <w:rsid w:val="002A6174"/>
    <w:rsid w:val="002B0CCB"/>
    <w:rsid w:val="002B3FF4"/>
    <w:rsid w:val="002B4216"/>
    <w:rsid w:val="002B4BA9"/>
    <w:rsid w:val="002B4C79"/>
    <w:rsid w:val="002C0B63"/>
    <w:rsid w:val="002C1A01"/>
    <w:rsid w:val="002C48E1"/>
    <w:rsid w:val="002C608D"/>
    <w:rsid w:val="002C6821"/>
    <w:rsid w:val="002C791F"/>
    <w:rsid w:val="002D1C36"/>
    <w:rsid w:val="002D2DE7"/>
    <w:rsid w:val="002D31BC"/>
    <w:rsid w:val="002E0AB4"/>
    <w:rsid w:val="002E32B3"/>
    <w:rsid w:val="002F0F27"/>
    <w:rsid w:val="002F26D0"/>
    <w:rsid w:val="002F2D8B"/>
    <w:rsid w:val="002F5450"/>
    <w:rsid w:val="00303E23"/>
    <w:rsid w:val="00306EDC"/>
    <w:rsid w:val="00310842"/>
    <w:rsid w:val="00315474"/>
    <w:rsid w:val="00317AC7"/>
    <w:rsid w:val="0032022A"/>
    <w:rsid w:val="00320A52"/>
    <w:rsid w:val="003229AE"/>
    <w:rsid w:val="00324BC7"/>
    <w:rsid w:val="00331FD6"/>
    <w:rsid w:val="003320C8"/>
    <w:rsid w:val="00336871"/>
    <w:rsid w:val="00341BD7"/>
    <w:rsid w:val="00345AD3"/>
    <w:rsid w:val="003579C1"/>
    <w:rsid w:val="00360A68"/>
    <w:rsid w:val="0037385A"/>
    <w:rsid w:val="00376FB8"/>
    <w:rsid w:val="00380F82"/>
    <w:rsid w:val="00382A7A"/>
    <w:rsid w:val="00387F28"/>
    <w:rsid w:val="00390AF2"/>
    <w:rsid w:val="00395F33"/>
    <w:rsid w:val="00397505"/>
    <w:rsid w:val="003A087B"/>
    <w:rsid w:val="003A2A51"/>
    <w:rsid w:val="003A3089"/>
    <w:rsid w:val="003A37F0"/>
    <w:rsid w:val="003A6913"/>
    <w:rsid w:val="003B231F"/>
    <w:rsid w:val="003B546E"/>
    <w:rsid w:val="003C03DB"/>
    <w:rsid w:val="003C55DB"/>
    <w:rsid w:val="003C729A"/>
    <w:rsid w:val="003D0792"/>
    <w:rsid w:val="003D42CA"/>
    <w:rsid w:val="003E408A"/>
    <w:rsid w:val="003F14DE"/>
    <w:rsid w:val="003F622E"/>
    <w:rsid w:val="003F77E2"/>
    <w:rsid w:val="00401E97"/>
    <w:rsid w:val="004026AF"/>
    <w:rsid w:val="0041008B"/>
    <w:rsid w:val="00416092"/>
    <w:rsid w:val="00416698"/>
    <w:rsid w:val="004222E5"/>
    <w:rsid w:val="00432DA6"/>
    <w:rsid w:val="004342D4"/>
    <w:rsid w:val="0043584E"/>
    <w:rsid w:val="00441A43"/>
    <w:rsid w:val="004453D5"/>
    <w:rsid w:val="00445D9B"/>
    <w:rsid w:val="00451E36"/>
    <w:rsid w:val="00452894"/>
    <w:rsid w:val="0045367F"/>
    <w:rsid w:val="00454022"/>
    <w:rsid w:val="004550DC"/>
    <w:rsid w:val="00461BEF"/>
    <w:rsid w:val="00463465"/>
    <w:rsid w:val="00472B0D"/>
    <w:rsid w:val="00480D18"/>
    <w:rsid w:val="00481B01"/>
    <w:rsid w:val="004844FB"/>
    <w:rsid w:val="00491B7F"/>
    <w:rsid w:val="004921C0"/>
    <w:rsid w:val="00497110"/>
    <w:rsid w:val="004A3072"/>
    <w:rsid w:val="004A580F"/>
    <w:rsid w:val="004B5B48"/>
    <w:rsid w:val="004B5ED9"/>
    <w:rsid w:val="004C188F"/>
    <w:rsid w:val="004C1B93"/>
    <w:rsid w:val="004C7961"/>
    <w:rsid w:val="004D58ED"/>
    <w:rsid w:val="004E1361"/>
    <w:rsid w:val="004E2BF9"/>
    <w:rsid w:val="004E3402"/>
    <w:rsid w:val="004E3AA6"/>
    <w:rsid w:val="004E5041"/>
    <w:rsid w:val="004F0B5B"/>
    <w:rsid w:val="004F5CDF"/>
    <w:rsid w:val="00510A65"/>
    <w:rsid w:val="00515AF3"/>
    <w:rsid w:val="00535A89"/>
    <w:rsid w:val="00536778"/>
    <w:rsid w:val="00540337"/>
    <w:rsid w:val="0054507D"/>
    <w:rsid w:val="00546D11"/>
    <w:rsid w:val="005505D6"/>
    <w:rsid w:val="005518F8"/>
    <w:rsid w:val="00551CF7"/>
    <w:rsid w:val="00560723"/>
    <w:rsid w:val="00565A62"/>
    <w:rsid w:val="00565EFB"/>
    <w:rsid w:val="00567055"/>
    <w:rsid w:val="00574247"/>
    <w:rsid w:val="0057615E"/>
    <w:rsid w:val="00583A56"/>
    <w:rsid w:val="00584E5D"/>
    <w:rsid w:val="00593421"/>
    <w:rsid w:val="005942D0"/>
    <w:rsid w:val="0059457D"/>
    <w:rsid w:val="005A104C"/>
    <w:rsid w:val="005A4936"/>
    <w:rsid w:val="005A7119"/>
    <w:rsid w:val="005A71CA"/>
    <w:rsid w:val="005B0619"/>
    <w:rsid w:val="005B09E9"/>
    <w:rsid w:val="005B3E69"/>
    <w:rsid w:val="005B4BB7"/>
    <w:rsid w:val="005B52A1"/>
    <w:rsid w:val="005B5BDD"/>
    <w:rsid w:val="005C05FA"/>
    <w:rsid w:val="005C544B"/>
    <w:rsid w:val="005C7CAE"/>
    <w:rsid w:val="005D0400"/>
    <w:rsid w:val="005D1A24"/>
    <w:rsid w:val="005D204A"/>
    <w:rsid w:val="005D23C1"/>
    <w:rsid w:val="005E0C7B"/>
    <w:rsid w:val="005E30EB"/>
    <w:rsid w:val="005E5A86"/>
    <w:rsid w:val="005F0E85"/>
    <w:rsid w:val="005F2F5C"/>
    <w:rsid w:val="00603C5B"/>
    <w:rsid w:val="00612685"/>
    <w:rsid w:val="00612D37"/>
    <w:rsid w:val="00614FC9"/>
    <w:rsid w:val="006158BB"/>
    <w:rsid w:val="00615996"/>
    <w:rsid w:val="006209F8"/>
    <w:rsid w:val="006210CA"/>
    <w:rsid w:val="00623D5A"/>
    <w:rsid w:val="00625560"/>
    <w:rsid w:val="00626A44"/>
    <w:rsid w:val="00636432"/>
    <w:rsid w:val="00637F09"/>
    <w:rsid w:val="00642458"/>
    <w:rsid w:val="006430FF"/>
    <w:rsid w:val="0065046F"/>
    <w:rsid w:val="00650C07"/>
    <w:rsid w:val="00650C92"/>
    <w:rsid w:val="00655E59"/>
    <w:rsid w:val="006608C2"/>
    <w:rsid w:val="00662E9C"/>
    <w:rsid w:val="00663316"/>
    <w:rsid w:val="006656E7"/>
    <w:rsid w:val="00676BFA"/>
    <w:rsid w:val="00677FC4"/>
    <w:rsid w:val="00681DB4"/>
    <w:rsid w:val="0068265D"/>
    <w:rsid w:val="0068594F"/>
    <w:rsid w:val="0069239F"/>
    <w:rsid w:val="006924C8"/>
    <w:rsid w:val="006A1BA4"/>
    <w:rsid w:val="006A74EB"/>
    <w:rsid w:val="006B2854"/>
    <w:rsid w:val="006B63B3"/>
    <w:rsid w:val="006B6DC6"/>
    <w:rsid w:val="006B7922"/>
    <w:rsid w:val="006D0667"/>
    <w:rsid w:val="006D0AE7"/>
    <w:rsid w:val="006D61CF"/>
    <w:rsid w:val="006E046F"/>
    <w:rsid w:val="006E0E78"/>
    <w:rsid w:val="006E75FF"/>
    <w:rsid w:val="006F303A"/>
    <w:rsid w:val="006F7599"/>
    <w:rsid w:val="00707169"/>
    <w:rsid w:val="00712A74"/>
    <w:rsid w:val="007224B7"/>
    <w:rsid w:val="00722D53"/>
    <w:rsid w:val="007302DF"/>
    <w:rsid w:val="00730978"/>
    <w:rsid w:val="00730A58"/>
    <w:rsid w:val="00734FA2"/>
    <w:rsid w:val="007372B3"/>
    <w:rsid w:val="00742F25"/>
    <w:rsid w:val="00754302"/>
    <w:rsid w:val="00754872"/>
    <w:rsid w:val="0076767D"/>
    <w:rsid w:val="007679C4"/>
    <w:rsid w:val="00772902"/>
    <w:rsid w:val="00775E6E"/>
    <w:rsid w:val="00776D5F"/>
    <w:rsid w:val="00776F34"/>
    <w:rsid w:val="00783B65"/>
    <w:rsid w:val="0078474A"/>
    <w:rsid w:val="007849FA"/>
    <w:rsid w:val="00785733"/>
    <w:rsid w:val="0079365B"/>
    <w:rsid w:val="00793BB7"/>
    <w:rsid w:val="00794C66"/>
    <w:rsid w:val="00795F2B"/>
    <w:rsid w:val="00796943"/>
    <w:rsid w:val="00796F97"/>
    <w:rsid w:val="007A0176"/>
    <w:rsid w:val="007A07B8"/>
    <w:rsid w:val="007A0EE0"/>
    <w:rsid w:val="007A3A89"/>
    <w:rsid w:val="007A447B"/>
    <w:rsid w:val="007A4E6E"/>
    <w:rsid w:val="007A65ED"/>
    <w:rsid w:val="007A7576"/>
    <w:rsid w:val="007A7844"/>
    <w:rsid w:val="007B1A97"/>
    <w:rsid w:val="007B4450"/>
    <w:rsid w:val="007B52BC"/>
    <w:rsid w:val="007B5D52"/>
    <w:rsid w:val="007B6136"/>
    <w:rsid w:val="007C2007"/>
    <w:rsid w:val="007C259C"/>
    <w:rsid w:val="007C62A0"/>
    <w:rsid w:val="007C7A73"/>
    <w:rsid w:val="007C7AE3"/>
    <w:rsid w:val="007D464A"/>
    <w:rsid w:val="007E027D"/>
    <w:rsid w:val="007E3BF8"/>
    <w:rsid w:val="007F3D98"/>
    <w:rsid w:val="00800B79"/>
    <w:rsid w:val="00802796"/>
    <w:rsid w:val="008041AE"/>
    <w:rsid w:val="008049AB"/>
    <w:rsid w:val="00806F2B"/>
    <w:rsid w:val="00810FD2"/>
    <w:rsid w:val="00816D4A"/>
    <w:rsid w:val="008270C0"/>
    <w:rsid w:val="00827E74"/>
    <w:rsid w:val="00835BA7"/>
    <w:rsid w:val="0083714E"/>
    <w:rsid w:val="00841597"/>
    <w:rsid w:val="00843B91"/>
    <w:rsid w:val="00850886"/>
    <w:rsid w:val="00856594"/>
    <w:rsid w:val="00863406"/>
    <w:rsid w:val="00866A55"/>
    <w:rsid w:val="00872747"/>
    <w:rsid w:val="00877BDF"/>
    <w:rsid w:val="00887639"/>
    <w:rsid w:val="008A5392"/>
    <w:rsid w:val="008B2960"/>
    <w:rsid w:val="008B4AAA"/>
    <w:rsid w:val="008B759E"/>
    <w:rsid w:val="008B7953"/>
    <w:rsid w:val="008C0191"/>
    <w:rsid w:val="008C250D"/>
    <w:rsid w:val="008C3630"/>
    <w:rsid w:val="008C3BD8"/>
    <w:rsid w:val="008C5B92"/>
    <w:rsid w:val="008C701E"/>
    <w:rsid w:val="008C77B2"/>
    <w:rsid w:val="008D3FBB"/>
    <w:rsid w:val="008D660C"/>
    <w:rsid w:val="008E31E3"/>
    <w:rsid w:val="008E3759"/>
    <w:rsid w:val="008E7B7A"/>
    <w:rsid w:val="008F1381"/>
    <w:rsid w:val="008F7AA7"/>
    <w:rsid w:val="0090069C"/>
    <w:rsid w:val="00900BFA"/>
    <w:rsid w:val="0090394D"/>
    <w:rsid w:val="0090537D"/>
    <w:rsid w:val="00917F4F"/>
    <w:rsid w:val="00921402"/>
    <w:rsid w:val="00921F0B"/>
    <w:rsid w:val="00926FE9"/>
    <w:rsid w:val="00930E0F"/>
    <w:rsid w:val="00930FB9"/>
    <w:rsid w:val="009350C2"/>
    <w:rsid w:val="00937622"/>
    <w:rsid w:val="00943B2B"/>
    <w:rsid w:val="00944798"/>
    <w:rsid w:val="0094711E"/>
    <w:rsid w:val="00955214"/>
    <w:rsid w:val="00955613"/>
    <w:rsid w:val="00960746"/>
    <w:rsid w:val="00962BF7"/>
    <w:rsid w:val="00962FDB"/>
    <w:rsid w:val="0096307C"/>
    <w:rsid w:val="00973362"/>
    <w:rsid w:val="00973B3D"/>
    <w:rsid w:val="00974228"/>
    <w:rsid w:val="009742B5"/>
    <w:rsid w:val="00980423"/>
    <w:rsid w:val="0098433C"/>
    <w:rsid w:val="00985828"/>
    <w:rsid w:val="00987C2D"/>
    <w:rsid w:val="009906DF"/>
    <w:rsid w:val="00995BD5"/>
    <w:rsid w:val="0099678B"/>
    <w:rsid w:val="009A0171"/>
    <w:rsid w:val="009A515A"/>
    <w:rsid w:val="009B3DFD"/>
    <w:rsid w:val="009C0028"/>
    <w:rsid w:val="009C5936"/>
    <w:rsid w:val="009C6366"/>
    <w:rsid w:val="009D5E97"/>
    <w:rsid w:val="009D6BEE"/>
    <w:rsid w:val="009E0189"/>
    <w:rsid w:val="009E0A37"/>
    <w:rsid w:val="009E2BA6"/>
    <w:rsid w:val="009F0887"/>
    <w:rsid w:val="009F3C40"/>
    <w:rsid w:val="009F43AC"/>
    <w:rsid w:val="009F6063"/>
    <w:rsid w:val="00A01B32"/>
    <w:rsid w:val="00A02496"/>
    <w:rsid w:val="00A046C6"/>
    <w:rsid w:val="00A050F7"/>
    <w:rsid w:val="00A05245"/>
    <w:rsid w:val="00A05F56"/>
    <w:rsid w:val="00A115EF"/>
    <w:rsid w:val="00A1797C"/>
    <w:rsid w:val="00A22E97"/>
    <w:rsid w:val="00A236D7"/>
    <w:rsid w:val="00A27200"/>
    <w:rsid w:val="00A272A2"/>
    <w:rsid w:val="00A33338"/>
    <w:rsid w:val="00A43909"/>
    <w:rsid w:val="00A450C6"/>
    <w:rsid w:val="00A45D22"/>
    <w:rsid w:val="00A5429E"/>
    <w:rsid w:val="00A65C0C"/>
    <w:rsid w:val="00A741F2"/>
    <w:rsid w:val="00A94375"/>
    <w:rsid w:val="00AA1B88"/>
    <w:rsid w:val="00AA395A"/>
    <w:rsid w:val="00AA5DB4"/>
    <w:rsid w:val="00AA61ED"/>
    <w:rsid w:val="00AA7E9C"/>
    <w:rsid w:val="00AB313A"/>
    <w:rsid w:val="00AB6F62"/>
    <w:rsid w:val="00AC0E29"/>
    <w:rsid w:val="00AC1A94"/>
    <w:rsid w:val="00AC4B76"/>
    <w:rsid w:val="00AD5E46"/>
    <w:rsid w:val="00AD6C33"/>
    <w:rsid w:val="00AD753A"/>
    <w:rsid w:val="00AE10D9"/>
    <w:rsid w:val="00AE4DE2"/>
    <w:rsid w:val="00AF4043"/>
    <w:rsid w:val="00AF424B"/>
    <w:rsid w:val="00AF5D00"/>
    <w:rsid w:val="00AF7CAC"/>
    <w:rsid w:val="00B02990"/>
    <w:rsid w:val="00B05EAE"/>
    <w:rsid w:val="00B0785D"/>
    <w:rsid w:val="00B11D93"/>
    <w:rsid w:val="00B12382"/>
    <w:rsid w:val="00B14534"/>
    <w:rsid w:val="00B1664C"/>
    <w:rsid w:val="00B16FE8"/>
    <w:rsid w:val="00B22FCC"/>
    <w:rsid w:val="00B23E7E"/>
    <w:rsid w:val="00B31B33"/>
    <w:rsid w:val="00B32EF8"/>
    <w:rsid w:val="00B33D77"/>
    <w:rsid w:val="00B35E40"/>
    <w:rsid w:val="00B40E95"/>
    <w:rsid w:val="00B4347D"/>
    <w:rsid w:val="00B4402E"/>
    <w:rsid w:val="00B54BCE"/>
    <w:rsid w:val="00B63AE1"/>
    <w:rsid w:val="00B63DA7"/>
    <w:rsid w:val="00B70E82"/>
    <w:rsid w:val="00B72149"/>
    <w:rsid w:val="00B76FAD"/>
    <w:rsid w:val="00B81A97"/>
    <w:rsid w:val="00B91281"/>
    <w:rsid w:val="00B916FD"/>
    <w:rsid w:val="00B9276F"/>
    <w:rsid w:val="00B96799"/>
    <w:rsid w:val="00BA1030"/>
    <w:rsid w:val="00BB0679"/>
    <w:rsid w:val="00BB1CB4"/>
    <w:rsid w:val="00BB1DCE"/>
    <w:rsid w:val="00BC12A9"/>
    <w:rsid w:val="00BC17B3"/>
    <w:rsid w:val="00BC1A31"/>
    <w:rsid w:val="00BC29ED"/>
    <w:rsid w:val="00BC388D"/>
    <w:rsid w:val="00BC3C1B"/>
    <w:rsid w:val="00BC4285"/>
    <w:rsid w:val="00BC72F4"/>
    <w:rsid w:val="00BD1733"/>
    <w:rsid w:val="00BD445A"/>
    <w:rsid w:val="00BD7790"/>
    <w:rsid w:val="00BD7793"/>
    <w:rsid w:val="00BD7BC2"/>
    <w:rsid w:val="00BF1163"/>
    <w:rsid w:val="00BF5D3E"/>
    <w:rsid w:val="00BF6D71"/>
    <w:rsid w:val="00BF7CCB"/>
    <w:rsid w:val="00C007B0"/>
    <w:rsid w:val="00C01CB7"/>
    <w:rsid w:val="00C22F59"/>
    <w:rsid w:val="00C2546B"/>
    <w:rsid w:val="00C26611"/>
    <w:rsid w:val="00C30E44"/>
    <w:rsid w:val="00C31359"/>
    <w:rsid w:val="00C330E5"/>
    <w:rsid w:val="00C3594C"/>
    <w:rsid w:val="00C40BDE"/>
    <w:rsid w:val="00C42751"/>
    <w:rsid w:val="00C42830"/>
    <w:rsid w:val="00C43D38"/>
    <w:rsid w:val="00C4437A"/>
    <w:rsid w:val="00C46718"/>
    <w:rsid w:val="00C5373A"/>
    <w:rsid w:val="00C53768"/>
    <w:rsid w:val="00C56B19"/>
    <w:rsid w:val="00C6042B"/>
    <w:rsid w:val="00C61141"/>
    <w:rsid w:val="00C618F6"/>
    <w:rsid w:val="00C63236"/>
    <w:rsid w:val="00C63E36"/>
    <w:rsid w:val="00C64023"/>
    <w:rsid w:val="00C64A88"/>
    <w:rsid w:val="00C65D1C"/>
    <w:rsid w:val="00C67185"/>
    <w:rsid w:val="00C71145"/>
    <w:rsid w:val="00C879B2"/>
    <w:rsid w:val="00C900D0"/>
    <w:rsid w:val="00C960B0"/>
    <w:rsid w:val="00CA3B52"/>
    <w:rsid w:val="00CA6C97"/>
    <w:rsid w:val="00CA77AC"/>
    <w:rsid w:val="00CB00A0"/>
    <w:rsid w:val="00CB742D"/>
    <w:rsid w:val="00CC3E75"/>
    <w:rsid w:val="00CC6E94"/>
    <w:rsid w:val="00CC7820"/>
    <w:rsid w:val="00CD19DB"/>
    <w:rsid w:val="00CD2C99"/>
    <w:rsid w:val="00CE4AB9"/>
    <w:rsid w:val="00CE4C41"/>
    <w:rsid w:val="00CE596D"/>
    <w:rsid w:val="00CE6649"/>
    <w:rsid w:val="00CE6776"/>
    <w:rsid w:val="00CE7140"/>
    <w:rsid w:val="00CF2141"/>
    <w:rsid w:val="00CF234A"/>
    <w:rsid w:val="00D11ED9"/>
    <w:rsid w:val="00D173AC"/>
    <w:rsid w:val="00D21CE5"/>
    <w:rsid w:val="00D21E39"/>
    <w:rsid w:val="00D26538"/>
    <w:rsid w:val="00D3268F"/>
    <w:rsid w:val="00D3373C"/>
    <w:rsid w:val="00D341FB"/>
    <w:rsid w:val="00D35AFC"/>
    <w:rsid w:val="00D36A2A"/>
    <w:rsid w:val="00D445EF"/>
    <w:rsid w:val="00D4786F"/>
    <w:rsid w:val="00D54352"/>
    <w:rsid w:val="00D55CD9"/>
    <w:rsid w:val="00D64861"/>
    <w:rsid w:val="00D6582D"/>
    <w:rsid w:val="00D70A09"/>
    <w:rsid w:val="00D719BA"/>
    <w:rsid w:val="00D71AA4"/>
    <w:rsid w:val="00D72034"/>
    <w:rsid w:val="00D81C6D"/>
    <w:rsid w:val="00D82A83"/>
    <w:rsid w:val="00D8323A"/>
    <w:rsid w:val="00D8343F"/>
    <w:rsid w:val="00D83BA2"/>
    <w:rsid w:val="00D90370"/>
    <w:rsid w:val="00D9104E"/>
    <w:rsid w:val="00D92D9A"/>
    <w:rsid w:val="00DA1730"/>
    <w:rsid w:val="00DA28BF"/>
    <w:rsid w:val="00DA77F9"/>
    <w:rsid w:val="00DC1DB8"/>
    <w:rsid w:val="00DC2722"/>
    <w:rsid w:val="00DC38B9"/>
    <w:rsid w:val="00DC645A"/>
    <w:rsid w:val="00DD03F9"/>
    <w:rsid w:val="00DD3E5C"/>
    <w:rsid w:val="00DD5E70"/>
    <w:rsid w:val="00DE006E"/>
    <w:rsid w:val="00DE1199"/>
    <w:rsid w:val="00DE29A4"/>
    <w:rsid w:val="00DE4A97"/>
    <w:rsid w:val="00DE4E92"/>
    <w:rsid w:val="00DE7BC2"/>
    <w:rsid w:val="00DF3C73"/>
    <w:rsid w:val="00E0316B"/>
    <w:rsid w:val="00E03E42"/>
    <w:rsid w:val="00E05FAE"/>
    <w:rsid w:val="00E11049"/>
    <w:rsid w:val="00E21BD1"/>
    <w:rsid w:val="00E2442C"/>
    <w:rsid w:val="00E25A1A"/>
    <w:rsid w:val="00E301C7"/>
    <w:rsid w:val="00E32A3D"/>
    <w:rsid w:val="00E41B04"/>
    <w:rsid w:val="00E56683"/>
    <w:rsid w:val="00E63012"/>
    <w:rsid w:val="00E639CC"/>
    <w:rsid w:val="00E67686"/>
    <w:rsid w:val="00E67AAC"/>
    <w:rsid w:val="00E742A2"/>
    <w:rsid w:val="00E74535"/>
    <w:rsid w:val="00E76BAF"/>
    <w:rsid w:val="00E8507F"/>
    <w:rsid w:val="00E871EF"/>
    <w:rsid w:val="00E939BE"/>
    <w:rsid w:val="00E95510"/>
    <w:rsid w:val="00EA082E"/>
    <w:rsid w:val="00ED05FC"/>
    <w:rsid w:val="00ED66B1"/>
    <w:rsid w:val="00EE06C4"/>
    <w:rsid w:val="00EF6EE6"/>
    <w:rsid w:val="00F12B8E"/>
    <w:rsid w:val="00F16D5E"/>
    <w:rsid w:val="00F17C46"/>
    <w:rsid w:val="00F20714"/>
    <w:rsid w:val="00F305AE"/>
    <w:rsid w:val="00F315FA"/>
    <w:rsid w:val="00F373F4"/>
    <w:rsid w:val="00F37510"/>
    <w:rsid w:val="00F45591"/>
    <w:rsid w:val="00F45905"/>
    <w:rsid w:val="00F526CE"/>
    <w:rsid w:val="00F65BD5"/>
    <w:rsid w:val="00F731E7"/>
    <w:rsid w:val="00F80087"/>
    <w:rsid w:val="00F80789"/>
    <w:rsid w:val="00F85894"/>
    <w:rsid w:val="00F863EF"/>
    <w:rsid w:val="00F86EEC"/>
    <w:rsid w:val="00F90EFA"/>
    <w:rsid w:val="00F95A62"/>
    <w:rsid w:val="00F97F9A"/>
    <w:rsid w:val="00FA7943"/>
    <w:rsid w:val="00FA7EBF"/>
    <w:rsid w:val="00FB1298"/>
    <w:rsid w:val="00FB73CD"/>
    <w:rsid w:val="00FC04B2"/>
    <w:rsid w:val="00FC0A39"/>
    <w:rsid w:val="00FC2381"/>
    <w:rsid w:val="00FC2707"/>
    <w:rsid w:val="00FC56F4"/>
    <w:rsid w:val="00FC6D30"/>
    <w:rsid w:val="00FD3E80"/>
    <w:rsid w:val="00FD67FC"/>
    <w:rsid w:val="00FE23E5"/>
    <w:rsid w:val="00FF0C19"/>
    <w:rsid w:val="00FF2877"/>
    <w:rsid w:val="00FF48AD"/>
    <w:rsid w:val="00FF55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exact"/>
        <w:ind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C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C72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BC72F4"/>
    <w:pPr>
      <w:ind w:left="720"/>
      <w:contextualSpacing/>
    </w:pPr>
  </w:style>
  <w:style w:type="character" w:styleId="Lienhypertexte">
    <w:name w:val="Hyperlink"/>
    <w:basedOn w:val="Policepardfaut"/>
    <w:uiPriority w:val="99"/>
    <w:semiHidden/>
    <w:unhideWhenUsed/>
    <w:rsid w:val="007B5D52"/>
    <w:rPr>
      <w:color w:val="0000FF"/>
      <w:u w:val="single"/>
    </w:rPr>
  </w:style>
  <w:style w:type="paragraph" w:styleId="NormalWeb">
    <w:name w:val="Normal (Web)"/>
    <w:basedOn w:val="Normal"/>
    <w:uiPriority w:val="99"/>
    <w:semiHidden/>
    <w:unhideWhenUsed/>
    <w:rsid w:val="0032022A"/>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2022A"/>
    <w:rPr>
      <w:b/>
      <w:bCs/>
    </w:rPr>
  </w:style>
  <w:style w:type="paragraph" w:styleId="En-tte">
    <w:name w:val="header"/>
    <w:basedOn w:val="Normal"/>
    <w:link w:val="En-tteCar"/>
    <w:uiPriority w:val="99"/>
    <w:semiHidden/>
    <w:unhideWhenUsed/>
    <w:rsid w:val="00D70A0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70A09"/>
  </w:style>
  <w:style w:type="paragraph" w:styleId="Pieddepage">
    <w:name w:val="footer"/>
    <w:basedOn w:val="Normal"/>
    <w:link w:val="PieddepageCar"/>
    <w:uiPriority w:val="99"/>
    <w:unhideWhenUsed/>
    <w:rsid w:val="00D70A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0A09"/>
  </w:style>
</w:styles>
</file>

<file path=word/webSettings.xml><?xml version="1.0" encoding="utf-8"?>
<w:webSettings xmlns:r="http://schemas.openxmlformats.org/officeDocument/2006/relationships" xmlns:w="http://schemas.openxmlformats.org/wordprocessingml/2006/main">
  <w:divs>
    <w:div w:id="16204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91E29-DA35-47AB-855A-50A2471A1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1312</Words>
  <Characters>7221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AHALR</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DarkALR</dc:creator>
  <cp:lastModifiedBy>BounouaMalika</cp:lastModifiedBy>
  <cp:revision>55</cp:revision>
  <cp:lastPrinted>2016-04-08T14:03:00Z</cp:lastPrinted>
  <dcterms:created xsi:type="dcterms:W3CDTF">2016-03-25T12:46:00Z</dcterms:created>
  <dcterms:modified xsi:type="dcterms:W3CDTF">2020-09-17T21:45:00Z</dcterms:modified>
</cp:coreProperties>
</file>