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DB5" w:rsidRPr="00025CEC" w:rsidRDefault="006848A8" w:rsidP="0072609D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025CEC">
        <w:rPr>
          <w:rFonts w:hint="cs"/>
          <w:b/>
          <w:bCs/>
          <w:sz w:val="32"/>
          <w:szCs w:val="32"/>
          <w:rtl/>
          <w:lang w:bidi="ar-DZ"/>
        </w:rPr>
        <w:t xml:space="preserve">سلسلة تمارين رقم 02 في مقياس </w:t>
      </w:r>
      <w:r w:rsidR="0072609D">
        <w:rPr>
          <w:rFonts w:hint="cs"/>
          <w:b/>
          <w:bCs/>
          <w:sz w:val="32"/>
          <w:szCs w:val="32"/>
          <w:rtl/>
          <w:lang w:bidi="ar-DZ"/>
        </w:rPr>
        <w:t>تقييم</w:t>
      </w:r>
      <w:r w:rsidRPr="00025CEC">
        <w:rPr>
          <w:rFonts w:hint="cs"/>
          <w:b/>
          <w:bCs/>
          <w:sz w:val="32"/>
          <w:szCs w:val="32"/>
          <w:rtl/>
          <w:lang w:bidi="ar-DZ"/>
        </w:rPr>
        <w:t xml:space="preserve"> المشاريع</w:t>
      </w:r>
    </w:p>
    <w:p w:rsidR="006848A8" w:rsidRPr="00025CEC" w:rsidRDefault="006848A8" w:rsidP="006848A8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01:</w:t>
      </w:r>
    </w:p>
    <w:p w:rsidR="00F23B44" w:rsidRDefault="00A630F1" w:rsidP="00F23B44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إذا توفرت لديك المعلومات التالية عن البدائل </w:t>
      </w:r>
      <w:r w:rsidR="002C0AAA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المشروعات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(أ، ب، ج):</w:t>
      </w:r>
    </w:p>
    <w:tbl>
      <w:tblPr>
        <w:tblStyle w:val="Grilledutableau"/>
        <w:bidiVisual/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35"/>
        <w:gridCol w:w="2542"/>
        <w:gridCol w:w="1134"/>
        <w:gridCol w:w="1275"/>
        <w:gridCol w:w="1190"/>
        <w:gridCol w:w="1220"/>
      </w:tblGrid>
      <w:tr w:rsidR="00A630F1" w:rsidTr="002E0C2A">
        <w:trPr>
          <w:trHeight w:val="465"/>
        </w:trPr>
        <w:tc>
          <w:tcPr>
            <w:tcW w:w="1535" w:type="dxa"/>
          </w:tcPr>
          <w:p w:rsidR="00A630F1" w:rsidRDefault="00A630F1" w:rsidP="00A630F1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البدائل</w:t>
            </w:r>
            <w:proofErr w:type="gramEnd"/>
          </w:p>
        </w:tc>
        <w:tc>
          <w:tcPr>
            <w:tcW w:w="2542" w:type="dxa"/>
            <w:shd w:val="clear" w:color="auto" w:fill="auto"/>
          </w:tcPr>
          <w:p w:rsidR="00A630F1" w:rsidRDefault="00A630F1" w:rsidP="00A630F1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التكاليف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الاستثمارية</w:t>
            </w:r>
          </w:p>
        </w:tc>
        <w:tc>
          <w:tcPr>
            <w:tcW w:w="4819" w:type="dxa"/>
            <w:gridSpan w:val="4"/>
            <w:shd w:val="clear" w:color="auto" w:fill="auto"/>
          </w:tcPr>
          <w:p w:rsidR="00A630F1" w:rsidRDefault="00A630F1" w:rsidP="00A630F1">
            <w:pPr>
              <w:bidi/>
              <w:ind w:left="108"/>
              <w:jc w:val="center"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التدفقات النقدية السنوية الصافية</w:t>
            </w:r>
          </w:p>
          <w:p w:rsidR="00A630F1" w:rsidRDefault="00A630F1" w:rsidP="00A630F1">
            <w:pPr>
              <w:bidi/>
              <w:ind w:left="108"/>
              <w:rPr>
                <w:sz w:val="28"/>
                <w:szCs w:val="28"/>
                <w:rtl/>
                <w:lang w:bidi="ar-DZ"/>
              </w:rPr>
            </w:pPr>
          </w:p>
        </w:tc>
      </w:tr>
      <w:tr w:rsidR="00A630F1" w:rsidTr="002E0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3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</w:t>
            </w:r>
          </w:p>
        </w:tc>
        <w:tc>
          <w:tcPr>
            <w:tcW w:w="2542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27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190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  <w:tc>
          <w:tcPr>
            <w:tcW w:w="1220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</w:t>
            </w:r>
          </w:p>
        </w:tc>
      </w:tr>
      <w:tr w:rsidR="00A630F1" w:rsidTr="002E0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3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</w:t>
            </w:r>
          </w:p>
        </w:tc>
        <w:tc>
          <w:tcPr>
            <w:tcW w:w="2542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</w:t>
            </w:r>
          </w:p>
        </w:tc>
        <w:tc>
          <w:tcPr>
            <w:tcW w:w="127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190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</w:t>
            </w:r>
          </w:p>
        </w:tc>
        <w:tc>
          <w:tcPr>
            <w:tcW w:w="1220" w:type="dxa"/>
          </w:tcPr>
          <w:p w:rsidR="00A630F1" w:rsidRDefault="00AB092E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sz w:val="28"/>
                <w:szCs w:val="28"/>
                <w:lang w:bidi="ar-DZ"/>
              </w:rPr>
              <w:t>80</w:t>
            </w:r>
          </w:p>
        </w:tc>
      </w:tr>
      <w:tr w:rsidR="00A630F1" w:rsidTr="002E0C2A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153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ج</w:t>
            </w:r>
          </w:p>
        </w:tc>
        <w:tc>
          <w:tcPr>
            <w:tcW w:w="2542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</w:t>
            </w:r>
          </w:p>
        </w:tc>
        <w:tc>
          <w:tcPr>
            <w:tcW w:w="1134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</w:tc>
        <w:tc>
          <w:tcPr>
            <w:tcW w:w="1275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190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</w:t>
            </w:r>
          </w:p>
        </w:tc>
        <w:tc>
          <w:tcPr>
            <w:tcW w:w="1220" w:type="dxa"/>
          </w:tcPr>
          <w:p w:rsidR="00A630F1" w:rsidRDefault="00A630F1" w:rsidP="00A630F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</w:t>
            </w:r>
          </w:p>
        </w:tc>
      </w:tr>
    </w:tbl>
    <w:p w:rsidR="00A630F1" w:rsidRDefault="002E0C2A" w:rsidP="00DA0340">
      <w:pPr>
        <w:bidi/>
        <w:rPr>
          <w:sz w:val="28"/>
          <w:szCs w:val="28"/>
          <w:rtl/>
          <w:lang w:bidi="ar-DZ"/>
        </w:rPr>
      </w:pPr>
      <w:proofErr w:type="gramStart"/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hint="cs"/>
          <w:sz w:val="28"/>
          <w:szCs w:val="28"/>
          <w:rtl/>
          <w:lang w:bidi="ar-DZ"/>
        </w:rPr>
        <w:t>: حدد أي من البدائل هو الأفضل و ذل</w:t>
      </w:r>
      <w:r w:rsidR="007A4343">
        <w:rPr>
          <w:rFonts w:hint="cs"/>
          <w:sz w:val="28"/>
          <w:szCs w:val="28"/>
          <w:rtl/>
          <w:lang w:bidi="ar-DZ"/>
        </w:rPr>
        <w:t>ك باستخدام معيار فترة الاسترداد</w:t>
      </w:r>
      <w:r w:rsidR="00DA0340">
        <w:rPr>
          <w:rFonts w:hint="cs"/>
          <w:sz w:val="28"/>
          <w:szCs w:val="28"/>
          <w:rtl/>
          <w:lang w:bidi="ar-DZ"/>
        </w:rPr>
        <w:t>؟</w:t>
      </w:r>
    </w:p>
    <w:p w:rsidR="00253921" w:rsidRDefault="00253921" w:rsidP="002E0C2A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02:</w:t>
      </w:r>
    </w:p>
    <w:p w:rsidR="00253921" w:rsidRDefault="00253921" w:rsidP="0025392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لاقتناء </w:t>
      </w:r>
      <w:proofErr w:type="spellStart"/>
      <w:r>
        <w:rPr>
          <w:rFonts w:hint="cs"/>
          <w:sz w:val="28"/>
          <w:szCs w:val="28"/>
          <w:rtl/>
          <w:lang w:bidi="ar-DZ"/>
        </w:rPr>
        <w:t>الة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جديدة للمصنع، تحصلت المؤسسة على 03 عروض مختلفة وكانت العروض تحمل المعلومات المدونة في الجدول التالي:</w:t>
      </w:r>
    </w:p>
    <w:tbl>
      <w:tblPr>
        <w:tblStyle w:val="Grilledutableau"/>
        <w:bidiVisual/>
        <w:tblW w:w="0" w:type="auto"/>
        <w:tblLook w:val="04A0"/>
      </w:tblPr>
      <w:tblGrid>
        <w:gridCol w:w="3508"/>
        <w:gridCol w:w="1842"/>
        <w:gridCol w:w="2127"/>
        <w:gridCol w:w="1733"/>
      </w:tblGrid>
      <w:tr w:rsidR="00253921" w:rsidTr="00253921">
        <w:tc>
          <w:tcPr>
            <w:tcW w:w="3508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البيان</w:t>
            </w:r>
            <w:proofErr w:type="gramEnd"/>
          </w:p>
        </w:tc>
        <w:tc>
          <w:tcPr>
            <w:tcW w:w="1842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01</w:t>
            </w:r>
          </w:p>
        </w:tc>
        <w:tc>
          <w:tcPr>
            <w:tcW w:w="2127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02</w:t>
            </w:r>
          </w:p>
        </w:tc>
        <w:tc>
          <w:tcPr>
            <w:tcW w:w="1733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البديل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03</w:t>
            </w:r>
          </w:p>
        </w:tc>
      </w:tr>
      <w:tr w:rsidR="00253921" w:rsidTr="00253921">
        <w:tc>
          <w:tcPr>
            <w:tcW w:w="3508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التكلفة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الاستثمارية</w:t>
            </w:r>
          </w:p>
        </w:tc>
        <w:tc>
          <w:tcPr>
            <w:tcW w:w="1842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7000</w:t>
            </w:r>
          </w:p>
        </w:tc>
        <w:tc>
          <w:tcPr>
            <w:tcW w:w="2127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5000</w:t>
            </w:r>
          </w:p>
        </w:tc>
        <w:tc>
          <w:tcPr>
            <w:tcW w:w="1733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3000</w:t>
            </w:r>
          </w:p>
        </w:tc>
      </w:tr>
      <w:tr w:rsidR="00253921" w:rsidTr="00253921">
        <w:tc>
          <w:tcPr>
            <w:tcW w:w="3508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قيمة الآلة كخردة</w:t>
            </w:r>
          </w:p>
        </w:tc>
        <w:tc>
          <w:tcPr>
            <w:tcW w:w="1842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2127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733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</w:t>
            </w:r>
          </w:p>
        </w:tc>
      </w:tr>
      <w:tr w:rsidR="00253921" w:rsidTr="00253921">
        <w:tc>
          <w:tcPr>
            <w:tcW w:w="3508" w:type="dxa"/>
          </w:tcPr>
          <w:p w:rsidR="00253921" w:rsidRDefault="00B30A88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قسط </w:t>
            </w:r>
            <w:proofErr w:type="spellStart"/>
            <w:r w:rsidR="00253921"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السنوي</w:t>
            </w:r>
          </w:p>
        </w:tc>
        <w:tc>
          <w:tcPr>
            <w:tcW w:w="1842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1100</w:t>
            </w:r>
          </w:p>
        </w:tc>
        <w:tc>
          <w:tcPr>
            <w:tcW w:w="2127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  <w:tc>
          <w:tcPr>
            <w:tcW w:w="1733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</w:t>
            </w:r>
          </w:p>
        </w:tc>
      </w:tr>
      <w:tr w:rsidR="002C0AAA" w:rsidTr="00253921">
        <w:tc>
          <w:tcPr>
            <w:tcW w:w="3508" w:type="dxa"/>
          </w:tcPr>
          <w:p w:rsidR="002C0AAA" w:rsidRDefault="002C0AAA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العمر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الانتاجي</w:t>
            </w:r>
            <w:proofErr w:type="spellEnd"/>
          </w:p>
        </w:tc>
        <w:tc>
          <w:tcPr>
            <w:tcW w:w="1842" w:type="dxa"/>
          </w:tcPr>
          <w:p w:rsidR="002C0AAA" w:rsidRDefault="002C0AAA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2127" w:type="dxa"/>
          </w:tcPr>
          <w:p w:rsidR="002C0AAA" w:rsidRDefault="002C0AAA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  <w:tc>
          <w:tcPr>
            <w:tcW w:w="1733" w:type="dxa"/>
          </w:tcPr>
          <w:p w:rsidR="002C0AAA" w:rsidRDefault="002C0AAA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05</w:t>
            </w:r>
          </w:p>
        </w:tc>
      </w:tr>
      <w:tr w:rsidR="00253921" w:rsidTr="00253921">
        <w:tc>
          <w:tcPr>
            <w:tcW w:w="3508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و الضريبة</w:t>
            </w:r>
          </w:p>
        </w:tc>
        <w:tc>
          <w:tcPr>
            <w:tcW w:w="1842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</w:t>
            </w:r>
          </w:p>
        </w:tc>
        <w:tc>
          <w:tcPr>
            <w:tcW w:w="2127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1200</w:t>
            </w:r>
          </w:p>
        </w:tc>
        <w:tc>
          <w:tcPr>
            <w:tcW w:w="1733" w:type="dxa"/>
          </w:tcPr>
          <w:p w:rsidR="00253921" w:rsidRDefault="00253921" w:rsidP="00253921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1100</w:t>
            </w:r>
          </w:p>
        </w:tc>
      </w:tr>
    </w:tbl>
    <w:p w:rsidR="00253921" w:rsidRDefault="00253921" w:rsidP="002C0AAA">
      <w:pPr>
        <w:bidi/>
        <w:rPr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إذا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علمت آن قيمة الضرائب على الأرباح تقدر </w:t>
      </w:r>
      <w:proofErr w:type="spellStart"/>
      <w:r>
        <w:rPr>
          <w:rFonts w:hint="cs"/>
          <w:sz w:val="28"/>
          <w:szCs w:val="28"/>
          <w:rtl/>
          <w:lang w:bidi="ar-DZ"/>
        </w:rPr>
        <w:t>بـ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15</w:t>
      </w:r>
      <w:r>
        <w:rPr>
          <w:sz w:val="28"/>
          <w:szCs w:val="28"/>
        </w:rPr>
        <w:t>%</w:t>
      </w:r>
      <w:r w:rsidR="002C0AAA">
        <w:rPr>
          <w:rFonts w:hint="cs"/>
          <w:sz w:val="28"/>
          <w:szCs w:val="28"/>
          <w:rtl/>
          <w:lang w:bidi="ar-DZ"/>
        </w:rPr>
        <w:t>.</w:t>
      </w:r>
    </w:p>
    <w:p w:rsidR="00253921" w:rsidRDefault="00253921" w:rsidP="00B30A88">
      <w:pPr>
        <w:bidi/>
        <w:rPr>
          <w:sz w:val="28"/>
          <w:szCs w:val="28"/>
          <w:rtl/>
          <w:lang w:bidi="ar-DZ"/>
        </w:rPr>
      </w:pPr>
      <w:proofErr w:type="gramStart"/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hint="cs"/>
          <w:sz w:val="28"/>
          <w:szCs w:val="28"/>
          <w:rtl/>
          <w:lang w:bidi="ar-DZ"/>
        </w:rPr>
        <w:t>: حساب فترة الاسترداد لكل بديل؟ و تحديد أفضل بديل</w:t>
      </w:r>
      <w:r w:rsidR="00B30A88">
        <w:rPr>
          <w:rFonts w:hint="cs"/>
          <w:sz w:val="28"/>
          <w:szCs w:val="28"/>
          <w:rtl/>
          <w:lang w:bidi="ar-DZ"/>
        </w:rPr>
        <w:t xml:space="preserve"> بناءا على هذا المعيار</w:t>
      </w:r>
      <w:r>
        <w:rPr>
          <w:rFonts w:hint="cs"/>
          <w:sz w:val="28"/>
          <w:szCs w:val="28"/>
          <w:rtl/>
          <w:lang w:bidi="ar-DZ"/>
        </w:rPr>
        <w:t>؟</w:t>
      </w:r>
      <w:r w:rsidR="00B30A88">
        <w:rPr>
          <w:sz w:val="28"/>
          <w:szCs w:val="28"/>
          <w:lang w:bidi="ar-DZ"/>
        </w:rPr>
        <w:t xml:space="preserve"> </w:t>
      </w:r>
      <w:r w:rsidR="00B30A88">
        <w:rPr>
          <w:rFonts w:hint="cs"/>
          <w:sz w:val="28"/>
          <w:szCs w:val="28"/>
          <w:rtl/>
          <w:lang w:bidi="ar-DZ"/>
        </w:rPr>
        <w:t xml:space="preserve"> </w:t>
      </w:r>
    </w:p>
    <w:p w:rsidR="00253921" w:rsidRDefault="00253921" w:rsidP="00253921">
      <w:pPr>
        <w:bidi/>
        <w:rPr>
          <w:b/>
          <w:bCs/>
          <w:sz w:val="28"/>
          <w:szCs w:val="28"/>
          <w:u w:val="single"/>
          <w:rtl/>
          <w:lang w:bidi="ar-DZ"/>
        </w:rPr>
      </w:pPr>
    </w:p>
    <w:p w:rsidR="002E0C2A" w:rsidRPr="00025CEC" w:rsidRDefault="002E0C2A" w:rsidP="00253921">
      <w:pPr>
        <w:bidi/>
        <w:rPr>
          <w:b/>
          <w:bCs/>
          <w:sz w:val="28"/>
          <w:szCs w:val="28"/>
          <w:u w:val="single"/>
          <w:rtl/>
          <w:lang w:bidi="ar-DZ"/>
        </w:rPr>
      </w:pPr>
      <w:proofErr w:type="gramStart"/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t>التمرين</w:t>
      </w:r>
      <w:proofErr w:type="gramEnd"/>
      <w:r w:rsidRPr="00025CEC">
        <w:rPr>
          <w:rFonts w:hint="cs"/>
          <w:b/>
          <w:bCs/>
          <w:sz w:val="28"/>
          <w:szCs w:val="28"/>
          <w:u w:val="single"/>
          <w:rtl/>
          <w:lang w:bidi="ar-DZ"/>
        </w:rPr>
        <w:t xml:space="preserve"> 03:</w:t>
      </w:r>
    </w:p>
    <w:p w:rsidR="002E0C2A" w:rsidRDefault="002E0C2A" w:rsidP="002E0C2A">
      <w:pPr>
        <w:bidi/>
        <w:rPr>
          <w:sz w:val="28"/>
          <w:szCs w:val="28"/>
          <w:rtl/>
          <w:lang w:bidi="ar-DZ"/>
        </w:rPr>
      </w:pPr>
      <w:r w:rsidRPr="002E0C2A">
        <w:rPr>
          <w:rFonts w:hint="cs"/>
          <w:sz w:val="28"/>
          <w:szCs w:val="28"/>
          <w:rtl/>
          <w:lang w:bidi="ar-DZ"/>
        </w:rPr>
        <w:t>إذا</w:t>
      </w:r>
      <w:r>
        <w:rPr>
          <w:rFonts w:hint="cs"/>
          <w:sz w:val="28"/>
          <w:szCs w:val="28"/>
          <w:rtl/>
          <w:lang w:bidi="ar-DZ"/>
        </w:rPr>
        <w:t xml:space="preserve"> توفرت لديك المعلومات التالية عن البدائل </w:t>
      </w:r>
      <w:r w:rsidR="00774EA9">
        <w:rPr>
          <w:rFonts w:hint="cs"/>
          <w:sz w:val="28"/>
          <w:szCs w:val="28"/>
          <w:rtl/>
          <w:lang w:bidi="ar-DZ"/>
        </w:rPr>
        <w:t>أو</w:t>
      </w:r>
      <w:r>
        <w:rPr>
          <w:rFonts w:hint="cs"/>
          <w:sz w:val="28"/>
          <w:szCs w:val="28"/>
          <w:rtl/>
          <w:lang w:bidi="ar-DZ"/>
        </w:rPr>
        <w:t xml:space="preserve"> </w:t>
      </w:r>
      <w:proofErr w:type="gramStart"/>
      <w:r>
        <w:rPr>
          <w:rFonts w:hint="cs"/>
          <w:sz w:val="28"/>
          <w:szCs w:val="28"/>
          <w:rtl/>
          <w:lang w:bidi="ar-DZ"/>
        </w:rPr>
        <w:t>المشروعات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(أ، ب، ج):</w:t>
      </w:r>
    </w:p>
    <w:tbl>
      <w:tblPr>
        <w:tblStyle w:val="Grilledutableau"/>
        <w:bidiVisual/>
        <w:tblW w:w="0" w:type="auto"/>
        <w:tblLook w:val="04A0"/>
      </w:tblPr>
      <w:tblGrid>
        <w:gridCol w:w="3651"/>
        <w:gridCol w:w="1843"/>
        <w:gridCol w:w="1843"/>
        <w:gridCol w:w="1875"/>
      </w:tblGrid>
      <w:tr w:rsidR="002E0C2A" w:rsidTr="005F2673">
        <w:tc>
          <w:tcPr>
            <w:tcW w:w="3651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المعلومات</w:t>
            </w:r>
            <w:proofErr w:type="gramEnd"/>
          </w:p>
        </w:tc>
        <w:tc>
          <w:tcPr>
            <w:tcW w:w="1843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أ</w:t>
            </w:r>
          </w:p>
        </w:tc>
        <w:tc>
          <w:tcPr>
            <w:tcW w:w="1843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ب</w:t>
            </w:r>
          </w:p>
        </w:tc>
        <w:tc>
          <w:tcPr>
            <w:tcW w:w="1875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المشروع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ج</w:t>
            </w:r>
          </w:p>
        </w:tc>
      </w:tr>
      <w:tr w:rsidR="002E0C2A" w:rsidTr="005F2673">
        <w:tc>
          <w:tcPr>
            <w:tcW w:w="3651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hint="cs"/>
                <w:sz w:val="28"/>
                <w:szCs w:val="28"/>
                <w:rtl/>
                <w:lang w:bidi="ar-DZ"/>
              </w:rPr>
              <w:t>التكلفة</w:t>
            </w:r>
            <w:proofErr w:type="gramEnd"/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الاستثمارية </w:t>
            </w:r>
            <w:r w:rsidR="00774EA9">
              <w:rPr>
                <w:rFonts w:hint="cs"/>
                <w:sz w:val="28"/>
                <w:szCs w:val="28"/>
                <w:rtl/>
                <w:lang w:bidi="ar-DZ"/>
              </w:rPr>
              <w:t>الأولية</w:t>
            </w:r>
          </w:p>
        </w:tc>
        <w:tc>
          <w:tcPr>
            <w:tcW w:w="1843" w:type="dxa"/>
          </w:tcPr>
          <w:p w:rsidR="002E0C2A" w:rsidRDefault="00774EA9" w:rsidP="00AD239B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  <w:r w:rsidR="00AD239B"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000</w:t>
            </w:r>
          </w:p>
        </w:tc>
        <w:tc>
          <w:tcPr>
            <w:tcW w:w="1843" w:type="dxa"/>
          </w:tcPr>
          <w:p w:rsidR="002E0C2A" w:rsidRDefault="00774EA9" w:rsidP="00AD239B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  <w:r w:rsidR="00AD239B">
              <w:rPr>
                <w:rFonts w:hint="cs"/>
                <w:sz w:val="28"/>
                <w:szCs w:val="28"/>
                <w:rtl/>
                <w:lang w:bidi="ar-DZ"/>
              </w:rPr>
              <w:t>6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000</w:t>
            </w:r>
          </w:p>
        </w:tc>
        <w:tc>
          <w:tcPr>
            <w:tcW w:w="1875" w:type="dxa"/>
          </w:tcPr>
          <w:p w:rsidR="002E0C2A" w:rsidRDefault="00774EA9" w:rsidP="00AD239B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  <w:r w:rsidR="00AD239B">
              <w:rPr>
                <w:rFonts w:hint="cs"/>
                <w:sz w:val="28"/>
                <w:szCs w:val="28"/>
                <w:rtl/>
                <w:lang w:bidi="ar-DZ"/>
              </w:rPr>
              <w:t>9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>000</w:t>
            </w:r>
          </w:p>
        </w:tc>
      </w:tr>
      <w:tr w:rsidR="002E0C2A" w:rsidTr="005F2673">
        <w:tc>
          <w:tcPr>
            <w:tcW w:w="3651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القيمة </w:t>
            </w:r>
            <w:proofErr w:type="spellStart"/>
            <w:r>
              <w:rPr>
                <w:rFonts w:hint="cs"/>
                <w:sz w:val="28"/>
                <w:szCs w:val="28"/>
                <w:rtl/>
                <w:lang w:bidi="ar-DZ"/>
              </w:rPr>
              <w:t>التصفوية</w:t>
            </w:r>
            <w:proofErr w:type="spellEnd"/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10000</w:t>
            </w:r>
          </w:p>
        </w:tc>
        <w:tc>
          <w:tcPr>
            <w:tcW w:w="1875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14000</w:t>
            </w:r>
          </w:p>
        </w:tc>
      </w:tr>
      <w:tr w:rsidR="002E0C2A" w:rsidTr="005F2673">
        <w:tc>
          <w:tcPr>
            <w:tcW w:w="3651" w:type="dxa"/>
          </w:tcPr>
          <w:p w:rsidR="002E0C2A" w:rsidRDefault="002E0C2A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العمر </w:t>
            </w:r>
            <w:r w:rsidR="00774EA9">
              <w:rPr>
                <w:rFonts w:hint="cs"/>
                <w:sz w:val="28"/>
                <w:szCs w:val="28"/>
                <w:rtl/>
                <w:lang w:bidi="ar-DZ"/>
              </w:rPr>
              <w:t>الإنتاجي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(سنة)</w:t>
            </w:r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5</w:t>
            </w:r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4</w:t>
            </w:r>
          </w:p>
        </w:tc>
        <w:tc>
          <w:tcPr>
            <w:tcW w:w="1875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3</w:t>
            </w:r>
          </w:p>
        </w:tc>
      </w:tr>
      <w:tr w:rsidR="002E0C2A" w:rsidTr="005F2673">
        <w:tc>
          <w:tcPr>
            <w:tcW w:w="3651" w:type="dxa"/>
          </w:tcPr>
          <w:p w:rsidR="002E0C2A" w:rsidRDefault="005F2673" w:rsidP="002C0AA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صافي التدفقات النقدية السنوية قبل </w:t>
            </w:r>
            <w:proofErr w:type="spellStart"/>
            <w:r w:rsidR="002C0AAA">
              <w:rPr>
                <w:rFonts w:hint="cs"/>
                <w:sz w:val="28"/>
                <w:szCs w:val="28"/>
                <w:rtl/>
                <w:lang w:bidi="ar-DZ"/>
              </w:rPr>
              <w:t>الاهتلاك</w:t>
            </w:r>
            <w:proofErr w:type="spellEnd"/>
            <w:r w:rsidR="002C0AAA">
              <w:rPr>
                <w:rFonts w:hint="cs"/>
                <w:sz w:val="28"/>
                <w:szCs w:val="28"/>
                <w:rtl/>
                <w:lang w:bidi="ar-DZ"/>
              </w:rPr>
              <w:t xml:space="preserve"> و الضريبة </w:t>
            </w:r>
            <w:r>
              <w:rPr>
                <w:rFonts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25000</w:t>
            </w:r>
          </w:p>
        </w:tc>
        <w:tc>
          <w:tcPr>
            <w:tcW w:w="1843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15000</w:t>
            </w:r>
          </w:p>
        </w:tc>
        <w:tc>
          <w:tcPr>
            <w:tcW w:w="1875" w:type="dxa"/>
          </w:tcPr>
          <w:p w:rsidR="002E0C2A" w:rsidRDefault="00774EA9" w:rsidP="002E0C2A">
            <w:pPr>
              <w:bidi/>
              <w:rPr>
                <w:sz w:val="28"/>
                <w:szCs w:val="28"/>
                <w:rtl/>
                <w:lang w:bidi="ar-DZ"/>
              </w:rPr>
            </w:pPr>
            <w:r>
              <w:rPr>
                <w:rFonts w:hint="cs"/>
                <w:sz w:val="28"/>
                <w:szCs w:val="28"/>
                <w:rtl/>
                <w:lang w:bidi="ar-DZ"/>
              </w:rPr>
              <w:t>20000</w:t>
            </w:r>
          </w:p>
        </w:tc>
      </w:tr>
    </w:tbl>
    <w:p w:rsidR="002E0C2A" w:rsidRPr="00EE1A79" w:rsidRDefault="00025CEC" w:rsidP="00253921">
      <w:p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فإذا</w:t>
      </w:r>
      <w:r w:rsidR="00774EA9">
        <w:rPr>
          <w:rFonts w:hint="cs"/>
          <w:sz w:val="28"/>
          <w:szCs w:val="28"/>
          <w:rtl/>
          <w:lang w:bidi="ar-DZ"/>
        </w:rPr>
        <w:t xml:space="preserve"> علمت </w:t>
      </w:r>
      <w:r>
        <w:rPr>
          <w:rFonts w:hint="cs"/>
          <w:sz w:val="28"/>
          <w:szCs w:val="28"/>
          <w:rtl/>
          <w:lang w:bidi="ar-DZ"/>
        </w:rPr>
        <w:t>أن</w:t>
      </w:r>
      <w:r w:rsidR="00774EA9">
        <w:rPr>
          <w:rFonts w:hint="cs"/>
          <w:sz w:val="28"/>
          <w:szCs w:val="28"/>
          <w:rtl/>
          <w:lang w:bidi="ar-DZ"/>
        </w:rPr>
        <w:t xml:space="preserve"> الطريقة المتبعة لاحتساب </w:t>
      </w:r>
      <w:proofErr w:type="spellStart"/>
      <w:r w:rsidR="00774EA9">
        <w:rPr>
          <w:rFonts w:hint="cs"/>
          <w:sz w:val="28"/>
          <w:szCs w:val="28"/>
          <w:rtl/>
          <w:lang w:bidi="ar-DZ"/>
        </w:rPr>
        <w:t>الاهتلاك</w:t>
      </w:r>
      <w:proofErr w:type="spellEnd"/>
      <w:r w:rsidR="00774EA9">
        <w:rPr>
          <w:rFonts w:hint="cs"/>
          <w:sz w:val="28"/>
          <w:szCs w:val="28"/>
          <w:rtl/>
          <w:lang w:bidi="ar-DZ"/>
        </w:rPr>
        <w:t xml:space="preserve"> هي طريقة القسط الثابت</w:t>
      </w:r>
      <w:r w:rsidR="00AD239B">
        <w:rPr>
          <w:rFonts w:hint="cs"/>
          <w:sz w:val="28"/>
          <w:szCs w:val="28"/>
          <w:rtl/>
          <w:lang w:bidi="ar-DZ"/>
        </w:rPr>
        <w:t xml:space="preserve"> (كل التكاليف الاستثمارية قابلة </w:t>
      </w:r>
      <w:proofErr w:type="spellStart"/>
      <w:r w:rsidR="00AD239B">
        <w:rPr>
          <w:rFonts w:hint="cs"/>
          <w:sz w:val="28"/>
          <w:szCs w:val="28"/>
          <w:rtl/>
          <w:lang w:bidi="ar-DZ"/>
        </w:rPr>
        <w:t>للاهتلاك</w:t>
      </w:r>
      <w:proofErr w:type="spellEnd"/>
      <w:r w:rsidR="00AD239B">
        <w:rPr>
          <w:rFonts w:hint="cs"/>
          <w:sz w:val="28"/>
          <w:szCs w:val="28"/>
          <w:rtl/>
          <w:lang w:bidi="ar-DZ"/>
        </w:rPr>
        <w:t xml:space="preserve">)، </w:t>
      </w:r>
      <w:r w:rsidR="00774EA9">
        <w:rPr>
          <w:rFonts w:hint="cs"/>
          <w:sz w:val="28"/>
          <w:szCs w:val="28"/>
          <w:rtl/>
          <w:lang w:bidi="ar-DZ"/>
        </w:rPr>
        <w:t xml:space="preserve">و </w:t>
      </w:r>
      <w:r>
        <w:rPr>
          <w:rFonts w:hint="cs"/>
          <w:sz w:val="28"/>
          <w:szCs w:val="28"/>
          <w:rtl/>
          <w:lang w:bidi="ar-DZ"/>
        </w:rPr>
        <w:t>أن</w:t>
      </w:r>
      <w:r w:rsidR="00774EA9">
        <w:rPr>
          <w:rFonts w:hint="cs"/>
          <w:sz w:val="28"/>
          <w:szCs w:val="28"/>
          <w:rtl/>
          <w:lang w:bidi="ar-DZ"/>
        </w:rPr>
        <w:t xml:space="preserve"> معدل الضرائب على </w:t>
      </w:r>
      <w:r>
        <w:rPr>
          <w:rFonts w:hint="cs"/>
          <w:sz w:val="28"/>
          <w:szCs w:val="28"/>
          <w:rtl/>
          <w:lang w:bidi="ar-DZ"/>
        </w:rPr>
        <w:t>الأرباح</w:t>
      </w:r>
      <w:r w:rsidR="00C376A4">
        <w:rPr>
          <w:rFonts w:hint="cs"/>
          <w:sz w:val="28"/>
          <w:szCs w:val="28"/>
          <w:rtl/>
          <w:lang w:bidi="ar-DZ"/>
        </w:rPr>
        <w:t xml:space="preserve"> ي</w:t>
      </w:r>
      <w:r w:rsidR="00774EA9">
        <w:rPr>
          <w:rFonts w:hint="cs"/>
          <w:sz w:val="28"/>
          <w:szCs w:val="28"/>
          <w:rtl/>
          <w:lang w:bidi="ar-DZ"/>
        </w:rPr>
        <w:t xml:space="preserve">قدر </w:t>
      </w:r>
      <w:proofErr w:type="spellStart"/>
      <w:r w:rsidR="00774EA9">
        <w:rPr>
          <w:rFonts w:hint="cs"/>
          <w:sz w:val="28"/>
          <w:szCs w:val="28"/>
          <w:rtl/>
          <w:lang w:bidi="ar-DZ"/>
        </w:rPr>
        <w:t>بـ</w:t>
      </w:r>
      <w:proofErr w:type="spellEnd"/>
      <w:r w:rsidR="00774EA9">
        <w:rPr>
          <w:rFonts w:hint="cs"/>
          <w:sz w:val="28"/>
          <w:szCs w:val="28"/>
          <w:rtl/>
          <w:lang w:bidi="ar-DZ"/>
        </w:rPr>
        <w:t xml:space="preserve"> 20</w:t>
      </w:r>
      <w:r w:rsidR="00774EA9">
        <w:rPr>
          <w:sz w:val="28"/>
          <w:szCs w:val="28"/>
          <w:lang w:bidi="ar-DZ"/>
        </w:rPr>
        <w:t>%</w:t>
      </w:r>
      <w:r w:rsidR="002C0AAA">
        <w:rPr>
          <w:rFonts w:hint="cs"/>
          <w:sz w:val="28"/>
          <w:szCs w:val="28"/>
          <w:rtl/>
          <w:lang w:bidi="ar-DZ"/>
        </w:rPr>
        <w:t xml:space="preserve"> بدأ بالسنة الثالثة لكل المشاريع.</w:t>
      </w:r>
      <w:r w:rsidR="00EE1A79">
        <w:rPr>
          <w:rFonts w:hint="cs"/>
          <w:sz w:val="28"/>
          <w:szCs w:val="28"/>
          <w:rtl/>
          <w:lang w:bidi="ar-DZ"/>
        </w:rPr>
        <w:t xml:space="preserve"> </w:t>
      </w:r>
    </w:p>
    <w:p w:rsidR="00F9153B" w:rsidRDefault="00774EA9" w:rsidP="00F9153B">
      <w:pPr>
        <w:bidi/>
        <w:rPr>
          <w:sz w:val="28"/>
          <w:szCs w:val="28"/>
          <w:rtl/>
          <w:lang w:bidi="ar-DZ"/>
        </w:rPr>
      </w:pPr>
      <w:proofErr w:type="gramStart"/>
      <w:r w:rsidRPr="00253921">
        <w:rPr>
          <w:rFonts w:hint="cs"/>
          <w:b/>
          <w:bCs/>
          <w:sz w:val="28"/>
          <w:szCs w:val="28"/>
          <w:rtl/>
          <w:lang w:bidi="ar-DZ"/>
        </w:rPr>
        <w:t>المطلوب</w:t>
      </w:r>
      <w:proofErr w:type="gramEnd"/>
      <w:r>
        <w:rPr>
          <w:rFonts w:hint="cs"/>
          <w:sz w:val="28"/>
          <w:szCs w:val="28"/>
          <w:rtl/>
          <w:lang w:bidi="ar-DZ"/>
        </w:rPr>
        <w:t>:</w:t>
      </w:r>
    </w:p>
    <w:p w:rsidR="002E0C2A" w:rsidRPr="00C376A4" w:rsidRDefault="00A947FB" w:rsidP="00C376A4">
      <w:pPr>
        <w:pStyle w:val="Paragraphedeliste"/>
        <w:numPr>
          <w:ilvl w:val="0"/>
          <w:numId w:val="2"/>
        </w:numPr>
        <w:bidi/>
        <w:rPr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حساب فترة الاسترداد لكل البدائل</w:t>
      </w:r>
      <w:r w:rsidR="00F9153B">
        <w:rPr>
          <w:rFonts w:hint="cs"/>
          <w:sz w:val="28"/>
          <w:szCs w:val="28"/>
          <w:rtl/>
          <w:lang w:bidi="ar-DZ"/>
        </w:rPr>
        <w:t xml:space="preserve">، </w:t>
      </w:r>
      <w:r>
        <w:rPr>
          <w:rFonts w:hint="cs"/>
          <w:sz w:val="28"/>
          <w:szCs w:val="28"/>
          <w:rtl/>
          <w:lang w:bidi="ar-DZ"/>
        </w:rPr>
        <w:t xml:space="preserve">و اختيار أفضل بديل حيث أن المدة </w:t>
      </w:r>
      <w:proofErr w:type="spellStart"/>
      <w:r>
        <w:rPr>
          <w:rFonts w:hint="cs"/>
          <w:sz w:val="28"/>
          <w:szCs w:val="28"/>
          <w:rtl/>
          <w:lang w:bidi="ar-DZ"/>
        </w:rPr>
        <w:t>التحكيمية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03 سنوات.</w:t>
      </w:r>
    </w:p>
    <w:sectPr w:rsidR="002E0C2A" w:rsidRPr="00C376A4" w:rsidSect="004E2822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096823"/>
    <w:multiLevelType w:val="hybridMultilevel"/>
    <w:tmpl w:val="DCBCB8E8"/>
    <w:lvl w:ilvl="0" w:tplc="DA64C18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127DC"/>
    <w:multiLevelType w:val="hybridMultilevel"/>
    <w:tmpl w:val="D0F28896"/>
    <w:lvl w:ilvl="0" w:tplc="4AE493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>
    <w:useFELayout/>
  </w:compat>
  <w:rsids>
    <w:rsidRoot w:val="006848A8"/>
    <w:rsid w:val="00025CEC"/>
    <w:rsid w:val="002058A4"/>
    <w:rsid w:val="00253921"/>
    <w:rsid w:val="002C0AAA"/>
    <w:rsid w:val="002E0C2A"/>
    <w:rsid w:val="004E2822"/>
    <w:rsid w:val="005D0EA5"/>
    <w:rsid w:val="005F2673"/>
    <w:rsid w:val="006848A8"/>
    <w:rsid w:val="006B40A1"/>
    <w:rsid w:val="0072609D"/>
    <w:rsid w:val="00774EA9"/>
    <w:rsid w:val="007A4343"/>
    <w:rsid w:val="00A630F1"/>
    <w:rsid w:val="00A947FB"/>
    <w:rsid w:val="00AB092E"/>
    <w:rsid w:val="00AD239B"/>
    <w:rsid w:val="00B30A88"/>
    <w:rsid w:val="00C376A4"/>
    <w:rsid w:val="00D311F0"/>
    <w:rsid w:val="00DA0340"/>
    <w:rsid w:val="00EE1A79"/>
    <w:rsid w:val="00F23B44"/>
    <w:rsid w:val="00F9153B"/>
    <w:rsid w:val="00FF6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6DB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4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A630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Document</dc:creator>
  <cp:keywords/>
  <dc:description/>
  <cp:lastModifiedBy>Document</cp:lastModifiedBy>
  <cp:revision>13</cp:revision>
  <dcterms:created xsi:type="dcterms:W3CDTF">2013-05-07T08:11:00Z</dcterms:created>
  <dcterms:modified xsi:type="dcterms:W3CDTF">2020-04-24T14:17:00Z</dcterms:modified>
</cp:coreProperties>
</file>