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D3" w:rsidRPr="005D622A" w:rsidRDefault="00294DD3" w:rsidP="00294DD3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  <w:r w:rsidRPr="005D622A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  <w:t>المساق : التخطيط للعلاقات العامة</w:t>
      </w:r>
    </w:p>
    <w:p w:rsidR="00294DD3" w:rsidRPr="005D622A" w:rsidRDefault="00294DD3" w:rsidP="00294DD3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  <w:r w:rsidRPr="005D622A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  <w:t xml:space="preserve">السنة اولى ماستر </w:t>
      </w:r>
    </w:p>
    <w:p w:rsidR="00294DD3" w:rsidRPr="005D622A" w:rsidRDefault="00294DD3" w:rsidP="00294DD3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294DD3" w:rsidRPr="005D622A" w:rsidRDefault="00294DD3" w:rsidP="00294DD3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5D622A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مقدمة</w:t>
      </w:r>
    </w:p>
    <w:p w:rsidR="00294DD3" w:rsidRPr="005D622A" w:rsidRDefault="00294DD3" w:rsidP="00294DD3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-  تعتبر العلاقات العامة من المواضيع الحديثة نسبيا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،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اذ  أصبحت تحظى باهتمام الحكومات بالإضافة إلى اهتمام الشركات والمؤسسات الخاصة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فالعلاقات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العامة هي حلقة الوصل بين المؤسسة أو الشركة وجماهيرها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ولا يمكن للم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ؤ</w:t>
      </w:r>
      <w:proofErr w:type="spellStart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سسة</w:t>
      </w:r>
      <w:proofErr w:type="spellEnd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أو الشركة من تأدية مهامها وبالتالي تحقيق أهدافها دون وجود ثقة متبادلة بينها وبين جمهورها  وفق هذا المفهوم العلاقات العامة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(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هي فن التعامل مع الجمهور بهدف اكتساب رضاهم وقبولهم وتأييدهم لذلك لا بد وان تقوم العلاقات على برنامج مخطط وقائم على أساس سلوك ا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لجمهور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ودراسة اتجاهاتهم دراسة واعية وشاملة .</w:t>
      </w:r>
    </w:p>
    <w:p w:rsidR="00294DD3" w:rsidRPr="005D622A" w:rsidRDefault="00294DD3" w:rsidP="00294DD3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  <w:r w:rsidRPr="005D622A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يرى </w:t>
      </w:r>
      <w:proofErr w:type="gramStart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البعض  أن</w:t>
      </w:r>
      <w:proofErr w:type="gramEnd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العلاقات العامة لا تقتصر في مجالاتها وأهدافها واهتمامها على علاقة المنظمات الإدارية بالبيئة الخارجية  بل تشمل نشاطها داخل المنظمة لتعمل على تحقيق التناسق والانسجام الداخلي وذلك كأولوية 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أولى من وظائف العلاقات العامة.</w:t>
      </w:r>
    </w:p>
    <w:p w:rsidR="00294DD3" w:rsidRPr="005D622A" w:rsidRDefault="00294DD3" w:rsidP="00294DD3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</w:p>
    <w:tbl>
      <w:tblPr>
        <w:bidiVisual/>
        <w:tblW w:w="10207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94DD3" w:rsidRPr="007E39F8" w:rsidTr="00141098">
        <w:trPr>
          <w:trHeight w:val="1140"/>
        </w:trPr>
        <w:tc>
          <w:tcPr>
            <w:tcW w:w="10207" w:type="dxa"/>
            <w:shd w:val="clear" w:color="auto" w:fill="FBD4B4" w:themeFill="accent6" w:themeFillTint="66"/>
          </w:tcPr>
          <w:p w:rsidR="00294DD3" w:rsidRDefault="00294DD3" w:rsidP="00141098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highlight w:val="darkCyan"/>
                <w:u w:val="double"/>
                <w:rtl/>
                <w:lang w:bidi="ar-JO"/>
              </w:rPr>
              <w:t>للتذكير :تناولنا  خلال السداسي الاول</w:t>
            </w: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:مفهوم العلاقات العامة  واهم التعاريف و الاتجاهات 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السائدة </w:t>
            </w:r>
          </w:p>
          <w:p w:rsidR="00294DD3" w:rsidRDefault="00294DD3" w:rsidP="00141098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</w:pP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و اسباب </w:t>
            </w:r>
            <w:proofErr w:type="spellStart"/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النشاة</w:t>
            </w:r>
            <w:proofErr w:type="spellEnd"/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 و</w:t>
            </w:r>
            <w:r w:rsidRPr="007E39F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ظهور مفهوم العلاقات الإنسانية تاريخيا ومدى ارتباط  ذلك بتطور الصناعي والتسويق التجاري و الخدماتي وزاد في انتشار ذلك  الطفرة التكنولوجية  التي ساهمت في توسيع المجال وقد سبق ان تعرفنا على الاهداف ووظائف العلاقات العامة واهم السمات و الميزات التي يجب ان يتحلى  بها العاملون المكلفون في ادارة او مكتب العلاقات العامة </w:t>
            </w:r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وبالتالي فان العمل داخل العلاقات العامة يحتاج الى قدرات ومواهب متعددة حتى يتسنى للفرد النجاح والتميز داخل العلاقات العامة .</w:t>
            </w:r>
          </w:p>
          <w:p w:rsidR="00294DD3" w:rsidRPr="007E39F8" w:rsidRDefault="00294DD3" w:rsidP="00141098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 xml:space="preserve">    </w:t>
            </w:r>
            <w:proofErr w:type="gramStart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كما</w:t>
            </w:r>
            <w:proofErr w:type="gramEnd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 xml:space="preserve"> إن النجاح في اختيار العاملين في أجهزة العلاقات العامة يتوقف أساساً على الفهم الواضح لم تتوقعه المؤسسة من هذه الأجهزة ومن العاملين فيها. </w:t>
            </w:r>
            <w:proofErr w:type="gramStart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وهذا</w:t>
            </w:r>
            <w:proofErr w:type="gramEnd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 xml:space="preserve"> التوقع يمثل الهدف الذي يجب أن يؤخذ بعين الاعتبار عند إعداد الخطط والبرامج الخاصة بإمداد جهاز العلاقات العامة بالعاملين ذوي المقدرة والكفاءة.</w:t>
            </w:r>
          </w:p>
          <w:p w:rsidR="00294DD3" w:rsidRPr="007E39F8" w:rsidRDefault="00294DD3" w:rsidP="00141098">
            <w:pPr>
              <w:kinsoku w:val="0"/>
              <w:overflowPunct w:val="0"/>
              <w:bidi/>
              <w:spacing w:after="0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 xml:space="preserve"> أما بالنسبة لعدد العاملين فلا يخضع لقانون أو لقواعد ثابتة فعددهم يتوقف على حجم المؤسسة أولاً وحجم ادارة العلاقات العامة  وطبيعتها هذا الجهاز من حيث البساطة والتعقيد وأهدافه وخططه.</w:t>
            </w:r>
          </w:p>
          <w:p w:rsidR="00294DD3" w:rsidRPr="007E39F8" w:rsidRDefault="00294DD3" w:rsidP="00141098">
            <w:pPr>
              <w:pStyle w:val="NormalWeb"/>
              <w:bidi/>
              <w:spacing w:before="0" w:after="0" w:line="276" w:lineRule="auto"/>
              <w:ind w:left="15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E39F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.</w:t>
            </w:r>
          </w:p>
          <w:p w:rsidR="00294DD3" w:rsidRPr="007E39F8" w:rsidRDefault="00294DD3" w:rsidP="00141098">
            <w:pPr>
              <w:pStyle w:val="NormalWeb"/>
              <w:bidi/>
              <w:spacing w:before="0" w:after="0" w:line="276" w:lineRule="auto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294DD3" w:rsidRPr="005D622A" w:rsidRDefault="00294DD3" w:rsidP="00294DD3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tbl>
      <w:tblPr>
        <w:bidiVisual/>
        <w:tblW w:w="10424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294DD3" w:rsidRPr="007E39F8" w:rsidTr="00141098">
        <w:trPr>
          <w:trHeight w:val="4965"/>
        </w:trPr>
        <w:tc>
          <w:tcPr>
            <w:tcW w:w="10424" w:type="dxa"/>
          </w:tcPr>
          <w:p w:rsidR="00294DD3" w:rsidRPr="00EE0EE7" w:rsidRDefault="00294DD3" w:rsidP="00141098">
            <w:pPr>
              <w:bidi/>
              <w:spacing w:after="0"/>
              <w:ind w:left="786"/>
              <w:contextualSpacing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</w:p>
          <w:p w:rsidR="00294DD3" w:rsidRPr="00EE0EE7" w:rsidRDefault="00294DD3" w:rsidP="00141098">
            <w:pPr>
              <w:bidi/>
              <w:spacing w:after="0"/>
              <w:ind w:left="786"/>
              <w:contextualSpacing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highlight w:val="darkCyan"/>
                <w:rtl/>
                <w:lang w:eastAsia="fr-FR"/>
              </w:rPr>
              <w:t xml:space="preserve">مراجعة </w:t>
            </w:r>
            <w:proofErr w:type="gramStart"/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highlight w:val="darkCyan"/>
                <w:rtl/>
                <w:lang w:eastAsia="fr-FR"/>
              </w:rPr>
              <w:t>عامة :</w:t>
            </w:r>
            <w:proofErr w:type="gramEnd"/>
          </w:p>
          <w:p w:rsidR="00294DD3" w:rsidRPr="00EE0EE7" w:rsidRDefault="00294DD3" w:rsidP="00141098">
            <w:pPr>
              <w:bidi/>
              <w:spacing w:after="0"/>
              <w:ind w:left="786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</w:pPr>
            <w:proofErr w:type="gramStart"/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>مراحل</w:t>
            </w:r>
            <w:proofErr w:type="gramEnd"/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 xml:space="preserve"> تطور العلاقات العامة</w:t>
            </w:r>
          </w:p>
          <w:p w:rsidR="00294DD3" w:rsidRPr="00EE0EE7" w:rsidRDefault="00294DD3" w:rsidP="00141098">
            <w:pPr>
              <w:bidi/>
              <w:spacing w:after="0"/>
              <w:ind w:left="786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</w:pPr>
          </w:p>
          <w:p w:rsidR="00294DD3" w:rsidRPr="00C656C5" w:rsidRDefault="00294DD3" w:rsidP="00141098">
            <w:pPr>
              <w:bidi/>
              <w:spacing w:after="0"/>
              <w:contextualSpacing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lang w:eastAsia="fr-FR"/>
              </w:rPr>
            </w:pP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>1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-نموذج </w:t>
            </w:r>
            <w:proofErr w:type="gramStart"/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النشر </w:t>
            </w:r>
            <w:r w:rsidRPr="00C656C5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rtl/>
                <w:lang w:eastAsia="fr-FR" w:bidi="ar-JO"/>
              </w:rPr>
              <w:t>:</w:t>
            </w:r>
            <w:proofErr w:type="gram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ظهر في القرن التاسع عشر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، من سماته 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اتصال باتجاه واحد من المنظمة إلى الجمهور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الهدف خلق شهرة ودعاية للمنظمة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معلومات غير كاملة (أنصاف الحقائق) لخداع الجمهور</w:t>
            </w:r>
          </w:p>
          <w:p w:rsidR="00294DD3" w:rsidRPr="00C656C5" w:rsidRDefault="00294DD3" w:rsidP="00141098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2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)نموذج ال</w:t>
            </w:r>
            <w:r w:rsidRPr="00EE0EE7">
              <w:rPr>
                <w:rFonts w:asciiTheme="majorBidi" w:eastAsia="+mn-ea" w:hAnsiTheme="majorBidi" w:cstheme="majorBidi" w:hint="cs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ابلاغ</w:t>
            </w:r>
            <w:r w:rsidRPr="00EE0EE7">
              <w:rPr>
                <w:rFonts w:asciiTheme="majorBidi" w:eastAsia="+mn-ea" w:hAnsiTheme="majorBidi" w:cstheme="majorBidi" w:hint="cs"/>
                <w:color w:val="FF0000"/>
                <w:kern w:val="24"/>
                <w:sz w:val="28"/>
                <w:szCs w:val="28"/>
                <w:u w:val="single"/>
                <w:rtl/>
                <w:lang w:eastAsia="fr-FR" w:bidi="ar-JO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u w:val="single"/>
                <w:rtl/>
                <w:lang w:eastAsia="fr-FR" w:bidi="ar-JO"/>
              </w:rPr>
              <w:t xml:space="preserve"> 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 :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ظهر في بداية القرن العشرين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استند على نشر الأخبار للجماهير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اتجاه واحد من المنظمة إلى الجمهور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معلومات حقيقة عن المنظمة من حيث السياسات والنشاطات </w:t>
            </w:r>
          </w:p>
          <w:p w:rsidR="00294DD3" w:rsidRPr="00C656C5" w:rsidRDefault="00294DD3" w:rsidP="00141098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rtl/>
                <w:lang w:eastAsia="fr-FR" w:bidi="ar-JO"/>
              </w:rPr>
              <w:t xml:space="preserve">3)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النموذج </w:t>
            </w:r>
            <w:proofErr w:type="spell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اللا</w:t>
            </w:r>
            <w:proofErr w:type="spell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تناسق بالاتجاهين: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ظهر في بداية القرن العشرين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،كان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من المنظمة إلى الجمهور الداخلي والخارجي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من الجماهير إلى المنظمة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الهدف إقناع الجمهور لمصلحة المنظمة 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عدم التعديل على السياسات والبرامج حسب رغبات الجمهور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عدم محاولة التعديل على سلوك الجماهير بشكل يخدم المنظمة فعليا</w:t>
            </w:r>
          </w:p>
          <w:p w:rsidR="00294DD3" w:rsidRPr="00C656C5" w:rsidRDefault="00294DD3" w:rsidP="00141098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4)النموذج المتناسق باتجاهين: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ظهر في بداية الستينات من القرن </w:t>
            </w:r>
            <w:proofErr w:type="gram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الماضي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proofErr w:type="gram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العلاقات العامة هي الأساس في هذا النموذج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>بين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المنظمة وجمهورها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ذو اتجاهين من ال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>م</w:t>
            </w:r>
            <w:proofErr w:type="spell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نظمة</w:t>
            </w:r>
            <w:proofErr w:type="spell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إلى الجمهور ومن الجمهور إلى المنظمة</w:t>
            </w:r>
          </w:p>
          <w:p w:rsidR="00294DD3" w:rsidRPr="00EE0EE7" w:rsidRDefault="00294DD3" w:rsidP="00141098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تأثير للعلاقات العامة على الجمهور وتأثير للجمهور على المنظمة وسياساتها وأنشطتها من خلال التعديل </w:t>
            </w:r>
            <w:proofErr w:type="gramStart"/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والتطوير</w:t>
            </w:r>
            <w:proofErr w:type="gramEnd"/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.</w:t>
            </w:r>
          </w:p>
        </w:tc>
      </w:tr>
    </w:tbl>
    <w:p w:rsidR="00294DD3" w:rsidRPr="005D622A" w:rsidRDefault="00294DD3" w:rsidP="00294DD3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tbl>
      <w:tblPr>
        <w:bidiVisual/>
        <w:tblW w:w="10275" w:type="dxa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294DD3" w:rsidRPr="007E39F8" w:rsidTr="00141098">
        <w:trPr>
          <w:trHeight w:val="4410"/>
        </w:trPr>
        <w:tc>
          <w:tcPr>
            <w:tcW w:w="10275" w:type="dxa"/>
          </w:tcPr>
          <w:p w:rsidR="00294DD3" w:rsidRDefault="00294DD3" w:rsidP="00141098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Arial" w:eastAsia="+mn-ea" w:hAnsi="Arial" w:cs="Arial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</w:pPr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highlight w:val="darkCyan"/>
                <w:u w:val="single"/>
                <w:rtl/>
                <w:lang w:eastAsia="fr-FR"/>
              </w:rPr>
              <w:t xml:space="preserve">مراجعة </w:t>
            </w:r>
            <w:proofErr w:type="gramStart"/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highlight w:val="darkCyan"/>
                <w:u w:val="single"/>
                <w:rtl/>
                <w:lang w:eastAsia="fr-FR"/>
              </w:rPr>
              <w:t>عامة</w:t>
            </w:r>
            <w:r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  <w:t xml:space="preserve"> </w:t>
            </w:r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  <w:t>:</w:t>
            </w:r>
            <w:proofErr w:type="gramEnd"/>
          </w:p>
          <w:p w:rsidR="00294DD3" w:rsidRPr="007E39F8" w:rsidRDefault="00294DD3" w:rsidP="00141098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</w:pPr>
            <w:r w:rsidRPr="007E39F8">
              <w:rPr>
                <w:rFonts w:ascii="Arial" w:eastAsia="+mn-ea" w:hAnsi="Arial" w:cs="Arial" w:hint="cs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سمات </w:t>
            </w:r>
            <w:proofErr w:type="gramStart"/>
            <w:r w:rsidRPr="007E39F8">
              <w:rPr>
                <w:rFonts w:ascii="Arial" w:eastAsia="+mn-ea" w:hAnsi="Arial" w:cs="Arial" w:hint="cs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التي </w:t>
            </w:r>
            <w:r w:rsidRPr="00BD744F"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 يجب</w:t>
            </w:r>
            <w:proofErr w:type="gramEnd"/>
            <w:r w:rsidRPr="00BD744F"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 توافرها في العاملون بجهاز العلاقات العامة 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1- التخصص العلمي ذوى </w:t>
            </w:r>
            <w:proofErr w:type="gramStart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الصلة</w:t>
            </w:r>
            <w:proofErr w:type="gram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بالعمل في مجال العلاقات العامة 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2- الالمام بقواعد العلوم السلوكية والاجتماعية بشكل واضح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3- القدرة على التعامل مع الانماط الشخصية المختلفة 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4- توافر المهارات الادارية مثل القدرة على التخطيط ووضع الاهداف </w:t>
            </w:r>
            <w:proofErr w:type="spellStart"/>
            <w:r w:rsidRPr="00BD744F">
              <w:rPr>
                <w:rFonts w:ascii="Times New Roman" w:eastAsia="+mn-ea" w:hAnsi="Arial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والتظيم</w:t>
            </w:r>
            <w:proofErr w:type="spell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والتوجيه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5- القدرة على تنظيم الاجتماعات والحفلات وغيرها من الامور المجتمعية 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6- </w:t>
            </w:r>
            <w:proofErr w:type="gramStart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القدرة</w:t>
            </w:r>
            <w:proofErr w:type="gram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على تحليل وتفسير الاتجاهات ولو بشكل بسيط 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7- الالمام بقواعد البحث العلمي والدراسات في المجال الانساني .</w:t>
            </w:r>
          </w:p>
          <w:p w:rsidR="00294DD3" w:rsidRPr="00BD744F" w:rsidRDefault="00294DD3" w:rsidP="00141098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b/>
                <w:bCs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 </w:t>
            </w:r>
            <w:r w:rsidRPr="00BD744F">
              <w:rPr>
                <w:rFonts w:ascii="Times New Roman" w:eastAsia="+mn-ea" w:hAnsi="Arial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وبالتالي فان العمل داخل العلاقات العامة يحتاج الى قدرات ومواهب متعددة حتى يتسنى للفرد النجاح والتميز داخل العلاقات العامة .</w:t>
            </w:r>
          </w:p>
          <w:p w:rsidR="00294DD3" w:rsidRPr="007E39F8" w:rsidRDefault="00294DD3" w:rsidP="00141098">
            <w:pPr>
              <w:bidi/>
              <w:spacing w:after="0"/>
              <w:ind w:left="555"/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</w:pPr>
          </w:p>
        </w:tc>
      </w:tr>
    </w:tbl>
    <w:p w:rsidR="005A12DA" w:rsidRDefault="00294DD3">
      <w:bookmarkStart w:id="0" w:name="_GoBack"/>
      <w:bookmarkEnd w:id="0"/>
    </w:p>
    <w:sectPr w:rsidR="005A1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D3"/>
    <w:rsid w:val="00140D66"/>
    <w:rsid w:val="00294DD3"/>
    <w:rsid w:val="007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2020-04-06T13:00:00Z</dcterms:created>
  <dcterms:modified xsi:type="dcterms:W3CDTF">2020-04-06T13:01:00Z</dcterms:modified>
</cp:coreProperties>
</file>