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5B" w:rsidRPr="000E5E5B" w:rsidRDefault="000E5E5B" w:rsidP="00EE4AED">
      <w:pPr>
        <w:shd w:val="clear" w:color="auto" w:fill="FFFFFF"/>
        <w:bidi/>
        <w:spacing w:before="100" w:beforeAutospacing="1" w:after="100" w:afterAutospacing="1" w:line="240" w:lineRule="auto"/>
        <w:ind w:left="360"/>
        <w:rPr>
          <w:rFonts w:ascii="Arial" w:eastAsia="Times New Roman" w:hAnsi="Arial" w:cs="Arial"/>
          <w:color w:val="545251"/>
          <w:sz w:val="24"/>
          <w:szCs w:val="24"/>
          <w:lang w:eastAsia="fr-FR"/>
        </w:rPr>
      </w:pPr>
    </w:p>
    <w:p w:rsidR="000E5E5B" w:rsidRPr="000E5E5B" w:rsidRDefault="000E5E5B" w:rsidP="000E5E5B">
      <w:pPr>
        <w:shd w:val="clear" w:color="auto" w:fill="FFFFFF"/>
        <w:bidi/>
        <w:spacing w:after="0" w:line="240" w:lineRule="auto"/>
        <w:ind w:left="360"/>
        <w:rPr>
          <w:rFonts w:ascii="Traditional Arabic" w:eastAsia="Times New Roman" w:hAnsi="Traditional Arabic" w:cs="Traditional Arabic"/>
          <w:b/>
          <w:bCs/>
          <w:color w:val="545251"/>
          <w:sz w:val="32"/>
          <w:szCs w:val="32"/>
          <w:rtl/>
          <w:lang w:eastAsia="fr-FR"/>
        </w:rPr>
      </w:pPr>
      <w:proofErr w:type="gramStart"/>
      <w:r w:rsidRPr="000E5E5B">
        <w:rPr>
          <w:rFonts w:ascii="Traditional Arabic" w:eastAsia="Times New Roman" w:hAnsi="Traditional Arabic" w:cs="Traditional Arabic"/>
          <w:b/>
          <w:bCs/>
          <w:color w:val="545251"/>
          <w:sz w:val="32"/>
          <w:szCs w:val="32"/>
          <w:rtl/>
          <w:lang w:eastAsia="fr-FR"/>
        </w:rPr>
        <w:t>تقديم</w:t>
      </w:r>
      <w:proofErr w:type="gramEnd"/>
      <w:r w:rsidRPr="000E5E5B">
        <w:rPr>
          <w:rFonts w:ascii="Traditional Arabic" w:eastAsia="Times New Roman" w:hAnsi="Traditional Arabic" w:cs="Traditional Arabic"/>
          <w:b/>
          <w:bCs/>
          <w:color w:val="545251"/>
          <w:sz w:val="32"/>
          <w:szCs w:val="32"/>
          <w:rtl/>
          <w:lang w:eastAsia="fr-FR"/>
        </w:rPr>
        <w:t xml:space="preserve"> المقياس:</w:t>
      </w:r>
    </w:p>
    <w:p w:rsidR="000E5E5B" w:rsidRPr="000E5E5B" w:rsidRDefault="000E5E5B" w:rsidP="000E5E5B">
      <w:pPr>
        <w:shd w:val="clear" w:color="auto" w:fill="FFFFFF"/>
        <w:bidi/>
        <w:spacing w:after="0" w:line="240" w:lineRule="auto"/>
        <w:ind w:left="360"/>
        <w:rPr>
          <w:rFonts w:ascii="Traditional Arabic" w:eastAsia="Times New Roman" w:hAnsi="Traditional Arabic" w:cs="Traditional Arabic"/>
          <w:color w:val="545251"/>
          <w:sz w:val="32"/>
          <w:szCs w:val="32"/>
          <w:rtl/>
          <w:lang w:eastAsia="fr-FR"/>
        </w:rPr>
      </w:pPr>
      <w:r w:rsidRPr="000E5E5B">
        <w:rPr>
          <w:rFonts w:ascii="Traditional Arabic" w:eastAsia="Times New Roman" w:hAnsi="Traditional Arabic" w:cs="Traditional Arabic"/>
          <w:b/>
          <w:bCs/>
          <w:color w:val="545251"/>
          <w:sz w:val="32"/>
          <w:szCs w:val="32"/>
          <w:rtl/>
          <w:lang w:eastAsia="fr-FR"/>
        </w:rPr>
        <w:t xml:space="preserve"> </w:t>
      </w:r>
      <w:r w:rsidRPr="000E5E5B">
        <w:rPr>
          <w:rFonts w:ascii="Traditional Arabic" w:eastAsia="Times New Roman" w:hAnsi="Traditional Arabic" w:cs="Traditional Arabic"/>
          <w:color w:val="545251"/>
          <w:sz w:val="32"/>
          <w:szCs w:val="32"/>
          <w:rtl/>
          <w:lang w:eastAsia="fr-FR"/>
        </w:rPr>
        <w:t xml:space="preserve">تهتم المالية العامة بدراسة و تحليل أهم القواعد القانونية والأجهزة و الإجراءات التي تسمح للأشخاص العامة باستعمال الوسائل المالية )النفقات و الإيرادات( من أجل ممارسة كل صلاحياتها. </w:t>
      </w:r>
      <w:proofErr w:type="gramStart"/>
      <w:r w:rsidRPr="000E5E5B">
        <w:rPr>
          <w:rFonts w:ascii="Traditional Arabic" w:eastAsia="Times New Roman" w:hAnsi="Traditional Arabic" w:cs="Traditional Arabic"/>
          <w:color w:val="545251"/>
          <w:sz w:val="32"/>
          <w:szCs w:val="32"/>
          <w:rtl/>
          <w:lang w:eastAsia="fr-FR"/>
        </w:rPr>
        <w:t>وعلم</w:t>
      </w:r>
      <w:proofErr w:type="gramEnd"/>
      <w:r w:rsidRPr="000E5E5B">
        <w:rPr>
          <w:rFonts w:ascii="Traditional Arabic" w:eastAsia="Times New Roman" w:hAnsi="Traditional Arabic" w:cs="Traditional Arabic"/>
          <w:color w:val="545251"/>
          <w:sz w:val="32"/>
          <w:szCs w:val="32"/>
          <w:rtl/>
          <w:lang w:eastAsia="fr-FR"/>
        </w:rPr>
        <w:t xml:space="preserve"> المالية العامة تعني دراسة المشاكل المتعلقة بالحاجات العامة وبتخصيص المال اللازم لإشباعها، لذلك فإن تعريف وتحديد نطاق الحاجات العامة من الأهمية بمكان لتحديد نطاق النشاط المالي للدولة في سبيل إشباع هذه الحاجات العامة. حيث يمكن هذا المقياس من اكتساب مبادئ المالية العامة وقواعد إعداد </w:t>
      </w:r>
      <w:proofErr w:type="gramStart"/>
      <w:r w:rsidRPr="000E5E5B">
        <w:rPr>
          <w:rFonts w:ascii="Traditional Arabic" w:eastAsia="Times New Roman" w:hAnsi="Traditional Arabic" w:cs="Traditional Arabic"/>
          <w:color w:val="545251"/>
          <w:sz w:val="32"/>
          <w:szCs w:val="32"/>
          <w:rtl/>
          <w:lang w:eastAsia="fr-FR"/>
        </w:rPr>
        <w:t>الميزانية ؛</w:t>
      </w:r>
      <w:proofErr w:type="gramEnd"/>
      <w:r w:rsidRPr="000E5E5B">
        <w:rPr>
          <w:rFonts w:ascii="Traditional Arabic" w:eastAsia="Times New Roman" w:hAnsi="Traditional Arabic" w:cs="Traditional Arabic"/>
          <w:color w:val="545251"/>
          <w:sz w:val="32"/>
          <w:szCs w:val="32"/>
          <w:rtl/>
          <w:lang w:eastAsia="fr-FR"/>
        </w:rPr>
        <w:t xml:space="preserve"> ويسلط الضوء على الإيرادات العامة أو النفقات العامة ، سواء للدولة أو للجماعات لمحلية. </w:t>
      </w:r>
    </w:p>
    <w:p w:rsidR="000E5E5B" w:rsidRPr="000E5E5B" w:rsidRDefault="000E5E5B" w:rsidP="000E5E5B">
      <w:pPr>
        <w:shd w:val="clear" w:color="auto" w:fill="FFFFFF"/>
        <w:bidi/>
        <w:spacing w:after="0" w:line="240" w:lineRule="auto"/>
        <w:ind w:left="360"/>
        <w:rPr>
          <w:rFonts w:ascii="Traditional Arabic" w:eastAsia="Times New Roman" w:hAnsi="Traditional Arabic" w:cs="Traditional Arabic"/>
          <w:color w:val="545251"/>
          <w:sz w:val="32"/>
          <w:szCs w:val="32"/>
          <w:rtl/>
          <w:lang w:eastAsia="fr-FR"/>
        </w:rPr>
      </w:pPr>
      <w:r w:rsidRPr="000E5E5B">
        <w:rPr>
          <w:rFonts w:ascii="Traditional Arabic" w:eastAsia="Times New Roman" w:hAnsi="Traditional Arabic" w:cs="Traditional Arabic"/>
          <w:b/>
          <w:bCs/>
          <w:color w:val="545251"/>
          <w:sz w:val="32"/>
          <w:szCs w:val="32"/>
          <w:rtl/>
          <w:lang w:eastAsia="fr-FR"/>
        </w:rPr>
        <w:t xml:space="preserve">نوع </w:t>
      </w:r>
      <w:proofErr w:type="gramStart"/>
      <w:r w:rsidRPr="000E5E5B">
        <w:rPr>
          <w:rFonts w:ascii="Traditional Arabic" w:eastAsia="Times New Roman" w:hAnsi="Traditional Arabic" w:cs="Traditional Arabic"/>
          <w:b/>
          <w:bCs/>
          <w:color w:val="545251"/>
          <w:sz w:val="32"/>
          <w:szCs w:val="32"/>
          <w:rtl/>
          <w:lang w:eastAsia="fr-FR"/>
        </w:rPr>
        <w:t>التقييم :</w:t>
      </w:r>
      <w:proofErr w:type="gramEnd"/>
      <w:r w:rsidRPr="000E5E5B">
        <w:rPr>
          <w:rFonts w:ascii="Traditional Arabic" w:eastAsia="Times New Roman" w:hAnsi="Traditional Arabic" w:cs="Traditional Arabic"/>
          <w:b/>
          <w:bCs/>
          <w:color w:val="545251"/>
          <w:sz w:val="32"/>
          <w:szCs w:val="32"/>
          <w:rtl/>
          <w:lang w:eastAsia="fr-FR"/>
        </w:rPr>
        <w:t xml:space="preserve"> متواصل + امتحان أهداف التعليم: </w:t>
      </w:r>
      <w:r w:rsidRPr="000E5E5B">
        <w:rPr>
          <w:rFonts w:ascii="Traditional Arabic" w:eastAsia="Times New Roman" w:hAnsi="Traditional Arabic" w:cs="Traditional Arabic"/>
          <w:color w:val="545251"/>
          <w:sz w:val="32"/>
          <w:szCs w:val="32"/>
          <w:rtl/>
          <w:lang w:eastAsia="fr-FR"/>
        </w:rPr>
        <w:t>اكتساب معارف تتعلق بإعداد الميزانية وبالإيرادات العامة من جهة، والنفقات العامة من جهة أخرى، سواء تعلق الأمر بالدولة أو بالجماعات المحلية.</w:t>
      </w:r>
    </w:p>
    <w:p w:rsidR="000E5E5B" w:rsidRPr="000E5E5B" w:rsidRDefault="000E5E5B" w:rsidP="000E5E5B">
      <w:pPr>
        <w:shd w:val="clear" w:color="auto" w:fill="FFFFFF"/>
        <w:bidi/>
        <w:spacing w:after="0" w:line="240" w:lineRule="auto"/>
        <w:ind w:left="360"/>
        <w:rPr>
          <w:rFonts w:ascii="Traditional Arabic" w:eastAsia="Times New Roman" w:hAnsi="Traditional Arabic" w:cs="Traditional Arabic"/>
          <w:color w:val="545251"/>
          <w:sz w:val="32"/>
          <w:szCs w:val="32"/>
          <w:rtl/>
          <w:lang w:eastAsia="fr-FR"/>
        </w:rPr>
      </w:pPr>
      <w:r w:rsidRPr="000E5E5B">
        <w:rPr>
          <w:rFonts w:ascii="Traditional Arabic" w:eastAsia="Times New Roman" w:hAnsi="Traditional Arabic" w:cs="Traditional Arabic"/>
          <w:color w:val="545251"/>
          <w:sz w:val="32"/>
          <w:szCs w:val="32"/>
          <w:rtl/>
          <w:lang w:eastAsia="fr-FR"/>
        </w:rPr>
        <w:t xml:space="preserve"> قد </w:t>
      </w:r>
      <w:proofErr w:type="gramStart"/>
      <w:r w:rsidRPr="000E5E5B">
        <w:rPr>
          <w:rFonts w:ascii="Traditional Arabic" w:eastAsia="Times New Roman" w:hAnsi="Traditional Arabic" w:cs="Traditional Arabic"/>
          <w:color w:val="545251"/>
          <w:sz w:val="32"/>
          <w:szCs w:val="32"/>
          <w:rtl/>
          <w:lang w:eastAsia="fr-FR"/>
        </w:rPr>
        <w:t>تم</w:t>
      </w:r>
      <w:proofErr w:type="gramEnd"/>
      <w:r w:rsidRPr="000E5E5B">
        <w:rPr>
          <w:rFonts w:ascii="Traditional Arabic" w:eastAsia="Times New Roman" w:hAnsi="Traditional Arabic" w:cs="Traditional Arabic"/>
          <w:color w:val="545251"/>
          <w:sz w:val="32"/>
          <w:szCs w:val="32"/>
          <w:rtl/>
          <w:lang w:eastAsia="fr-FR"/>
        </w:rPr>
        <w:t xml:space="preserve"> تقسيم هذا المقياس إلى أربعة محاور رئيسية هي كالتالي: </w:t>
      </w:r>
    </w:p>
    <w:p w:rsidR="000E5E5B" w:rsidRPr="000E5E5B" w:rsidRDefault="000E5E5B" w:rsidP="000E5E5B">
      <w:pPr>
        <w:shd w:val="clear" w:color="auto" w:fill="FFFFFF"/>
        <w:bidi/>
        <w:spacing w:after="0" w:line="240" w:lineRule="auto"/>
        <w:ind w:left="360"/>
        <w:rPr>
          <w:rFonts w:ascii="Traditional Arabic" w:eastAsia="Times New Roman" w:hAnsi="Traditional Arabic" w:cs="Traditional Arabic"/>
          <w:b/>
          <w:bCs/>
          <w:color w:val="545251"/>
          <w:sz w:val="32"/>
          <w:szCs w:val="32"/>
          <w:rtl/>
          <w:lang w:eastAsia="fr-FR"/>
        </w:rPr>
      </w:pPr>
      <w:proofErr w:type="gramStart"/>
      <w:r w:rsidRPr="000E5E5B">
        <w:rPr>
          <w:rFonts w:ascii="Traditional Arabic" w:eastAsia="Times New Roman" w:hAnsi="Traditional Arabic" w:cs="Traditional Arabic"/>
          <w:b/>
          <w:bCs/>
          <w:color w:val="545251"/>
          <w:sz w:val="32"/>
          <w:szCs w:val="32"/>
          <w:rtl/>
          <w:lang w:eastAsia="fr-FR"/>
        </w:rPr>
        <w:t>المحور</w:t>
      </w:r>
      <w:proofErr w:type="gramEnd"/>
      <w:r w:rsidRPr="000E5E5B">
        <w:rPr>
          <w:rFonts w:ascii="Traditional Arabic" w:eastAsia="Times New Roman" w:hAnsi="Traditional Arabic" w:cs="Traditional Arabic"/>
          <w:b/>
          <w:bCs/>
          <w:color w:val="545251"/>
          <w:sz w:val="32"/>
          <w:szCs w:val="32"/>
          <w:rtl/>
          <w:lang w:eastAsia="fr-FR"/>
        </w:rPr>
        <w:t xml:space="preserve"> الأول: التعريف بالإطار النظري لمفهوم المالية العامة.</w:t>
      </w:r>
    </w:p>
    <w:p w:rsidR="000E5E5B" w:rsidRPr="000E5E5B" w:rsidRDefault="000E5E5B" w:rsidP="000E5E5B">
      <w:pPr>
        <w:shd w:val="clear" w:color="auto" w:fill="FFFFFF"/>
        <w:bidi/>
        <w:spacing w:after="0" w:line="240" w:lineRule="auto"/>
        <w:ind w:left="360"/>
        <w:rPr>
          <w:rFonts w:ascii="Traditional Arabic" w:eastAsia="Times New Roman" w:hAnsi="Traditional Arabic" w:cs="Traditional Arabic"/>
          <w:b/>
          <w:bCs/>
          <w:color w:val="545251"/>
          <w:sz w:val="32"/>
          <w:szCs w:val="32"/>
          <w:rtl/>
          <w:lang w:eastAsia="fr-FR"/>
        </w:rPr>
      </w:pPr>
      <w:r w:rsidRPr="000E5E5B">
        <w:rPr>
          <w:rFonts w:ascii="Traditional Arabic" w:eastAsia="Times New Roman" w:hAnsi="Traditional Arabic" w:cs="Traditional Arabic"/>
          <w:b/>
          <w:bCs/>
          <w:color w:val="545251"/>
          <w:sz w:val="32"/>
          <w:szCs w:val="32"/>
          <w:rtl/>
          <w:lang w:eastAsia="fr-FR"/>
        </w:rPr>
        <w:t xml:space="preserve"> </w:t>
      </w:r>
      <w:proofErr w:type="gramStart"/>
      <w:r w:rsidRPr="000E5E5B">
        <w:rPr>
          <w:rFonts w:ascii="Traditional Arabic" w:eastAsia="Times New Roman" w:hAnsi="Traditional Arabic" w:cs="Traditional Arabic"/>
          <w:b/>
          <w:bCs/>
          <w:color w:val="545251"/>
          <w:sz w:val="32"/>
          <w:szCs w:val="32"/>
          <w:rtl/>
          <w:lang w:eastAsia="fr-FR"/>
        </w:rPr>
        <w:t>المحور</w:t>
      </w:r>
      <w:proofErr w:type="gramEnd"/>
      <w:r w:rsidRPr="000E5E5B">
        <w:rPr>
          <w:rFonts w:ascii="Traditional Arabic" w:eastAsia="Times New Roman" w:hAnsi="Traditional Arabic" w:cs="Traditional Arabic"/>
          <w:b/>
          <w:bCs/>
          <w:color w:val="545251"/>
          <w:sz w:val="32"/>
          <w:szCs w:val="32"/>
          <w:rtl/>
          <w:lang w:eastAsia="fr-FR"/>
        </w:rPr>
        <w:t xml:space="preserve"> الثاني: النفقات العامة. </w:t>
      </w:r>
      <w:proofErr w:type="gramStart"/>
      <w:r w:rsidRPr="000E5E5B">
        <w:rPr>
          <w:rFonts w:ascii="Traditional Arabic" w:eastAsia="Times New Roman" w:hAnsi="Traditional Arabic" w:cs="Traditional Arabic"/>
          <w:b/>
          <w:bCs/>
          <w:color w:val="545251"/>
          <w:sz w:val="32"/>
          <w:szCs w:val="32"/>
          <w:rtl/>
          <w:lang w:eastAsia="fr-FR"/>
        </w:rPr>
        <w:t>المحور</w:t>
      </w:r>
      <w:proofErr w:type="gramEnd"/>
      <w:r w:rsidRPr="000E5E5B">
        <w:rPr>
          <w:rFonts w:ascii="Traditional Arabic" w:eastAsia="Times New Roman" w:hAnsi="Traditional Arabic" w:cs="Traditional Arabic"/>
          <w:b/>
          <w:bCs/>
          <w:color w:val="545251"/>
          <w:sz w:val="32"/>
          <w:szCs w:val="32"/>
          <w:rtl/>
          <w:lang w:eastAsia="fr-FR"/>
        </w:rPr>
        <w:t xml:space="preserve"> الثالث: الإيرادات العامة.</w:t>
      </w:r>
    </w:p>
    <w:p w:rsidR="000E5E5B" w:rsidRPr="000E5E5B" w:rsidRDefault="000E5E5B" w:rsidP="000E5E5B">
      <w:pPr>
        <w:shd w:val="clear" w:color="auto" w:fill="FFFFFF"/>
        <w:bidi/>
        <w:spacing w:after="0" w:line="240" w:lineRule="auto"/>
        <w:ind w:left="360"/>
        <w:rPr>
          <w:rFonts w:ascii="Traditional Arabic" w:eastAsia="Times New Roman" w:hAnsi="Traditional Arabic" w:cs="Traditional Arabic"/>
          <w:b/>
          <w:bCs/>
          <w:color w:val="545251"/>
          <w:sz w:val="32"/>
          <w:szCs w:val="32"/>
          <w:rtl/>
          <w:lang w:eastAsia="fr-FR"/>
        </w:rPr>
      </w:pPr>
      <w:r w:rsidRPr="000E5E5B">
        <w:rPr>
          <w:rFonts w:ascii="Traditional Arabic" w:eastAsia="Times New Roman" w:hAnsi="Traditional Arabic" w:cs="Traditional Arabic"/>
          <w:b/>
          <w:bCs/>
          <w:color w:val="545251"/>
          <w:sz w:val="32"/>
          <w:szCs w:val="32"/>
          <w:rtl/>
          <w:lang w:eastAsia="fr-FR"/>
        </w:rPr>
        <w:t xml:space="preserve"> </w:t>
      </w:r>
      <w:proofErr w:type="gramStart"/>
      <w:r w:rsidRPr="000E5E5B">
        <w:rPr>
          <w:rFonts w:ascii="Traditional Arabic" w:eastAsia="Times New Roman" w:hAnsi="Traditional Arabic" w:cs="Traditional Arabic"/>
          <w:b/>
          <w:bCs/>
          <w:color w:val="545251"/>
          <w:sz w:val="32"/>
          <w:szCs w:val="32"/>
          <w:rtl/>
          <w:lang w:eastAsia="fr-FR"/>
        </w:rPr>
        <w:t>المحور</w:t>
      </w:r>
      <w:proofErr w:type="gramEnd"/>
      <w:r w:rsidRPr="000E5E5B">
        <w:rPr>
          <w:rFonts w:ascii="Traditional Arabic" w:eastAsia="Times New Roman" w:hAnsi="Traditional Arabic" w:cs="Traditional Arabic"/>
          <w:b/>
          <w:bCs/>
          <w:color w:val="545251"/>
          <w:sz w:val="32"/>
          <w:szCs w:val="32"/>
          <w:rtl/>
          <w:lang w:eastAsia="fr-FR"/>
        </w:rPr>
        <w:t xml:space="preserve"> الرابع: الميزانية العامة. </w:t>
      </w:r>
    </w:p>
    <w:p w:rsidR="000E5E5B" w:rsidRPr="000E5E5B" w:rsidRDefault="000E5E5B" w:rsidP="000E5E5B">
      <w:pPr>
        <w:shd w:val="clear" w:color="auto" w:fill="FFFFFF"/>
        <w:bidi/>
        <w:spacing w:after="0" w:line="240" w:lineRule="auto"/>
        <w:ind w:left="360"/>
        <w:rPr>
          <w:rFonts w:ascii="Traditional Arabic" w:eastAsia="Times New Roman" w:hAnsi="Traditional Arabic" w:cs="Traditional Arabic"/>
          <w:color w:val="545251"/>
          <w:sz w:val="32"/>
          <w:szCs w:val="32"/>
          <w:lang w:eastAsia="fr-FR"/>
        </w:rPr>
      </w:pPr>
      <w:proofErr w:type="spellStart"/>
      <w:r w:rsidRPr="000E5E5B">
        <w:rPr>
          <w:rFonts w:ascii="Traditional Arabic" w:eastAsia="Times New Roman" w:hAnsi="Traditional Arabic" w:cs="Traditional Arabic"/>
          <w:b/>
          <w:bCs/>
          <w:color w:val="545251"/>
          <w:sz w:val="32"/>
          <w:szCs w:val="32"/>
          <w:rtl/>
          <w:lang w:eastAsia="fr-FR"/>
        </w:rPr>
        <w:t>اما</w:t>
      </w:r>
      <w:proofErr w:type="spellEnd"/>
      <w:r w:rsidRPr="000E5E5B">
        <w:rPr>
          <w:rFonts w:ascii="Traditional Arabic" w:eastAsia="Times New Roman" w:hAnsi="Traditional Arabic" w:cs="Traditional Arabic"/>
          <w:b/>
          <w:bCs/>
          <w:color w:val="545251"/>
          <w:sz w:val="32"/>
          <w:szCs w:val="32"/>
          <w:rtl/>
          <w:lang w:eastAsia="fr-FR"/>
        </w:rPr>
        <w:t xml:space="preserve"> في الأعمال الموجهة :</w:t>
      </w:r>
      <w:r w:rsidRPr="000E5E5B">
        <w:rPr>
          <w:rFonts w:ascii="Traditional Arabic" w:eastAsia="Times New Roman" w:hAnsi="Traditional Arabic" w:cs="Traditional Arabic"/>
          <w:color w:val="545251"/>
          <w:sz w:val="32"/>
          <w:szCs w:val="32"/>
          <w:rtl/>
          <w:lang w:eastAsia="fr-FR"/>
        </w:rPr>
        <w:t xml:space="preserve"> يتم إعداد بحوث وتقديمها من طرف الطلبة في الآجال المحددة يعتمد على دراسة المواضيع المتعلقة بالمالية العامة والتي تم تناولها في المحاضرات وإسقاطها على الجزائر على شكل بحوث</w:t>
      </w:r>
      <w:r w:rsidRPr="000E5E5B">
        <w:rPr>
          <w:rFonts w:ascii="Traditional Arabic" w:eastAsia="Times New Roman" w:hAnsi="Traditional Arabic" w:cs="Traditional Arabic"/>
          <w:color w:val="545251"/>
          <w:sz w:val="32"/>
          <w:szCs w:val="32"/>
          <w:lang w:eastAsia="fr-FR"/>
        </w:rPr>
        <w:t>.</w:t>
      </w:r>
    </w:p>
    <w:p w:rsidR="00C81B4A" w:rsidRPr="000E5E5B" w:rsidRDefault="00C81B4A" w:rsidP="000E5E5B">
      <w:pPr>
        <w:bidi/>
        <w:rPr>
          <w:rFonts w:ascii="Traditional Arabic" w:hAnsi="Traditional Arabic" w:cs="Traditional Arabic"/>
          <w:b/>
          <w:bCs/>
          <w:sz w:val="32"/>
          <w:szCs w:val="32"/>
          <w:rtl/>
          <w:lang w:bidi="ar-DZ"/>
        </w:rPr>
      </w:pPr>
    </w:p>
    <w:sectPr w:rsidR="00C81B4A" w:rsidRPr="000E5E5B" w:rsidSect="00C81B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11054"/>
    <w:multiLevelType w:val="multilevel"/>
    <w:tmpl w:val="C908F5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5E5B"/>
    <w:rsid w:val="000E5E5B"/>
    <w:rsid w:val="005D2097"/>
    <w:rsid w:val="00C81B4A"/>
    <w:rsid w:val="00EE4A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4A"/>
  </w:style>
  <w:style w:type="paragraph" w:styleId="Titre3">
    <w:name w:val="heading 3"/>
    <w:basedOn w:val="Normal"/>
    <w:link w:val="Titre3Car"/>
    <w:uiPriority w:val="9"/>
    <w:qFormat/>
    <w:rsid w:val="000E5E5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E5E5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0E5E5B"/>
    <w:rPr>
      <w:color w:val="0000FF"/>
      <w:u w:val="single"/>
    </w:rPr>
  </w:style>
  <w:style w:type="character" w:customStyle="1" w:styleId="instancename">
    <w:name w:val="instancename"/>
    <w:basedOn w:val="Policepardfaut"/>
    <w:rsid w:val="000E5E5B"/>
  </w:style>
  <w:style w:type="character" w:customStyle="1" w:styleId="accesshide">
    <w:name w:val="accesshide"/>
    <w:basedOn w:val="Policepardfaut"/>
    <w:rsid w:val="000E5E5B"/>
  </w:style>
  <w:style w:type="character" w:customStyle="1" w:styleId="resourcelinkdetails">
    <w:name w:val="resourcelinkdetails"/>
    <w:basedOn w:val="Policepardfaut"/>
    <w:rsid w:val="000E5E5B"/>
  </w:style>
  <w:style w:type="paragraph" w:styleId="Textedebulles">
    <w:name w:val="Balloon Text"/>
    <w:basedOn w:val="Normal"/>
    <w:link w:val="TextedebullesCar"/>
    <w:uiPriority w:val="99"/>
    <w:semiHidden/>
    <w:unhideWhenUsed/>
    <w:rsid w:val="000E5E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5E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4138074">
      <w:bodyDiv w:val="1"/>
      <w:marLeft w:val="0"/>
      <w:marRight w:val="0"/>
      <w:marTop w:val="0"/>
      <w:marBottom w:val="0"/>
      <w:divBdr>
        <w:top w:val="none" w:sz="0" w:space="0" w:color="auto"/>
        <w:left w:val="none" w:sz="0" w:space="0" w:color="auto"/>
        <w:bottom w:val="none" w:sz="0" w:space="0" w:color="auto"/>
        <w:right w:val="none" w:sz="0" w:space="0" w:color="auto"/>
      </w:divBdr>
      <w:divsChild>
        <w:div w:id="1236086447">
          <w:marLeft w:val="0"/>
          <w:marRight w:val="0"/>
          <w:marTop w:val="0"/>
          <w:marBottom w:val="0"/>
          <w:divBdr>
            <w:top w:val="none" w:sz="0" w:space="0" w:color="auto"/>
            <w:left w:val="none" w:sz="0" w:space="0" w:color="auto"/>
            <w:bottom w:val="none" w:sz="0" w:space="0" w:color="auto"/>
            <w:right w:val="none" w:sz="0" w:space="0" w:color="auto"/>
          </w:divBdr>
          <w:divsChild>
            <w:div w:id="1636717889">
              <w:marLeft w:val="0"/>
              <w:marRight w:val="0"/>
              <w:marTop w:val="0"/>
              <w:marBottom w:val="0"/>
              <w:divBdr>
                <w:top w:val="none" w:sz="0" w:space="0" w:color="auto"/>
                <w:left w:val="none" w:sz="0" w:space="0" w:color="auto"/>
                <w:bottom w:val="none" w:sz="0" w:space="0" w:color="auto"/>
                <w:right w:val="none" w:sz="0" w:space="0" w:color="auto"/>
              </w:divBdr>
              <w:divsChild>
                <w:div w:id="536310357">
                  <w:marLeft w:val="0"/>
                  <w:marRight w:val="0"/>
                  <w:marTop w:val="0"/>
                  <w:marBottom w:val="0"/>
                  <w:divBdr>
                    <w:top w:val="none" w:sz="0" w:space="0" w:color="auto"/>
                    <w:left w:val="none" w:sz="0" w:space="0" w:color="auto"/>
                    <w:bottom w:val="none" w:sz="0" w:space="0" w:color="auto"/>
                    <w:right w:val="none" w:sz="0" w:space="0" w:color="auto"/>
                  </w:divBdr>
                  <w:divsChild>
                    <w:div w:id="1070925538">
                      <w:marLeft w:val="0"/>
                      <w:marRight w:val="0"/>
                      <w:marTop w:val="0"/>
                      <w:marBottom w:val="0"/>
                      <w:divBdr>
                        <w:top w:val="none" w:sz="0" w:space="0" w:color="auto"/>
                        <w:left w:val="none" w:sz="0" w:space="0" w:color="auto"/>
                        <w:bottom w:val="none" w:sz="0" w:space="0" w:color="auto"/>
                        <w:right w:val="none" w:sz="0" w:space="0" w:color="auto"/>
                      </w:divBdr>
                      <w:divsChild>
                        <w:div w:id="585071016">
                          <w:marLeft w:val="0"/>
                          <w:marRight w:val="0"/>
                          <w:marTop w:val="0"/>
                          <w:marBottom w:val="0"/>
                          <w:divBdr>
                            <w:top w:val="none" w:sz="0" w:space="0" w:color="auto"/>
                            <w:left w:val="none" w:sz="0" w:space="0" w:color="auto"/>
                            <w:bottom w:val="none" w:sz="0" w:space="0" w:color="auto"/>
                            <w:right w:val="none" w:sz="0" w:space="0" w:color="auto"/>
                          </w:divBdr>
                          <w:divsChild>
                            <w:div w:id="1559854603">
                              <w:marLeft w:val="0"/>
                              <w:marRight w:val="0"/>
                              <w:marTop w:val="0"/>
                              <w:marBottom w:val="0"/>
                              <w:divBdr>
                                <w:top w:val="none" w:sz="0" w:space="0" w:color="auto"/>
                                <w:left w:val="none" w:sz="0" w:space="0" w:color="auto"/>
                                <w:bottom w:val="none" w:sz="0" w:space="0" w:color="auto"/>
                                <w:right w:val="none" w:sz="0" w:space="0" w:color="auto"/>
                              </w:divBdr>
                              <w:divsChild>
                                <w:div w:id="8429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602702">
          <w:marLeft w:val="0"/>
          <w:marRight w:val="0"/>
          <w:marTop w:val="0"/>
          <w:marBottom w:val="0"/>
          <w:divBdr>
            <w:top w:val="none" w:sz="0" w:space="0" w:color="auto"/>
            <w:left w:val="none" w:sz="0" w:space="0" w:color="auto"/>
            <w:bottom w:val="none" w:sz="0" w:space="0" w:color="auto"/>
            <w:right w:val="none" w:sz="0" w:space="0" w:color="auto"/>
          </w:divBdr>
          <w:divsChild>
            <w:div w:id="884558004">
              <w:marLeft w:val="0"/>
              <w:marRight w:val="0"/>
              <w:marTop w:val="0"/>
              <w:marBottom w:val="0"/>
              <w:divBdr>
                <w:top w:val="none" w:sz="0" w:space="0" w:color="auto"/>
                <w:left w:val="none" w:sz="0" w:space="0" w:color="auto"/>
                <w:bottom w:val="none" w:sz="0" w:space="0" w:color="auto"/>
                <w:right w:val="none" w:sz="0" w:space="0" w:color="auto"/>
              </w:divBdr>
              <w:divsChild>
                <w:div w:id="1147433803">
                  <w:marLeft w:val="0"/>
                  <w:marRight w:val="0"/>
                  <w:marTop w:val="0"/>
                  <w:marBottom w:val="0"/>
                  <w:divBdr>
                    <w:top w:val="none" w:sz="0" w:space="0" w:color="auto"/>
                    <w:left w:val="none" w:sz="0" w:space="0" w:color="auto"/>
                    <w:bottom w:val="none" w:sz="0" w:space="0" w:color="auto"/>
                    <w:right w:val="none" w:sz="0" w:space="0" w:color="auto"/>
                  </w:divBdr>
                  <w:divsChild>
                    <w:div w:id="461314368">
                      <w:marLeft w:val="0"/>
                      <w:marRight w:val="0"/>
                      <w:marTop w:val="0"/>
                      <w:marBottom w:val="0"/>
                      <w:divBdr>
                        <w:top w:val="none" w:sz="0" w:space="0" w:color="auto"/>
                        <w:left w:val="none" w:sz="0" w:space="0" w:color="auto"/>
                        <w:bottom w:val="none" w:sz="0" w:space="0" w:color="auto"/>
                        <w:right w:val="none" w:sz="0" w:space="0" w:color="auto"/>
                      </w:divBdr>
                      <w:divsChild>
                        <w:div w:id="901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58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999</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2023-02-23T05:34:00Z</dcterms:created>
  <dcterms:modified xsi:type="dcterms:W3CDTF">2023-02-23T05:34:00Z</dcterms:modified>
</cp:coreProperties>
</file>