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60" w:rsidRPr="00E340F8" w:rsidRDefault="00857660" w:rsidP="00857660">
      <w:pPr>
        <w:bidi/>
        <w:spacing w:line="240" w:lineRule="auto"/>
        <w:jc w:val="both"/>
        <w:rPr>
          <w:rFonts w:ascii="Simplified Arabic" w:hAnsi="Simplified Arabic" w:cs="Simplified Arabic"/>
          <w:color w:val="4F81BD" w:themeColor="accent1"/>
          <w:sz w:val="32"/>
          <w:szCs w:val="32"/>
          <w:rtl/>
          <w:lang w:bidi="ar-DZ"/>
        </w:rPr>
      </w:pPr>
      <w:proofErr w:type="gramStart"/>
      <w:r w:rsidRPr="00E340F8">
        <w:rPr>
          <w:rFonts w:ascii="Simplified Arabic" w:hAnsi="Simplified Arabic" w:cs="Simplified Arabic"/>
          <w:color w:val="4F81BD" w:themeColor="accent1"/>
          <w:sz w:val="32"/>
          <w:szCs w:val="32"/>
          <w:rtl/>
          <w:lang w:bidi="ar-DZ"/>
        </w:rPr>
        <w:t>الفصل</w:t>
      </w:r>
      <w:proofErr w:type="gramEnd"/>
      <w:r w:rsidRPr="00E340F8">
        <w:rPr>
          <w:rFonts w:ascii="Simplified Arabic" w:hAnsi="Simplified Arabic" w:cs="Simplified Arabic"/>
          <w:color w:val="4F81BD" w:themeColor="accent1"/>
          <w:sz w:val="32"/>
          <w:szCs w:val="32"/>
          <w:rtl/>
          <w:lang w:bidi="ar-DZ"/>
        </w:rPr>
        <w:t xml:space="preserve"> الأول: مفهوم و أهمية الأدب المقارن: </w:t>
      </w:r>
    </w:p>
    <w:p w:rsidR="00857660" w:rsidRPr="00E340F8" w:rsidRDefault="00857660" w:rsidP="00857660">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color w:val="1F497D" w:themeColor="text2"/>
          <w:sz w:val="32"/>
          <w:szCs w:val="32"/>
          <w:rtl/>
          <w:lang w:bidi="ar-DZ"/>
        </w:rPr>
        <w:t xml:space="preserve">أ. </w:t>
      </w:r>
      <w:r w:rsidRPr="00B57220">
        <w:rPr>
          <w:rFonts w:ascii="Simplified Arabic" w:hAnsi="Simplified Arabic" w:cs="Simplified Arabic"/>
          <w:color w:val="1F497D" w:themeColor="text2"/>
          <w:sz w:val="32"/>
          <w:szCs w:val="32"/>
          <w:rtl/>
          <w:lang w:bidi="ar-DZ"/>
        </w:rPr>
        <w:t>مفهوم الأدب المقارن</w:t>
      </w:r>
      <w:r w:rsidRPr="00E340F8">
        <w:rPr>
          <w:rFonts w:ascii="Simplified Arabic" w:hAnsi="Simplified Arabic" w:cs="Simplified Arabic"/>
          <w:sz w:val="32"/>
          <w:szCs w:val="32"/>
          <w:rtl/>
          <w:lang w:bidi="ar-DZ"/>
        </w:rPr>
        <w:t>: هو الفن المنهجي الذي يبحث عن علاقات التشابه</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والتقارب</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والتأثير</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وتقريب الأدب من مجالات التعبير والمعرفة </w:t>
      </w:r>
      <w:r w:rsidRPr="00E340F8">
        <w:rPr>
          <w:rFonts w:ascii="Simplified Arabic" w:hAnsi="Simplified Arabic" w:cs="Simplified Arabic" w:hint="cs"/>
          <w:sz w:val="32"/>
          <w:szCs w:val="32"/>
          <w:rtl/>
          <w:lang w:bidi="ar-DZ"/>
        </w:rPr>
        <w:t>الأخرى</w:t>
      </w:r>
      <w:r w:rsidRPr="00E340F8">
        <w:rPr>
          <w:rFonts w:ascii="Simplified Arabic" w:hAnsi="Simplified Arabic" w:cs="Simplified Arabic"/>
          <w:sz w:val="32"/>
          <w:szCs w:val="32"/>
          <w:rtl/>
          <w:lang w:bidi="ar-DZ"/>
        </w:rPr>
        <w:t xml:space="preserve">، والنصوص </w:t>
      </w:r>
      <w:r w:rsidRPr="00E340F8">
        <w:rPr>
          <w:rFonts w:ascii="Simplified Arabic" w:hAnsi="Simplified Arabic" w:cs="Simplified Arabic" w:hint="cs"/>
          <w:sz w:val="32"/>
          <w:szCs w:val="32"/>
          <w:rtl/>
          <w:lang w:bidi="ar-DZ"/>
        </w:rPr>
        <w:t>الأدبية</w:t>
      </w:r>
      <w:r w:rsidRPr="00E340F8">
        <w:rPr>
          <w:rFonts w:ascii="Simplified Arabic" w:hAnsi="Simplified Arabic" w:cs="Simplified Arabic"/>
          <w:sz w:val="32"/>
          <w:szCs w:val="32"/>
          <w:rtl/>
          <w:lang w:bidi="ar-DZ"/>
        </w:rPr>
        <w:t xml:space="preserve"> فيما بينها المتباعدة في الزمان والمكان، أو المتقاربة، أن تعود إلى لغات، أو ثقافات مختلفة، ولا يعد من الأدب المقارن في شيء ما يعقد من موازنات بين كتاب من آداب مختلفة لم تقم بينهم صلات تاريخية حتى يؤثر أحدهم في الآخر.</w:t>
      </w:r>
    </w:p>
    <w:p w:rsidR="00857660" w:rsidRPr="00E340F8" w:rsidRDefault="009503DE" w:rsidP="00857660">
      <w:pPr>
        <w:pStyle w:val="NormalWeb"/>
        <w:keepNext/>
        <w:bidi/>
        <w:spacing w:before="113" w:beforeAutospacing="0" w:after="57" w:line="240" w:lineRule="auto"/>
        <w:ind w:right="567"/>
        <w:jc w:val="both"/>
        <w:rPr>
          <w:rFonts w:ascii="Simplified Arabic" w:hAnsi="Simplified Arabic" w:cs="Simplified Arabic"/>
          <w:color w:val="4F81BD" w:themeColor="accent1"/>
          <w:sz w:val="32"/>
          <w:szCs w:val="32"/>
          <w:rtl/>
        </w:rPr>
      </w:pPr>
      <w:hyperlink w:anchor="__RefHeading__75139_1479411454" w:history="1">
        <w:r w:rsidR="00857660" w:rsidRPr="00E340F8">
          <w:rPr>
            <w:rStyle w:val="Lienhypertexte"/>
            <w:rFonts w:ascii="Simplified Arabic" w:hAnsi="Simplified Arabic" w:cs="Simplified Arabic"/>
            <w:color w:val="4F81BD" w:themeColor="accent1"/>
            <w:sz w:val="32"/>
            <w:szCs w:val="32"/>
            <w:rtl/>
          </w:rPr>
          <w:t xml:space="preserve"> كما كان مفهوم الأدب المقارن مغايرا عند كل من: </w:t>
        </w:r>
      </w:hyperlink>
      <w:r w:rsidR="00857660" w:rsidRPr="00E340F8">
        <w:rPr>
          <w:rFonts w:ascii="Simplified Arabic" w:hAnsi="Simplified Arabic" w:cs="Simplified Arabic"/>
          <w:color w:val="4F81BD" w:themeColor="accent1"/>
          <w:sz w:val="32"/>
          <w:szCs w:val="32"/>
          <w:rtl/>
        </w:rPr>
        <w:t xml:space="preserve"> </w:t>
      </w:r>
    </w:p>
    <w:p w:rsidR="00857660" w:rsidRPr="00E340F8" w:rsidRDefault="00857660" w:rsidP="00857660">
      <w:pPr>
        <w:bidi/>
        <w:spacing w:line="240" w:lineRule="auto"/>
        <w:ind w:left="360"/>
        <w:jc w:val="both"/>
        <w:rPr>
          <w:rFonts w:ascii="Simplified Arabic" w:hAnsi="Simplified Arabic" w:cs="Simplified Arabic"/>
          <w:sz w:val="32"/>
          <w:szCs w:val="32"/>
          <w:rtl/>
          <w:lang w:bidi="ar-DZ"/>
        </w:rPr>
      </w:pPr>
      <w:r w:rsidRPr="00E340F8">
        <w:rPr>
          <w:rFonts w:ascii="Simplified Arabic" w:hAnsi="Simplified Arabic" w:cs="Simplified Arabic"/>
          <w:color w:val="4F81BD" w:themeColor="accent1"/>
          <w:sz w:val="32"/>
          <w:szCs w:val="32"/>
          <w:rtl/>
          <w:lang w:bidi="ar-DZ"/>
        </w:rPr>
        <w:t xml:space="preserve">1. فان </w:t>
      </w:r>
      <w:proofErr w:type="spellStart"/>
      <w:r w:rsidRPr="00E340F8">
        <w:rPr>
          <w:rFonts w:ascii="Simplified Arabic" w:hAnsi="Simplified Arabic" w:cs="Simplified Arabic"/>
          <w:color w:val="4F81BD" w:themeColor="accent1"/>
          <w:sz w:val="32"/>
          <w:szCs w:val="32"/>
          <w:rtl/>
          <w:lang w:bidi="ar-DZ"/>
        </w:rPr>
        <w:t>تييغم</w:t>
      </w:r>
      <w:proofErr w:type="spellEnd"/>
      <w:r w:rsidRPr="00E340F8">
        <w:rPr>
          <w:rFonts w:ascii="Simplified Arabic" w:hAnsi="Simplified Arabic" w:cs="Simplified Arabic"/>
          <w:color w:val="4F81BD" w:themeColor="accent1"/>
          <w:sz w:val="32"/>
          <w:szCs w:val="32"/>
          <w:rtl/>
          <w:lang w:bidi="ar-DZ"/>
        </w:rPr>
        <w:t xml:space="preserve"> </w:t>
      </w:r>
      <w:r w:rsidRPr="00E340F8">
        <w:rPr>
          <w:rFonts w:ascii="Simplified Arabic" w:hAnsi="Simplified Arabic" w:cs="Simplified Arabic"/>
          <w:sz w:val="32"/>
          <w:szCs w:val="32"/>
          <w:rtl/>
          <w:lang w:bidi="ar-DZ"/>
        </w:rPr>
        <w:t>الذي أصدر عام 1931 أول كتاب نظري عرفه العالم بعنوان «الأدب المقارن»، وظل</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هذا الكتاب مرجعا أساسيا  في بابه حتى اليوم، وترجم إلى عدد كبير من اللغات، ومنها اللغة العربية في منتصف القرن العشرين. </w:t>
      </w:r>
    </w:p>
    <w:p w:rsidR="00857660" w:rsidRPr="00E340F8" w:rsidRDefault="00857660" w:rsidP="00857660">
      <w:pPr>
        <w:bidi/>
        <w:spacing w:line="240" w:lineRule="auto"/>
        <w:ind w:left="360"/>
        <w:jc w:val="both"/>
        <w:rPr>
          <w:rFonts w:ascii="Simplified Arabic" w:hAnsi="Simplified Arabic" w:cs="Simplified Arabic"/>
          <w:sz w:val="32"/>
          <w:szCs w:val="32"/>
          <w:rtl/>
          <w:lang w:bidi="ar-DZ"/>
        </w:rPr>
      </w:pPr>
      <w:r w:rsidRPr="00E340F8">
        <w:rPr>
          <w:rFonts w:ascii="Simplified Arabic" w:hAnsi="Simplified Arabic" w:cs="Simplified Arabic"/>
          <w:color w:val="4F81BD" w:themeColor="accent1"/>
          <w:sz w:val="32"/>
          <w:szCs w:val="32"/>
          <w:rtl/>
          <w:lang w:bidi="ar-DZ"/>
        </w:rPr>
        <w:t xml:space="preserve">2. </w:t>
      </w:r>
      <w:proofErr w:type="spellStart"/>
      <w:r w:rsidRPr="00E340F8">
        <w:rPr>
          <w:rFonts w:ascii="Simplified Arabic" w:hAnsi="Simplified Arabic" w:cs="Simplified Arabic"/>
          <w:color w:val="4F81BD" w:themeColor="accent1"/>
          <w:sz w:val="32"/>
          <w:szCs w:val="32"/>
          <w:rtl/>
          <w:lang w:bidi="ar-DZ"/>
        </w:rPr>
        <w:t>ماريوس</w:t>
      </w:r>
      <w:proofErr w:type="spellEnd"/>
      <w:r w:rsidRPr="00E340F8">
        <w:rPr>
          <w:rFonts w:ascii="Simplified Arabic" w:hAnsi="Simplified Arabic" w:cs="Simplified Arabic"/>
          <w:color w:val="4F81BD" w:themeColor="accent1"/>
          <w:sz w:val="32"/>
          <w:szCs w:val="32"/>
          <w:rtl/>
          <w:lang w:bidi="ar-DZ"/>
        </w:rPr>
        <w:t xml:space="preserve"> فرانسوا </w:t>
      </w:r>
      <w:proofErr w:type="spellStart"/>
      <w:r w:rsidRPr="00E340F8">
        <w:rPr>
          <w:rFonts w:ascii="Simplified Arabic" w:hAnsi="Simplified Arabic" w:cs="Simplified Arabic"/>
          <w:color w:val="4F81BD" w:themeColor="accent1"/>
          <w:sz w:val="32"/>
          <w:szCs w:val="32"/>
          <w:rtl/>
          <w:lang w:bidi="ar-DZ"/>
        </w:rPr>
        <w:t>غويار</w:t>
      </w:r>
      <w:proofErr w:type="spellEnd"/>
      <w:r w:rsidRPr="00E340F8">
        <w:rPr>
          <w:rFonts w:ascii="Simplified Arabic" w:hAnsi="Simplified Arabic" w:cs="Simplified Arabic"/>
          <w:color w:val="4F81BD" w:themeColor="accent1"/>
          <w:sz w:val="32"/>
          <w:szCs w:val="32"/>
          <w:rtl/>
          <w:lang w:bidi="ar-DZ"/>
        </w:rPr>
        <w:t xml:space="preserve"> </w:t>
      </w:r>
      <w:r w:rsidRPr="00E340F8">
        <w:rPr>
          <w:rFonts w:ascii="Simplified Arabic" w:hAnsi="Simplified Arabic" w:cs="Simplified Arabic"/>
          <w:sz w:val="32"/>
          <w:szCs w:val="32"/>
          <w:rtl/>
          <w:lang w:bidi="ar-DZ"/>
        </w:rPr>
        <w:t xml:space="preserve">الذي أصدر كتاب «الأدب المقارن» عام 1951 وترجم كذلك إلى العربية عام 1956. وبدءا من هذا التاريخ أخذت تظهر في فرنسا تحديات لما يمكن تسميته بالنظرية الفرنسية التقليدية في الأدب المقارن، وكان أبرزها الهجوم الحاد الذي شنّه رنيه </w:t>
      </w:r>
      <w:proofErr w:type="spellStart"/>
      <w:r w:rsidRPr="00E340F8">
        <w:rPr>
          <w:rFonts w:ascii="Simplified Arabic" w:hAnsi="Simplified Arabic" w:cs="Simplified Arabic"/>
          <w:sz w:val="32"/>
          <w:szCs w:val="32"/>
          <w:rtl/>
          <w:lang w:bidi="ar-DZ"/>
        </w:rPr>
        <w:t>إيتيامبل</w:t>
      </w:r>
      <w:proofErr w:type="spellEnd"/>
      <w:r w:rsidRPr="00E340F8">
        <w:rPr>
          <w:rFonts w:ascii="Simplified Arabic" w:hAnsi="Simplified Arabic" w:cs="Simplified Arabic"/>
          <w:sz w:val="32"/>
          <w:szCs w:val="32"/>
          <w:rtl/>
          <w:lang w:bidi="ar-DZ"/>
        </w:rPr>
        <w:t xml:space="preserve"> </w:t>
      </w:r>
      <w:proofErr w:type="spellStart"/>
      <w:r w:rsidRPr="00E340F8">
        <w:rPr>
          <w:rFonts w:ascii="Simplified Arabic" w:hAnsi="Simplified Arabic" w:cs="Simplified Arabic"/>
          <w:sz w:val="32"/>
          <w:szCs w:val="32"/>
          <w:lang w:bidi="ar-DZ"/>
        </w:rPr>
        <w:t>R.Etiemble</w:t>
      </w:r>
      <w:proofErr w:type="spellEnd"/>
      <w:r w:rsidRPr="00E340F8">
        <w:rPr>
          <w:rFonts w:ascii="Simplified Arabic" w:hAnsi="Simplified Arabic" w:cs="Simplified Arabic"/>
          <w:sz w:val="32"/>
          <w:szCs w:val="32"/>
          <w:rtl/>
          <w:lang w:bidi="ar-DZ"/>
        </w:rPr>
        <w:t xml:space="preserve"> على فان </w:t>
      </w:r>
      <w:proofErr w:type="spellStart"/>
      <w:r w:rsidRPr="00E340F8">
        <w:rPr>
          <w:rFonts w:ascii="Simplified Arabic" w:hAnsi="Simplified Arabic" w:cs="Simplified Arabic"/>
          <w:sz w:val="32"/>
          <w:szCs w:val="32"/>
          <w:rtl/>
          <w:lang w:bidi="ar-DZ"/>
        </w:rPr>
        <w:t>تييغم</w:t>
      </w:r>
      <w:proofErr w:type="spellEnd"/>
      <w:r w:rsidRPr="00E340F8">
        <w:rPr>
          <w:rFonts w:ascii="Simplified Arabic" w:hAnsi="Simplified Arabic" w:cs="Simplified Arabic"/>
          <w:sz w:val="32"/>
          <w:szCs w:val="32"/>
          <w:rtl/>
          <w:lang w:bidi="ar-DZ"/>
        </w:rPr>
        <w:t xml:space="preserve"> </w:t>
      </w:r>
      <w:proofErr w:type="spellStart"/>
      <w:r w:rsidRPr="00E340F8">
        <w:rPr>
          <w:rFonts w:ascii="Simplified Arabic" w:hAnsi="Simplified Arabic" w:cs="Simplified Arabic"/>
          <w:sz w:val="32"/>
          <w:szCs w:val="32"/>
          <w:rtl/>
          <w:lang w:bidi="ar-DZ"/>
        </w:rPr>
        <w:t>وغويار</w:t>
      </w:r>
      <w:proofErr w:type="spellEnd"/>
      <w:r w:rsidRPr="00E340F8">
        <w:rPr>
          <w:rFonts w:ascii="Simplified Arabic" w:hAnsi="Simplified Arabic" w:cs="Simplified Arabic"/>
          <w:sz w:val="32"/>
          <w:szCs w:val="32"/>
          <w:rtl/>
          <w:lang w:bidi="ar-DZ"/>
        </w:rPr>
        <w:t>، وظهر بعد ذلك في كتابه «الأزمة في الأب المقارن».</w:t>
      </w:r>
    </w:p>
    <w:p w:rsidR="00857660" w:rsidRPr="00E340F8" w:rsidRDefault="009503DE" w:rsidP="00857660">
      <w:pPr>
        <w:bidi/>
        <w:spacing w:line="240" w:lineRule="auto"/>
        <w:ind w:left="360"/>
        <w:jc w:val="both"/>
        <w:rPr>
          <w:rFonts w:ascii="Simplified Arabic" w:hAnsi="Simplified Arabic" w:cs="Simplified Arabic"/>
          <w:color w:val="000000" w:themeColor="text1"/>
          <w:sz w:val="32"/>
          <w:szCs w:val="32"/>
          <w:rtl/>
        </w:rPr>
      </w:pPr>
      <w:hyperlink w:anchor="__RefHeading__75145_1479411454" w:history="1">
        <w:r w:rsidR="00857660" w:rsidRPr="00E340F8">
          <w:rPr>
            <w:rStyle w:val="Lienhypertexte"/>
            <w:rFonts w:ascii="Simplified Arabic" w:hAnsi="Simplified Arabic" w:cs="Simplified Arabic"/>
            <w:color w:val="4F81BD" w:themeColor="accent1"/>
            <w:sz w:val="32"/>
            <w:szCs w:val="32"/>
            <w:rtl/>
          </w:rPr>
          <w:t xml:space="preserve">3. </w:t>
        </w:r>
      </w:hyperlink>
      <w:hyperlink w:anchor="__RefHeading__75145_1479411454" w:history="1">
        <w:r w:rsidR="00857660" w:rsidRPr="00E340F8">
          <w:rPr>
            <w:rStyle w:val="Lienhypertexte"/>
            <w:rFonts w:ascii="Simplified Arabic" w:hAnsi="Simplified Arabic" w:cs="Simplified Arabic"/>
            <w:color w:val="4F81BD" w:themeColor="accent1"/>
            <w:sz w:val="32"/>
            <w:szCs w:val="32"/>
            <w:rtl/>
            <w:lang w:bidi="ar-DZ"/>
          </w:rPr>
          <w:t>محمد</w:t>
        </w:r>
      </w:hyperlink>
      <w:r w:rsidR="00857660" w:rsidRPr="00E340F8">
        <w:rPr>
          <w:rFonts w:ascii="Simplified Arabic" w:hAnsi="Simplified Arabic" w:cs="Simplified Arabic"/>
          <w:color w:val="4F81BD" w:themeColor="accent1"/>
          <w:sz w:val="32"/>
          <w:szCs w:val="32"/>
          <w:rtl/>
          <w:lang w:bidi="ar-DZ"/>
        </w:rPr>
        <w:t xml:space="preserve"> </w:t>
      </w:r>
      <w:proofErr w:type="spellStart"/>
      <w:r w:rsidR="00857660" w:rsidRPr="00E340F8">
        <w:rPr>
          <w:rFonts w:ascii="Simplified Arabic" w:hAnsi="Simplified Arabic" w:cs="Simplified Arabic"/>
          <w:color w:val="4F81BD" w:themeColor="accent1"/>
          <w:sz w:val="32"/>
          <w:szCs w:val="32"/>
          <w:rtl/>
          <w:lang w:bidi="ar-DZ"/>
        </w:rPr>
        <w:t>غنيمي</w:t>
      </w:r>
      <w:proofErr w:type="spellEnd"/>
      <w:r w:rsidR="00857660" w:rsidRPr="00E340F8">
        <w:rPr>
          <w:rFonts w:ascii="Simplified Arabic" w:hAnsi="Simplified Arabic" w:cs="Simplified Arabic"/>
          <w:color w:val="4F81BD" w:themeColor="accent1"/>
          <w:sz w:val="32"/>
          <w:szCs w:val="32"/>
          <w:rtl/>
          <w:lang w:bidi="ar-DZ"/>
        </w:rPr>
        <w:t xml:space="preserve"> هلال</w:t>
      </w:r>
      <w:r w:rsidR="00857660" w:rsidRPr="00E340F8">
        <w:rPr>
          <w:rFonts w:ascii="Simplified Arabic" w:hAnsi="Simplified Arabic" w:cs="Simplified Arabic"/>
          <w:color w:val="000000" w:themeColor="text1"/>
          <w:sz w:val="32"/>
          <w:szCs w:val="32"/>
          <w:rtl/>
          <w:lang w:bidi="ar-DZ"/>
        </w:rPr>
        <w:t xml:space="preserve">: كان أهم تطور تأليفي في الموضوع ظهور كتاب محمد </w:t>
      </w:r>
      <w:proofErr w:type="spellStart"/>
      <w:r w:rsidR="00857660" w:rsidRPr="00E340F8">
        <w:rPr>
          <w:rFonts w:ascii="Simplified Arabic" w:hAnsi="Simplified Arabic" w:cs="Simplified Arabic"/>
          <w:color w:val="000000" w:themeColor="text1"/>
          <w:sz w:val="32"/>
          <w:szCs w:val="32"/>
          <w:rtl/>
          <w:lang w:bidi="ar-DZ"/>
        </w:rPr>
        <w:t>غنيمي</w:t>
      </w:r>
      <w:proofErr w:type="spellEnd"/>
      <w:r w:rsidR="00857660" w:rsidRPr="00E340F8">
        <w:rPr>
          <w:rFonts w:ascii="Simplified Arabic" w:hAnsi="Simplified Arabic" w:cs="Simplified Arabic"/>
          <w:color w:val="000000" w:themeColor="text1"/>
          <w:sz w:val="32"/>
          <w:szCs w:val="32"/>
          <w:rtl/>
          <w:lang w:bidi="ar-DZ"/>
        </w:rPr>
        <w:t xml:space="preserve"> هلال بعنوان: «الأدب المقارن»</w:t>
      </w:r>
      <w:hyperlink w:anchor="__RefHeading__75145_1479411454" w:history="1">
        <w:r w:rsidR="00857660" w:rsidRPr="00E340F8">
          <w:rPr>
            <w:rStyle w:val="Lienhypertexte"/>
            <w:rFonts w:ascii="Simplified Arabic" w:hAnsi="Simplified Arabic" w:cs="Simplified Arabic"/>
            <w:color w:val="000000" w:themeColor="text1"/>
            <w:sz w:val="32"/>
            <w:szCs w:val="32"/>
            <w:rtl/>
          </w:rPr>
          <w:t xml:space="preserve"> </w:t>
        </w:r>
      </w:hyperlink>
      <w:r w:rsidR="00857660" w:rsidRPr="00E340F8">
        <w:rPr>
          <w:rFonts w:ascii="Simplified Arabic" w:hAnsi="Simplified Arabic" w:cs="Simplified Arabic"/>
          <w:color w:val="000000" w:themeColor="text1"/>
          <w:sz w:val="32"/>
          <w:szCs w:val="32"/>
          <w:rtl/>
        </w:rPr>
        <w:t xml:space="preserve">في القاهرة عام 1953، ويعد هلال بحق مؤسس الأدب العربي المقارن، وكان كتابه أول محاولة عربية ذات وزن أكاديمي في منهجية الأدب المقارن، وبدا شديد التمسك </w:t>
      </w:r>
      <w:r w:rsidR="00857660">
        <w:rPr>
          <w:rFonts w:ascii="Simplified Arabic" w:hAnsi="Simplified Arabic" w:cs="Simplified Arabic" w:hint="cs"/>
          <w:color w:val="000000" w:themeColor="text1"/>
          <w:sz w:val="32"/>
          <w:szCs w:val="32"/>
          <w:rtl/>
        </w:rPr>
        <w:t>ب</w:t>
      </w:r>
      <w:r w:rsidR="00857660" w:rsidRPr="00E340F8">
        <w:rPr>
          <w:rFonts w:ascii="Simplified Arabic" w:hAnsi="Simplified Arabic" w:cs="Simplified Arabic" w:hint="cs"/>
          <w:color w:val="000000" w:themeColor="text1"/>
          <w:sz w:val="32"/>
          <w:szCs w:val="32"/>
          <w:rtl/>
        </w:rPr>
        <w:t>مب</w:t>
      </w:r>
      <w:r w:rsidR="00857660">
        <w:rPr>
          <w:rFonts w:ascii="Simplified Arabic" w:hAnsi="Simplified Arabic" w:cs="Simplified Arabic" w:hint="cs"/>
          <w:color w:val="000000" w:themeColor="text1"/>
          <w:sz w:val="32"/>
          <w:szCs w:val="32"/>
          <w:rtl/>
        </w:rPr>
        <w:t>اد</w:t>
      </w:r>
      <w:r w:rsidR="00857660" w:rsidRPr="00E340F8">
        <w:rPr>
          <w:rFonts w:ascii="Simplified Arabic" w:hAnsi="Simplified Arabic" w:cs="Simplified Arabic" w:hint="cs"/>
          <w:color w:val="000000" w:themeColor="text1"/>
          <w:sz w:val="32"/>
          <w:szCs w:val="32"/>
          <w:rtl/>
        </w:rPr>
        <w:t>ئ</w:t>
      </w:r>
      <w:r w:rsidR="00857660" w:rsidRPr="00E340F8">
        <w:rPr>
          <w:rFonts w:ascii="Simplified Arabic" w:hAnsi="Simplified Arabic" w:cs="Simplified Arabic"/>
          <w:color w:val="000000" w:themeColor="text1"/>
          <w:sz w:val="32"/>
          <w:szCs w:val="32"/>
          <w:rtl/>
        </w:rPr>
        <w:t xml:space="preserve"> المدرسة الفرنسية </w:t>
      </w:r>
      <w:r w:rsidR="00857660">
        <w:rPr>
          <w:rFonts w:ascii="Simplified Arabic" w:hAnsi="Simplified Arabic" w:cs="Simplified Arabic" w:hint="cs"/>
          <w:color w:val="000000" w:themeColor="text1"/>
          <w:sz w:val="32"/>
          <w:szCs w:val="32"/>
          <w:rtl/>
        </w:rPr>
        <w:t>ا</w:t>
      </w:r>
      <w:r w:rsidR="00857660" w:rsidRPr="00E340F8">
        <w:rPr>
          <w:rFonts w:ascii="Simplified Arabic" w:hAnsi="Simplified Arabic" w:cs="Simplified Arabic"/>
          <w:color w:val="000000" w:themeColor="text1"/>
          <w:sz w:val="32"/>
          <w:szCs w:val="32"/>
          <w:rtl/>
        </w:rPr>
        <w:t xml:space="preserve">لتقليدية. وفيما بعد طبع الكتاب عدة طبعات وخرج جيلا كاملا من المهتمين </w:t>
      </w:r>
      <w:proofErr w:type="gramStart"/>
      <w:r w:rsidR="00857660" w:rsidRPr="00E340F8">
        <w:rPr>
          <w:rFonts w:ascii="Simplified Arabic" w:hAnsi="Simplified Arabic" w:cs="Simplified Arabic"/>
          <w:color w:val="000000" w:themeColor="text1"/>
          <w:sz w:val="32"/>
          <w:szCs w:val="32"/>
          <w:rtl/>
        </w:rPr>
        <w:t>بالأدب  المقارن</w:t>
      </w:r>
      <w:proofErr w:type="gramEnd"/>
      <w:r w:rsidR="00857660" w:rsidRPr="00E340F8">
        <w:rPr>
          <w:rFonts w:ascii="Simplified Arabic" w:hAnsi="Simplified Arabic" w:cs="Simplified Arabic"/>
          <w:color w:val="000000" w:themeColor="text1"/>
          <w:sz w:val="32"/>
          <w:szCs w:val="32"/>
          <w:rtl/>
        </w:rPr>
        <w:t>.</w:t>
      </w:r>
    </w:p>
    <w:p w:rsidR="00857660" w:rsidRPr="00E340F8" w:rsidRDefault="00857660" w:rsidP="00857660">
      <w:pPr>
        <w:pStyle w:val="NormalWeb"/>
        <w:bidi/>
        <w:spacing w:after="0" w:line="240" w:lineRule="auto"/>
        <w:jc w:val="both"/>
        <w:rPr>
          <w:rFonts w:ascii="Simplified Arabic" w:hAnsi="Simplified Arabic" w:cs="Simplified Arabic"/>
          <w:color w:val="4F81BD" w:themeColor="accent1"/>
          <w:sz w:val="32"/>
          <w:szCs w:val="32"/>
          <w:rtl/>
          <w:lang w:val="en-US"/>
        </w:rPr>
      </w:pPr>
      <w:r w:rsidRPr="00E340F8">
        <w:rPr>
          <w:rFonts w:ascii="Simplified Arabic" w:hAnsi="Simplified Arabic" w:cs="Simplified Arabic"/>
          <w:color w:val="4F81BD" w:themeColor="accent1"/>
          <w:sz w:val="32"/>
          <w:szCs w:val="32"/>
          <w:rtl/>
          <w:lang w:val="en-US"/>
        </w:rPr>
        <w:t xml:space="preserve">ب. أهمية الأدب المقارن: </w:t>
      </w:r>
    </w:p>
    <w:p w:rsidR="00857660" w:rsidRPr="00E340F8" w:rsidRDefault="00857660" w:rsidP="00857660">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1</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يرسم سير الآداب في علاقاتها بعضها ببعض.</w:t>
      </w:r>
    </w:p>
    <w:p w:rsidR="00857660" w:rsidRPr="00EB5851" w:rsidRDefault="00857660" w:rsidP="00857660">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lastRenderedPageBreak/>
        <w:t>2</w:t>
      </w:r>
      <w:r>
        <w:rPr>
          <w:rFonts w:ascii="Simplified Arabic" w:hAnsi="Simplified Arabic" w:cs="Simplified Arabic" w:hint="cs"/>
          <w:sz w:val="32"/>
          <w:szCs w:val="32"/>
          <w:rtl/>
          <w:lang w:bidi="ar-DZ"/>
        </w:rPr>
        <w:t xml:space="preserve">. </w:t>
      </w:r>
      <w:r w:rsidRPr="00E340F8">
        <w:rPr>
          <w:rFonts w:ascii="Simplified Arabic" w:hAnsi="Simplified Arabic" w:cs="Simplified Arabic"/>
          <w:sz w:val="32"/>
          <w:szCs w:val="32"/>
          <w:rtl/>
          <w:lang w:bidi="ar-DZ"/>
        </w:rPr>
        <w:t>يشرح خط ذلك السّير.</w:t>
      </w:r>
    </w:p>
    <w:p w:rsidR="00857660" w:rsidRPr="00E340F8" w:rsidRDefault="00857660" w:rsidP="00857660">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3</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يساعد على إذكاء الحيوية بين الآداب.</w:t>
      </w:r>
    </w:p>
    <w:p w:rsidR="00857660" w:rsidRPr="00E340F8" w:rsidRDefault="00857660" w:rsidP="00857660">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4</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يهدي إلى تفاهم الشعوب وتقاربها في التراث الفكري.</w:t>
      </w:r>
    </w:p>
    <w:p w:rsidR="00857660" w:rsidRPr="00E340F8" w:rsidRDefault="00857660" w:rsidP="00857660">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5</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w:t>
      </w:r>
      <w:proofErr w:type="gramStart"/>
      <w:r w:rsidRPr="00E340F8">
        <w:rPr>
          <w:rFonts w:ascii="Simplified Arabic" w:hAnsi="Simplified Arabic" w:cs="Simplified Arabic"/>
          <w:sz w:val="32"/>
          <w:szCs w:val="32"/>
          <w:rtl/>
          <w:lang w:bidi="ar-DZ"/>
        </w:rPr>
        <w:t>يساعد</w:t>
      </w:r>
      <w:proofErr w:type="gramEnd"/>
      <w:r w:rsidRPr="00E340F8">
        <w:rPr>
          <w:rFonts w:ascii="Simplified Arabic" w:hAnsi="Simplified Arabic" w:cs="Simplified Arabic"/>
          <w:sz w:val="32"/>
          <w:szCs w:val="32"/>
          <w:rtl/>
          <w:lang w:bidi="ar-DZ"/>
        </w:rPr>
        <w:t xml:space="preserve"> على خروج الآداب القومية من عزلتها (بسبب العجز أو التعالي)، كي ينظر إليها بوصفها أجزاء من بناء عام، وهو ذلك التراث الأدبي العالمي مجتمعا.</w:t>
      </w:r>
    </w:p>
    <w:p w:rsidR="00857660" w:rsidRPr="00E340F8" w:rsidRDefault="00857660" w:rsidP="00857660">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6</w:t>
      </w:r>
      <w:r>
        <w:rPr>
          <w:rFonts w:ascii="Simplified Arabic" w:hAnsi="Simplified Arabic" w:cs="Simplified Arabic" w:hint="cs"/>
          <w:sz w:val="32"/>
          <w:szCs w:val="32"/>
          <w:rtl/>
          <w:lang w:bidi="ar-DZ"/>
        </w:rPr>
        <w:t xml:space="preserve">. </w:t>
      </w:r>
      <w:r w:rsidRPr="00E340F8">
        <w:rPr>
          <w:rFonts w:ascii="Simplified Arabic" w:hAnsi="Simplified Arabic" w:cs="Simplified Arabic"/>
          <w:sz w:val="32"/>
          <w:szCs w:val="32"/>
          <w:rtl/>
          <w:lang w:bidi="ar-DZ"/>
        </w:rPr>
        <w:t>يعدّ مكملا لتاريخ الأدب.</w:t>
      </w:r>
    </w:p>
    <w:p w:rsidR="00857660" w:rsidRPr="00E340F8" w:rsidRDefault="00857660" w:rsidP="00857660">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7</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الأدب المقارن أرحب أفقا وأعمق نظرة وأصدق </w:t>
      </w:r>
      <w:proofErr w:type="spellStart"/>
      <w:r>
        <w:rPr>
          <w:rFonts w:ascii="Simplified Arabic" w:hAnsi="Simplified Arabic" w:cs="Simplified Arabic" w:hint="cs"/>
          <w:sz w:val="32"/>
          <w:szCs w:val="32"/>
          <w:rtl/>
          <w:lang w:bidi="ar-DZ"/>
        </w:rPr>
        <w:t>نتائجا</w:t>
      </w:r>
      <w:proofErr w:type="spellEnd"/>
      <w:r w:rsidRPr="00E340F8">
        <w:rPr>
          <w:rFonts w:ascii="Simplified Arabic" w:hAnsi="Simplified Arabic" w:cs="Simplified Arabic"/>
          <w:sz w:val="32"/>
          <w:szCs w:val="32"/>
          <w:rtl/>
          <w:lang w:bidi="ar-DZ"/>
        </w:rPr>
        <w:t xml:space="preserve"> في دراسته للصلات التاريخية الأدبية الدولية القديمة ضيقة الأفق لما كانوا يسمونه السّرقات الأدبية.</w:t>
      </w:r>
    </w:p>
    <w:p w:rsidR="00857660" w:rsidRPr="00E340F8" w:rsidRDefault="00857660" w:rsidP="00857660">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8</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يعدّ أساسا جديدا </w:t>
      </w:r>
      <w:proofErr w:type="gramStart"/>
      <w:r w:rsidRPr="00E340F8">
        <w:rPr>
          <w:rFonts w:ascii="Simplified Arabic" w:hAnsi="Simplified Arabic" w:cs="Simplified Arabic"/>
          <w:sz w:val="32"/>
          <w:szCs w:val="32"/>
          <w:rtl/>
          <w:lang w:bidi="ar-DZ"/>
        </w:rPr>
        <w:t>أقوم</w:t>
      </w:r>
      <w:proofErr w:type="gramEnd"/>
      <w:r w:rsidRPr="00E340F8">
        <w:rPr>
          <w:rFonts w:ascii="Simplified Arabic" w:hAnsi="Simplified Arabic" w:cs="Simplified Arabic"/>
          <w:sz w:val="32"/>
          <w:szCs w:val="32"/>
          <w:rtl/>
          <w:lang w:bidi="ar-DZ"/>
        </w:rPr>
        <w:t xml:space="preserve"> للدراسات النقدية.</w:t>
      </w:r>
    </w:p>
    <w:p w:rsidR="00857660" w:rsidRPr="00E340F8" w:rsidRDefault="00857660" w:rsidP="00857660">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9</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 xml:space="preserve"> </w:t>
      </w:r>
      <w:proofErr w:type="gramStart"/>
      <w:r w:rsidRPr="00E340F8">
        <w:rPr>
          <w:rFonts w:ascii="Simplified Arabic" w:hAnsi="Simplified Arabic" w:cs="Simplified Arabic"/>
          <w:sz w:val="32"/>
          <w:szCs w:val="32"/>
          <w:rtl/>
          <w:lang w:bidi="ar-DZ"/>
        </w:rPr>
        <w:t>يعدّ</w:t>
      </w:r>
      <w:proofErr w:type="gramEnd"/>
      <w:r w:rsidRPr="00E340F8">
        <w:rPr>
          <w:rFonts w:ascii="Simplified Arabic" w:hAnsi="Simplified Arabic" w:cs="Simplified Arabic"/>
          <w:sz w:val="32"/>
          <w:szCs w:val="32"/>
          <w:rtl/>
          <w:lang w:bidi="ar-DZ"/>
        </w:rPr>
        <w:t xml:space="preserve"> عاملا مهمّا في دراسة المجتمعات وتفهمها ودفعها إلى التّعاون لخير الإنسانية جمعاء.</w:t>
      </w:r>
    </w:p>
    <w:p w:rsidR="00857660" w:rsidRPr="00E340F8" w:rsidRDefault="00857660" w:rsidP="00857660">
      <w:pPr>
        <w:bidi/>
        <w:spacing w:line="240" w:lineRule="auto"/>
        <w:jc w:val="both"/>
        <w:rPr>
          <w:rFonts w:ascii="Simplified Arabic" w:hAnsi="Simplified Arabic" w:cs="Simplified Arabic"/>
          <w:sz w:val="32"/>
          <w:szCs w:val="32"/>
          <w:rtl/>
          <w:lang w:bidi="ar-DZ"/>
        </w:rPr>
      </w:pPr>
      <w:r w:rsidRPr="00E340F8">
        <w:rPr>
          <w:rFonts w:ascii="Simplified Arabic" w:hAnsi="Simplified Arabic" w:cs="Simplified Arabic"/>
          <w:sz w:val="32"/>
          <w:szCs w:val="32"/>
          <w:rtl/>
          <w:lang w:bidi="ar-DZ"/>
        </w:rPr>
        <w:t>10</w:t>
      </w:r>
      <w:r>
        <w:rPr>
          <w:rFonts w:ascii="Simplified Arabic" w:hAnsi="Simplified Arabic" w:cs="Simplified Arabic" w:hint="cs"/>
          <w:sz w:val="32"/>
          <w:szCs w:val="32"/>
          <w:rtl/>
          <w:lang w:bidi="ar-DZ"/>
        </w:rPr>
        <w:t>.</w:t>
      </w:r>
      <w:r w:rsidRPr="00E340F8">
        <w:rPr>
          <w:rFonts w:ascii="Simplified Arabic" w:hAnsi="Simplified Arabic" w:cs="Simplified Arabic"/>
          <w:sz w:val="32"/>
          <w:szCs w:val="32"/>
          <w:rtl/>
          <w:lang w:bidi="ar-DZ"/>
        </w:rPr>
        <w:t>الكشف عن جوانب تأثر الكتاب في الأدب القومي بالآداب العالمية.</w:t>
      </w:r>
    </w:p>
    <w:p w:rsidR="0076227D" w:rsidRDefault="0076227D">
      <w:pPr>
        <w:rPr>
          <w:lang w:bidi="ar-DZ"/>
        </w:rPr>
      </w:pPr>
    </w:p>
    <w:sectPr w:rsidR="0076227D" w:rsidSect="007622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7660"/>
    <w:rsid w:val="0076227D"/>
    <w:rsid w:val="00857660"/>
    <w:rsid w:val="009503DE"/>
    <w:rsid w:val="00BD50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57660"/>
    <w:pPr>
      <w:spacing w:before="100" w:beforeAutospacing="1" w:after="142" w:line="288"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semiHidden/>
    <w:unhideWhenUsed/>
    <w:rsid w:val="00857660"/>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1909</Characters>
  <Application>Microsoft Office Word</Application>
  <DocSecurity>0</DocSecurity>
  <Lines>15</Lines>
  <Paragraphs>4</Paragraphs>
  <ScaleCrop>false</ScaleCrop>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 info</dc:creator>
  <cp:lastModifiedBy>gs</cp:lastModifiedBy>
  <cp:revision>2</cp:revision>
  <dcterms:created xsi:type="dcterms:W3CDTF">2022-06-20T14:53:00Z</dcterms:created>
  <dcterms:modified xsi:type="dcterms:W3CDTF">2022-06-20T14:53:00Z</dcterms:modified>
</cp:coreProperties>
</file>