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55" w:rsidRDefault="00A33455" w:rsidP="00A33455">
      <w:pPr>
        <w:bidi/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hyperlink r:id="rId7" w:anchor="section-4" w:history="1">
        <w:r w:rsidRPr="00243B19">
          <w:rPr>
            <w:rFonts w:ascii="Amiri" w:hAnsi="Amiri" w:cs="Amiri"/>
            <w:b/>
            <w:bCs/>
            <w:sz w:val="28"/>
            <w:szCs w:val="28"/>
            <w:u w:val="single"/>
            <w:rtl/>
            <w:lang w:bidi="ar-DZ"/>
          </w:rPr>
          <w:t>المبحث ا</w:t>
        </w:r>
        <w:r>
          <w:rPr>
            <w:rFonts w:ascii="Amiri" w:hAnsi="Amiri" w:cs="Amiri" w:hint="cs"/>
            <w:b/>
            <w:bCs/>
            <w:sz w:val="28"/>
            <w:szCs w:val="28"/>
            <w:u w:val="single"/>
            <w:rtl/>
            <w:lang w:bidi="ar-DZ"/>
          </w:rPr>
          <w:t>لثّاني</w:t>
        </w:r>
        <w:r w:rsidRPr="00243B19">
          <w:rPr>
            <w:rFonts w:ascii="Amiri" w:hAnsi="Amiri" w:cs="Amiri"/>
            <w:sz w:val="28"/>
            <w:szCs w:val="28"/>
            <w:rtl/>
            <w:lang w:bidi="ar-DZ"/>
          </w:rPr>
          <w:t xml:space="preserve">: </w:t>
        </w:r>
        <w:r>
          <w:rPr>
            <w:rFonts w:ascii="Amiri" w:hAnsi="Amiri" w:cs="Amiri" w:hint="cs"/>
            <w:sz w:val="28"/>
            <w:szCs w:val="28"/>
            <w:rtl/>
            <w:lang w:bidi="ar-DZ"/>
          </w:rPr>
          <w:t xml:space="preserve"> </w:t>
        </w:r>
      </w:hyperlink>
      <w:r w:rsidRPr="00581BC4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المقاربة بالكفاءات ومستواياتها</w:t>
      </w:r>
      <w:r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.</w:t>
      </w:r>
    </w:p>
    <w:p w:rsidR="00A33455" w:rsidRDefault="00A33455" w:rsidP="00A33455">
      <w:pPr>
        <w:bidi/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1-</w:t>
      </w:r>
      <w:r w:rsidRPr="00A558BB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المقاربة بالكفاءات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:</w:t>
      </w:r>
    </w:p>
    <w:p w:rsidR="00A33455" w:rsidRPr="005B756F" w:rsidRDefault="00A33455" w:rsidP="00A33455">
      <w:pPr>
        <w:bidi/>
        <w:spacing w:before="0" w:after="240"/>
        <w:ind w:left="0" w:right="0" w:firstLine="425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هي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برامج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تعليمية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محدّدة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لكفاءات</w:t>
      </w:r>
      <w:r>
        <w:rPr>
          <w:rFonts w:ascii="Amiri" w:hAnsi="Amiri" w:cs="Amiri" w:hint="cs"/>
          <w:sz w:val="28"/>
          <w:szCs w:val="28"/>
          <w:rtl/>
          <w:lang w:bidi="ar-DZ"/>
        </w:rPr>
        <w:t>،تبنى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بواسطة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الأهداف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الإجرائي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ة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التي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تصرف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الكفاءات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الواجب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تنميتها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لدى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لاميذ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،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وهذا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بتحديد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المعارف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الأساسية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الضرورية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لاكتساب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الكفاءات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ازمة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التي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تمكنهم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الإدماج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الس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ريع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والفع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7E1A4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E1A40">
        <w:rPr>
          <w:rFonts w:ascii="Amiri" w:hAnsi="Amiri" w:cs="Amiri" w:hint="cs"/>
          <w:sz w:val="28"/>
          <w:szCs w:val="28"/>
          <w:rtl/>
          <w:lang w:bidi="ar-DZ"/>
        </w:rPr>
        <w:t>في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مجتمعه.</w:t>
      </w:r>
      <w:r>
        <w:rPr>
          <w:rStyle w:val="Appelnotedebasdep"/>
          <w:rFonts w:ascii="Amiri" w:hAnsi="Amiri" w:cs="Amiri"/>
          <w:sz w:val="28"/>
          <w:szCs w:val="28"/>
          <w:rtl/>
          <w:lang w:bidi="ar-DZ"/>
        </w:rPr>
        <w:footnoteReference w:id="2"/>
      </w:r>
    </w:p>
    <w:p w:rsidR="00A33455" w:rsidRDefault="00A33455" w:rsidP="00A33455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وهي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أيضا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بيداغوجية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أو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طريقه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فعا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لة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تجعل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العلاقة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بين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الث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قافة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المدرسية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والممارسة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395E69">
        <w:rPr>
          <w:rFonts w:ascii="Amiri" w:hAnsi="Amiri" w:cs="Amiri" w:hint="cs"/>
          <w:sz w:val="28"/>
          <w:szCs w:val="28"/>
          <w:rtl/>
          <w:lang w:bidi="ar-DZ"/>
        </w:rPr>
        <w:t>الاجتماعية</w:t>
      </w:r>
      <w:r w:rsidRPr="00395E6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395E69">
        <w:rPr>
          <w:rFonts w:ascii="Amiri" w:hAnsi="Amiri" w:cs="Amiri" w:hint="cs"/>
          <w:sz w:val="28"/>
          <w:szCs w:val="28"/>
          <w:rtl/>
          <w:lang w:bidi="ar-DZ"/>
        </w:rPr>
        <w:t>تعتمد</w:t>
      </w:r>
      <w:r>
        <w:rPr>
          <w:rFonts w:ascii="Amiri" w:hAnsi="Amiri" w:cs="Amiri"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أساسا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المتعلم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الذي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ينشط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ويبني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معارفه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بمفرده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خلال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وضعيات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المشكلات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وحل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ها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وفق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طريقة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تسمح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للمتعل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ببناء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معارفه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بالت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دريج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اعتمادا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قدراته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الفكري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(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الذ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هني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ة</w:t>
      </w:r>
      <w:r>
        <w:rPr>
          <w:rFonts w:ascii="Amiri" w:hAnsi="Amiri" w:cs="Amiri" w:hint="cs"/>
          <w:sz w:val="28"/>
          <w:szCs w:val="28"/>
          <w:rtl/>
          <w:lang w:bidi="ar-DZ"/>
        </w:rPr>
        <w:t>)،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ويتمث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ل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دور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المعل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فيها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بمرافقة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أثناء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هذه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البناء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باقتراح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وضعيات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و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أدوات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مناسبة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لحل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</w:t>
      </w:r>
      <w:r>
        <w:rPr>
          <w:rFonts w:ascii="Amiri" w:hAnsi="Amiri" w:cs="Amiri" w:hint="cs"/>
          <w:sz w:val="28"/>
          <w:szCs w:val="28"/>
          <w:rtl/>
          <w:lang w:bidi="ar-DZ"/>
        </w:rPr>
        <w:t>ضعيّة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 xml:space="preserve"> المشكلة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المطروحة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أمام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المتعلّم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وهي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الانتقال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منطقة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عليم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إ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لى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منطقة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</w:t>
      </w:r>
      <w:r>
        <w:rPr>
          <w:rFonts w:ascii="Amiri" w:hAnsi="Amiri" w:cs="Amiri" w:hint="cs"/>
          <w:sz w:val="28"/>
          <w:szCs w:val="28"/>
          <w:rtl/>
          <w:lang w:bidi="ar-DZ"/>
        </w:rPr>
        <w:t>؛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خلال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توظيف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لمكتسباته</w:t>
      </w:r>
      <w:r>
        <w:rPr>
          <w:rFonts w:ascii="Amiri" w:hAnsi="Amiri" w:cs="Amiri" w:hint="cs"/>
          <w:sz w:val="28"/>
          <w:szCs w:val="28"/>
          <w:rtl/>
          <w:lang w:bidi="ar-DZ"/>
        </w:rPr>
        <w:t>.</w:t>
      </w:r>
      <w:r w:rsidRPr="00270D1F">
        <w:rPr>
          <w:rFonts w:ascii="Amiri" w:hAnsi="Amiri" w:cs="Amiri" w:hint="cs"/>
          <w:sz w:val="28"/>
          <w:szCs w:val="28"/>
          <w:lang w:bidi="ar-DZ"/>
        </w:rPr>
        <w:t xml:space="preserve"> </w:t>
      </w:r>
    </w:p>
    <w:p w:rsidR="00A33455" w:rsidRPr="005B756F" w:rsidRDefault="00A33455" w:rsidP="00A33455">
      <w:pPr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ت</w:t>
      </w:r>
      <w:r>
        <w:rPr>
          <w:rFonts w:ascii="Amiri" w:hAnsi="Amiri" w:cs="Amiri" w:hint="cs"/>
          <w:sz w:val="28"/>
          <w:szCs w:val="28"/>
          <w:rtl/>
          <w:lang w:bidi="ar-DZ"/>
        </w:rPr>
        <w:t>ُ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عرف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هذه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البيداغوجية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بأن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ها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نموذج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من نماذج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ّعليم،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يسعى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إ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لى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تطوير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قدرات</w:t>
      </w:r>
      <w:r>
        <w:rPr>
          <w:rFonts w:ascii="Amiri" w:hAnsi="Amiri" w:cs="Amiri" w:hint="cs"/>
          <w:sz w:val="28"/>
          <w:szCs w:val="28"/>
          <w:rtl/>
          <w:lang w:bidi="ar-DZ"/>
        </w:rPr>
        <w:t>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ه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مهاراته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لاستراتيجيه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والفكرية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والمنهجية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والتو</w:t>
      </w:r>
      <w:r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ص</w:t>
      </w:r>
      <w:r>
        <w:rPr>
          <w:rFonts w:ascii="Amiri" w:hAnsi="Amiri" w:cs="Amiri" w:hint="cs"/>
          <w:sz w:val="28"/>
          <w:szCs w:val="28"/>
          <w:rtl/>
          <w:lang w:bidi="ar-DZ"/>
        </w:rPr>
        <w:t>ل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ية من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جل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دمجه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محيطه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ومن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جل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تمكينه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بناء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معرفته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عن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طريق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علم</w:t>
      </w:r>
      <w:r w:rsidRPr="000E11B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E11B7">
        <w:rPr>
          <w:rFonts w:ascii="Amiri" w:hAnsi="Amiri" w:cs="Amiri" w:hint="cs"/>
          <w:sz w:val="28"/>
          <w:szCs w:val="28"/>
          <w:rtl/>
          <w:lang w:bidi="ar-DZ"/>
        </w:rPr>
        <w:t>الى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حل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مشكلات.</w:t>
      </w:r>
      <w:r w:rsidRPr="008559AE">
        <w:rPr>
          <w:rFonts w:ascii="Amiri" w:hAnsi="Amiri" w:cs="Amiri" w:hint="cs"/>
          <w:sz w:val="28"/>
          <w:szCs w:val="28"/>
          <w:lang w:bidi="ar-DZ"/>
        </w:rPr>
        <w:t xml:space="preserve"> </w:t>
      </w:r>
    </w:p>
    <w:p w:rsidR="00A33455" w:rsidRDefault="00A33455" w:rsidP="00A33455">
      <w:pPr>
        <w:bidi/>
        <w:ind w:left="0" w:right="0" w:hanging="34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كما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تعر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ف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كذ</w:t>
      </w:r>
      <w:r>
        <w:rPr>
          <w:rFonts w:ascii="Amiri" w:hAnsi="Amiri" w:cs="Amiri" w:hint="cs"/>
          <w:sz w:val="28"/>
          <w:szCs w:val="28"/>
          <w:rtl/>
          <w:lang w:bidi="ar-DZ"/>
        </w:rPr>
        <w:t>لك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بأن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ها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بيداغوجية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وظيفية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تعمل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حكم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مجريات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الحياة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بكل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ما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تحمله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تشابك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العلاقات</w:t>
      </w:r>
      <w:r>
        <w:rPr>
          <w:rFonts w:ascii="Amiri" w:hAnsi="Amiri" w:cs="Amiri" w:hint="cs"/>
          <w:sz w:val="28"/>
          <w:szCs w:val="28"/>
          <w:rtl/>
          <w:lang w:bidi="ar-DZ"/>
        </w:rPr>
        <w:t>، وتع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ق</w:t>
      </w:r>
      <w:r>
        <w:rPr>
          <w:rFonts w:ascii="Amiri" w:hAnsi="Amiri" w:cs="Amiri" w:hint="cs"/>
          <w:sz w:val="28"/>
          <w:szCs w:val="28"/>
          <w:rtl/>
          <w:lang w:bidi="ar-DZ"/>
        </w:rPr>
        <w:t>ي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د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الظواهر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الاجتماعية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ومن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ثم</w:t>
      </w:r>
      <w:r>
        <w:rPr>
          <w:rFonts w:ascii="Amiri" w:hAnsi="Amiri" w:cs="Amiri" w:hint="cs"/>
          <w:sz w:val="28"/>
          <w:szCs w:val="28"/>
          <w:rtl/>
          <w:lang w:bidi="ar-DZ"/>
        </w:rPr>
        <w:t>ّ فهي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اختبار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منهجي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يمك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ن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جاح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هذه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الحياة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صورتها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وذلك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بالس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عي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الى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المعارف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المدرسي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وجعلها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صالحة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للاستعمال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مختلف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مواقف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الحياة</w:t>
      </w:r>
      <w:r>
        <w:rPr>
          <w:rFonts w:ascii="Amiri" w:hAnsi="Amiri" w:cs="Amiri" w:hint="cs"/>
          <w:sz w:val="28"/>
          <w:szCs w:val="28"/>
          <w:rtl/>
          <w:lang w:bidi="ar-DZ"/>
        </w:rPr>
        <w:t>.</w:t>
      </w:r>
      <w:r w:rsidRPr="00E801F6">
        <w:rPr>
          <w:rFonts w:ascii="Amiri" w:hAnsi="Amiri" w:cs="Amiri"/>
          <w:sz w:val="28"/>
          <w:szCs w:val="28"/>
          <w:vertAlign w:val="superscript"/>
          <w:rtl/>
          <w:lang w:bidi="ar-DZ"/>
        </w:rPr>
        <w:footnoteReference w:id="3"/>
      </w:r>
    </w:p>
    <w:p w:rsidR="00A33455" w:rsidRDefault="00A33455" w:rsidP="00A33455">
      <w:pPr>
        <w:bidi/>
        <w:ind w:left="0" w:right="0" w:hanging="34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يلاحظ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خلال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هذه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عريف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بأن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ها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ترك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ز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ربط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المدرسة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بالحياة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وتعطي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للعملية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عليمية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بعدها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الوظيفي</w:t>
      </w:r>
      <w:r>
        <w:rPr>
          <w:rFonts w:ascii="Amiri" w:hAnsi="Amiri" w:cs="Amiri" w:hint="cs"/>
          <w:sz w:val="28"/>
          <w:szCs w:val="28"/>
          <w:rtl/>
          <w:lang w:bidi="ar-DZ"/>
        </w:rPr>
        <w:t>؛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بحيث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يمكن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أن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ي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ست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غلها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وأ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ن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يوظ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فها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داخل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المدرسة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وخارجها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.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lastRenderedPageBreak/>
        <w:t>ولا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ي</w:t>
      </w:r>
      <w:r>
        <w:rPr>
          <w:rFonts w:ascii="Amiri" w:hAnsi="Amiri" w:cs="Amiri" w:hint="cs"/>
          <w:sz w:val="28"/>
          <w:szCs w:val="28"/>
          <w:rtl/>
          <w:lang w:bidi="ar-DZ"/>
        </w:rPr>
        <w:t>ُ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فهم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ذلك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أنّ بداغو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جيا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لمقاربة</w:t>
      </w:r>
      <w:r w:rsidRPr="005A6D9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A6D94">
        <w:rPr>
          <w:rFonts w:ascii="Amiri" w:hAnsi="Amiri" w:cs="Amiri" w:hint="cs"/>
          <w:sz w:val="28"/>
          <w:szCs w:val="28"/>
          <w:rtl/>
          <w:lang w:bidi="ar-DZ"/>
        </w:rPr>
        <w:t>بالكفاءات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تدير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ظهرها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للمعارف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وإن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ما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عكس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ذلك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فهي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تعطي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أهمي</w:t>
      </w:r>
      <w:r>
        <w:rPr>
          <w:rFonts w:ascii="Amiri" w:hAnsi="Amiri" w:cs="Amiri" w:hint="cs"/>
          <w:sz w:val="28"/>
          <w:szCs w:val="28"/>
          <w:rtl/>
          <w:lang w:bidi="ar-DZ"/>
        </w:rPr>
        <w:t>ة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بالغه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للمعار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ف،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لكن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ها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تعتبرها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كموارد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يمكن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تجنيدها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لمواجهة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A7B58">
        <w:rPr>
          <w:rFonts w:ascii="Amiri" w:hAnsi="Amiri" w:cs="Amiri" w:hint="cs"/>
          <w:sz w:val="28"/>
          <w:szCs w:val="28"/>
          <w:rtl/>
          <w:lang w:bidi="ar-DZ"/>
        </w:rPr>
        <w:t>مشكلات</w:t>
      </w:r>
      <w:r w:rsidRPr="002A7B5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معيّنة.</w:t>
      </w:r>
      <w:r w:rsidRPr="00395E69">
        <w:rPr>
          <w:rFonts w:ascii="Amiri" w:hAnsi="Amiri" w:cs="Amiri" w:hint="cs"/>
          <w:sz w:val="28"/>
          <w:szCs w:val="28"/>
          <w:lang w:bidi="ar-DZ"/>
        </w:rPr>
        <w:t xml:space="preserve"> </w:t>
      </w:r>
    </w:p>
    <w:p w:rsidR="00A33455" w:rsidRDefault="00A33455" w:rsidP="00A33455">
      <w:pPr>
        <w:bidi/>
        <w:spacing w:after="240"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2- </w:t>
      </w:r>
      <w:r w:rsidRPr="00A558BB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مستويات الكفاءة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لل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كفاءة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أربع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مستويات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نذكرها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فيما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يلي</w:t>
      </w:r>
      <w:r>
        <w:rPr>
          <w:rFonts w:ascii="Amiri" w:hAnsi="Amiri" w:cs="Amiri" w:hint="cs"/>
          <w:sz w:val="28"/>
          <w:szCs w:val="28"/>
          <w:rtl/>
          <w:lang w:bidi="ar-DZ"/>
        </w:rPr>
        <w:t>:</w:t>
      </w:r>
    </w:p>
    <w:p w:rsidR="00A33455" w:rsidRPr="00581BC4" w:rsidRDefault="00A33455" w:rsidP="00A33455">
      <w:pPr>
        <w:pStyle w:val="Paragraphedeliste"/>
        <w:numPr>
          <w:ilvl w:val="0"/>
          <w:numId w:val="2"/>
        </w:numPr>
        <w:bidi/>
        <w:spacing w:before="0" w:after="240"/>
        <w:ind w:right="0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81BC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الكفاءة</w:t>
      </w:r>
      <w:r w:rsidRPr="00581BC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القاعدية:</w:t>
      </w:r>
    </w:p>
    <w:p w:rsidR="00A33455" w:rsidRPr="00581BC4" w:rsidRDefault="00A33455" w:rsidP="00A33455">
      <w:pPr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 xml:space="preserve"> ترتبط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مباشره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بوحدة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تعليمية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خلال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ما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يتحق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ق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حص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نشاط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و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عدد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الحصص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إذا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كان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الد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رس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</w:t>
      </w:r>
      <w:r>
        <w:rPr>
          <w:rFonts w:ascii="Amiri" w:hAnsi="Amiri" w:cs="Amiri" w:hint="cs"/>
          <w:sz w:val="28"/>
          <w:szCs w:val="28"/>
          <w:rtl/>
          <w:lang w:bidi="ar-DZ"/>
        </w:rPr>
        <w:t>ُ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ش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كلا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مجموعة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الوحدات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(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المحاور</w:t>
      </w:r>
      <w:r>
        <w:rPr>
          <w:rFonts w:ascii="Amiri" w:hAnsi="Amiri" w:cs="Amiri" w:hint="cs"/>
          <w:sz w:val="28"/>
          <w:szCs w:val="28"/>
          <w:rtl/>
          <w:lang w:bidi="ar-DZ"/>
        </w:rPr>
        <w:t>)،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ه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إذا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كان</w:t>
      </w:r>
      <w:r>
        <w:rPr>
          <w:rFonts w:ascii="Amiri" w:hAnsi="Amiri" w:cs="Amiri" w:hint="cs"/>
          <w:sz w:val="28"/>
          <w:szCs w:val="28"/>
          <w:rtl/>
          <w:lang w:bidi="ar-DZ"/>
        </w:rPr>
        <w:t>ت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الحص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الواحدة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هي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الدرس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بذاتها،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قد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تصبح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عندئذ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مؤش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رات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الكفاءة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والمعايير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 xml:space="preserve"> هي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الكفاءة القاعدية.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مجموعة من نواتج التّعلمات السّابقة التي يجب على المتعلّم التحكم فيها ليتسنى له الدخول دون صعوبة في تعلّمات جديدة وترتّكز عليه الوضعية المشكلة.</w:t>
      </w:r>
    </w:p>
    <w:p w:rsidR="00A33455" w:rsidRPr="005B756F" w:rsidRDefault="00A33455" w:rsidP="00A33455">
      <w:pPr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وهي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ه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دف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أساس</w:t>
      </w:r>
      <w:r>
        <w:rPr>
          <w:rFonts w:ascii="Amiri" w:hAnsi="Amiri" w:cs="Amiri" w:hint="cs"/>
          <w:sz w:val="28"/>
          <w:szCs w:val="28"/>
          <w:rtl/>
          <w:lang w:bidi="ar-DZ"/>
        </w:rPr>
        <w:t>ي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يوض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ح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بدق</w:t>
      </w:r>
      <w:r>
        <w:rPr>
          <w:rFonts w:ascii="Amiri" w:hAnsi="Amiri" w:cs="Amiri" w:hint="cs"/>
          <w:sz w:val="28"/>
          <w:szCs w:val="28"/>
          <w:rtl/>
          <w:lang w:bidi="ar-DZ"/>
        </w:rPr>
        <w:t>ّة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ماذا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س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يفعل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أو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ما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سيكون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قادرا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أدائه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أو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القيام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به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ظروف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محد</w:t>
      </w:r>
      <w:r>
        <w:rPr>
          <w:rFonts w:ascii="Amiri" w:hAnsi="Amiri" w:cs="Amiri" w:hint="cs"/>
          <w:sz w:val="28"/>
          <w:szCs w:val="28"/>
          <w:rtl/>
          <w:lang w:bidi="ar-DZ"/>
        </w:rPr>
        <w:t>ّدة،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وهي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الملمح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الأدق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الذي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ينبغي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المتعلّم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اكتساب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ه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ل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يتمك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ن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متابعة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التّلّع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مات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بنجاح؛ حيث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يستعمل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مختلف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موارده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ي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حكم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هذه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الكفاءات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يضمن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خدمة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الكفاءة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المرحلية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أي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تبنى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تقاطع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قدرات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و</w:t>
      </w:r>
      <w:r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محتويات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(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هدف</w:t>
      </w:r>
      <w:r w:rsidRPr="002D3F8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D3F8A">
        <w:rPr>
          <w:rFonts w:ascii="Amiri" w:hAnsi="Amiri" w:cs="Amiri" w:hint="cs"/>
          <w:sz w:val="28"/>
          <w:szCs w:val="28"/>
          <w:rtl/>
          <w:lang w:bidi="ar-DZ"/>
        </w:rPr>
        <w:t>خاص</w:t>
      </w:r>
      <w:r>
        <w:rPr>
          <w:rFonts w:ascii="Amiri" w:hAnsi="Amiri" w:cs="Amiri" w:hint="cs"/>
          <w:sz w:val="28"/>
          <w:szCs w:val="28"/>
          <w:rtl/>
          <w:lang w:bidi="ar-DZ"/>
        </w:rPr>
        <w:t>)</w:t>
      </w:r>
      <w:r>
        <w:rPr>
          <w:rStyle w:val="Appelnotedebasdep"/>
          <w:rFonts w:ascii="Amiri" w:hAnsi="Amiri" w:cs="Amiri"/>
          <w:sz w:val="28"/>
          <w:szCs w:val="28"/>
          <w:rtl/>
          <w:lang w:bidi="ar-DZ"/>
        </w:rPr>
        <w:footnoteReference w:id="4"/>
      </w:r>
    </w:p>
    <w:p w:rsidR="00A33455" w:rsidRDefault="00A33455" w:rsidP="00A33455">
      <w:pPr>
        <w:bidi/>
        <w:ind w:left="0" w:right="0" w:firstLine="0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ب  </w:t>
      </w:r>
      <w:r w:rsidRPr="00560B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- الكفاءة المرحلية:</w:t>
      </w:r>
    </w:p>
    <w:p w:rsidR="00A33455" w:rsidRPr="00560BE9" w:rsidRDefault="00A33455" w:rsidP="00A33455">
      <w:pPr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 xml:space="preserve"> هي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كفاءة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نسبية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يكت</w:t>
      </w:r>
      <w:r>
        <w:rPr>
          <w:rFonts w:ascii="Amiri" w:hAnsi="Amiri" w:cs="Amiri" w:hint="cs"/>
          <w:sz w:val="28"/>
          <w:szCs w:val="28"/>
          <w:rtl/>
          <w:lang w:bidi="ar-DZ"/>
        </w:rPr>
        <w:t>ّسب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ها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خلال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فترة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معيّنة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مضبوطة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بزمن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محد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د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(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شهر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ثلاثي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سداسي</w:t>
      </w:r>
      <w:r>
        <w:rPr>
          <w:rFonts w:ascii="Amiri" w:hAnsi="Amiri" w:cs="Amiri" w:hint="cs"/>
          <w:sz w:val="28"/>
          <w:szCs w:val="28"/>
          <w:rtl/>
          <w:lang w:bidi="ar-DZ"/>
        </w:rPr>
        <w:t>)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. وهي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هدف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مرحلي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B45AB6">
        <w:rPr>
          <w:rFonts w:ascii="Amiri" w:hAnsi="Amiri" w:cs="Amiri" w:hint="cs"/>
          <w:sz w:val="28"/>
          <w:szCs w:val="28"/>
          <w:rtl/>
          <w:lang w:bidi="ar-DZ"/>
        </w:rPr>
        <w:t>دال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يسمح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بتوضيح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الأهداف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الختامية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لجعلها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أكثر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قابلية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لتجسيد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حيث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يض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ف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جوانب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جزئي</w:t>
      </w:r>
      <w:r>
        <w:rPr>
          <w:rFonts w:ascii="Amiri" w:hAnsi="Amiri" w:cs="Amiri" w:hint="cs"/>
          <w:sz w:val="28"/>
          <w:szCs w:val="28"/>
          <w:rtl/>
          <w:lang w:bidi="ar-DZ"/>
        </w:rPr>
        <w:t>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منها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ليست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نهائية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ضرورية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لتحقيق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الكفاءة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الختامية، تدمج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عد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ّة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كفاءات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قاعدية.</w:t>
      </w:r>
      <w:r w:rsidRPr="00DE7C53">
        <w:rPr>
          <w:rFonts w:ascii="Amiri" w:hAnsi="Amiri" w:cs="Amiri"/>
          <w:vertAlign w:val="superscript"/>
          <w:rtl/>
          <w:lang w:bidi="ar-DZ"/>
        </w:rPr>
        <w:footnoteReference w:id="5"/>
      </w:r>
      <w:r w:rsidRPr="00560B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وهي التي تسمح بالمرور إلى الأهداف الختامية وتجعلها أكثر قابلية للتجسيد ، فمثلا  القراءة وسيلة مرحلية انتقالية لتحقيق الكفاءة الختامية المستهدفة.</w:t>
      </w:r>
      <w:r w:rsidRPr="00B45AB6">
        <w:rPr>
          <w:rFonts w:ascii="Amiri" w:hAnsi="Amiri" w:cs="Amiri" w:hint="cs"/>
          <w:sz w:val="28"/>
          <w:szCs w:val="28"/>
          <w:lang w:bidi="ar-DZ"/>
        </w:rPr>
        <w:t xml:space="preserve"> </w:t>
      </w:r>
    </w:p>
    <w:p w:rsidR="00A33455" w:rsidRDefault="00A33455" w:rsidP="00A33455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ج 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 xml:space="preserve">- </w:t>
      </w:r>
      <w:r w:rsidRPr="00581BC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الكفاءة</w:t>
      </w:r>
      <w:r w:rsidRPr="00560B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الختامية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: تتضم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ن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نواتج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تعلّمات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(سنة،طور،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أو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مرحل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ة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تعليم</w:t>
      </w:r>
      <w:r>
        <w:rPr>
          <w:rFonts w:ascii="Amiri" w:hAnsi="Amiri" w:cs="Amiri" w:hint="cs"/>
          <w:sz w:val="28"/>
          <w:szCs w:val="28"/>
          <w:rtl/>
          <w:lang w:bidi="ar-DZ"/>
        </w:rPr>
        <w:t>/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تعلم</w:t>
      </w:r>
      <w:r>
        <w:rPr>
          <w:rFonts w:ascii="Amiri" w:hAnsi="Amiri" w:cs="Amiri" w:hint="cs"/>
          <w:sz w:val="28"/>
          <w:szCs w:val="28"/>
          <w:rtl/>
          <w:lang w:bidi="ar-DZ"/>
        </w:rPr>
        <w:t>)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مشكلة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مجموعة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الكفايات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المرحلية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وكما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يعب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ر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عنها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بالهدف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هائي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الذي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يصف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عملا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كلي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منتهية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تتمي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ز بطابع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شامل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وعام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وتعب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ر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عن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مفهوم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إدماجي</w:t>
      </w:r>
      <w:r>
        <w:rPr>
          <w:rFonts w:ascii="Amiri" w:hAnsi="Amiri" w:cs="Amiri" w:hint="cs"/>
          <w:sz w:val="28"/>
          <w:szCs w:val="28"/>
          <w:rtl/>
          <w:lang w:bidi="ar-DZ"/>
        </w:rPr>
        <w:t>(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أي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تتضم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ن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مجموعة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الكفاءات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المرحلية</w:t>
      </w:r>
      <w:r>
        <w:rPr>
          <w:rFonts w:ascii="Amiri" w:hAnsi="Amiri" w:cs="Amiri" w:hint="cs"/>
          <w:sz w:val="28"/>
          <w:szCs w:val="28"/>
          <w:rtl/>
          <w:lang w:bidi="ar-DZ"/>
        </w:rPr>
        <w:t>)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وهي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عبارة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عن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كفاءة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معقدة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ضخمة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تتناول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جديد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المكتسبات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الأساسية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لسنة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دراسي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ة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أو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لطور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الأطوار</w:t>
      </w:r>
      <w:r w:rsidRPr="00560BE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60BE9">
        <w:rPr>
          <w:rFonts w:ascii="Amiri" w:hAnsi="Amiri" w:cs="Amiri" w:hint="cs"/>
          <w:sz w:val="28"/>
          <w:szCs w:val="28"/>
          <w:rtl/>
          <w:lang w:bidi="ar-DZ"/>
        </w:rPr>
        <w:t>كاملا.</w:t>
      </w:r>
      <w:r w:rsidRPr="000C2AF2">
        <w:rPr>
          <w:vertAlign w:val="superscript"/>
          <w:rtl/>
          <w:lang w:bidi="ar-DZ"/>
        </w:rPr>
        <w:footnoteReference w:id="6"/>
      </w:r>
    </w:p>
    <w:p w:rsidR="00A33455" w:rsidRDefault="00A33455" w:rsidP="00A33455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د - </w:t>
      </w:r>
      <w:r w:rsidRPr="006559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الكفاءة العرضية المستعرضة</w:t>
      </w:r>
      <w:r>
        <w:rPr>
          <w:rFonts w:ascii="Amiri" w:hAnsi="Amiri" w:cs="Amiri" w:hint="cs"/>
          <w:sz w:val="28"/>
          <w:szCs w:val="28"/>
          <w:rtl/>
          <w:lang w:bidi="ar-DZ"/>
        </w:rPr>
        <w:t>:</w:t>
      </w:r>
    </w:p>
    <w:p w:rsidR="00A33455" w:rsidRPr="004B5F3F" w:rsidRDefault="00A33455" w:rsidP="00A33455">
      <w:pPr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 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هي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كفاءة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مشتركة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تكت</w:t>
      </w:r>
      <w:r>
        <w:rPr>
          <w:rFonts w:ascii="Amiri" w:hAnsi="Amiri" w:cs="Amiri" w:hint="cs"/>
          <w:sz w:val="28"/>
          <w:szCs w:val="28"/>
          <w:rtl/>
          <w:lang w:bidi="ar-DZ"/>
        </w:rPr>
        <w:t>س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ب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بعد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عليم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كل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المواد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الد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راسية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وتشمل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كل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شاطات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ربوية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تتحو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ل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ما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بينها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خلال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مرحلة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عليم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و</w:t>
      </w:r>
      <w:r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علم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لتكمل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بعضها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البعض وتتطو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ر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خلال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مسار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لتشك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ل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فيما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بعد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كفاءات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جديدة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أكثر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تطو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ر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تعتمد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عليها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كفاءة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أخرى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متقاطعة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وهناك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كفاءات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أخرى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متقاطعة وهناك كفاءات أخرى، نذكر منها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الكفاءات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الش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خصية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الكفاءات</w:t>
      </w:r>
      <w:r w:rsidRPr="004B5F3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>المهنية.</w:t>
      </w:r>
      <w:r w:rsidRPr="00937C06">
        <w:rPr>
          <w:vertAlign w:val="superscript"/>
          <w:rtl/>
          <w:lang w:bidi="ar-DZ"/>
        </w:rPr>
        <w:footnoteReference w:id="7"/>
      </w:r>
      <w:r w:rsidRPr="00937C06">
        <w:rPr>
          <w:rFonts w:ascii="Amiri" w:hAnsi="Amiri" w:cs="Amiri" w:hint="cs"/>
          <w:sz w:val="28"/>
          <w:szCs w:val="28"/>
          <w:lang w:bidi="ar-DZ"/>
        </w:rPr>
        <w:t xml:space="preserve"> </w:t>
      </w:r>
    </w:p>
    <w:p w:rsidR="00FC1598" w:rsidRPr="00A33455" w:rsidRDefault="00A9654E" w:rsidP="00CF5BEE">
      <w:pPr>
        <w:bidi/>
        <w:jc w:val="left"/>
        <w:rPr>
          <w:lang w:bidi="ar-DZ"/>
        </w:rPr>
      </w:pPr>
    </w:p>
    <w:sectPr w:rsidR="00FC1598" w:rsidRPr="00A33455" w:rsidSect="00014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54E" w:rsidRDefault="00A9654E" w:rsidP="00CF5BEE">
      <w:pPr>
        <w:spacing w:before="0" w:line="240" w:lineRule="auto"/>
      </w:pPr>
      <w:r>
        <w:separator/>
      </w:r>
    </w:p>
  </w:endnote>
  <w:endnote w:type="continuationSeparator" w:id="1">
    <w:p w:rsidR="00A9654E" w:rsidRDefault="00A9654E" w:rsidP="00CF5BE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54E" w:rsidRDefault="00A9654E" w:rsidP="00CF5BEE">
      <w:pPr>
        <w:spacing w:before="0" w:line="240" w:lineRule="auto"/>
      </w:pPr>
      <w:r>
        <w:separator/>
      </w:r>
    </w:p>
  </w:footnote>
  <w:footnote w:type="continuationSeparator" w:id="1">
    <w:p w:rsidR="00A9654E" w:rsidRDefault="00A9654E" w:rsidP="00CF5BEE">
      <w:pPr>
        <w:spacing w:before="0" w:line="240" w:lineRule="auto"/>
      </w:pPr>
      <w:r>
        <w:continuationSeparator/>
      </w:r>
    </w:p>
  </w:footnote>
  <w:footnote w:id="2">
    <w:p w:rsidR="00A33455" w:rsidRPr="00395E69" w:rsidRDefault="00A33455" w:rsidP="00A33455">
      <w:pPr>
        <w:pStyle w:val="Notedebasdepage"/>
        <w:bidi/>
        <w:ind w:firstLine="623"/>
        <w:jc w:val="left"/>
        <w:rPr>
          <w:rFonts w:ascii="Amiri" w:hAnsi="Amiri" w:cs="Amiri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395E69">
        <w:rPr>
          <w:rFonts w:ascii="Amiri" w:hAnsi="Amiri" w:cs="Amiri"/>
          <w:rtl/>
        </w:rPr>
        <w:t xml:space="preserve">- </w:t>
      </w:r>
      <w:r w:rsidRPr="00395E69">
        <w:rPr>
          <w:rFonts w:ascii="Amiri" w:hAnsi="Amiri" w:cs="Amiri"/>
          <w:sz w:val="24"/>
          <w:szCs w:val="24"/>
          <w:rtl/>
        </w:rPr>
        <w:t>محمّد بوعلاق، مدخل المقاربة</w:t>
      </w:r>
      <w:r w:rsidRPr="00395E69">
        <w:rPr>
          <w:rFonts w:ascii="Amiri" w:hAnsi="Amiri" w:cs="Amiri" w:hint="cs"/>
          <w:sz w:val="24"/>
          <w:szCs w:val="24"/>
          <w:rtl/>
        </w:rPr>
        <w:t xml:space="preserve"> للتّعليم بالكفاءات، الجزائر، دار الهدى، 1994م، ص13.</w:t>
      </w:r>
    </w:p>
  </w:footnote>
  <w:footnote w:id="3">
    <w:p w:rsidR="00A33455" w:rsidRPr="00395E69" w:rsidRDefault="00A33455" w:rsidP="00A33455">
      <w:pPr>
        <w:pStyle w:val="Notedebasdepage"/>
        <w:bidi/>
        <w:ind w:left="0" w:right="0" w:firstLine="0"/>
        <w:jc w:val="both"/>
        <w:rPr>
          <w:rFonts w:ascii="Amiri" w:hAnsi="Amiri" w:cs="Amiri"/>
          <w:sz w:val="24"/>
          <w:szCs w:val="24"/>
          <w:rtl/>
          <w:lang w:bidi="ar-DZ"/>
        </w:rPr>
      </w:pPr>
      <w:r w:rsidRPr="00395E69">
        <w:rPr>
          <w:rStyle w:val="Appelnotedebasdep"/>
          <w:rFonts w:ascii="Amiri" w:hAnsi="Amiri" w:cs="Amiri"/>
          <w:sz w:val="24"/>
          <w:szCs w:val="24"/>
        </w:rPr>
        <w:footnoteRef/>
      </w:r>
      <w:r w:rsidRPr="00395E69">
        <w:rPr>
          <w:rFonts w:ascii="Amiri" w:hAnsi="Amiri" w:cs="Amiri"/>
          <w:sz w:val="24"/>
          <w:szCs w:val="24"/>
        </w:rPr>
        <w:t xml:space="preserve"> </w:t>
      </w:r>
      <w:r w:rsidRPr="00395E69">
        <w:rPr>
          <w:rFonts w:ascii="Amiri" w:hAnsi="Amiri" w:cs="Amiri"/>
          <w:sz w:val="24"/>
          <w:szCs w:val="24"/>
          <w:rtl/>
        </w:rPr>
        <w:t>-</w:t>
      </w:r>
      <w:r>
        <w:rPr>
          <w:rFonts w:ascii="Amiri" w:hAnsi="Amiri" w:cs="Amiri" w:hint="cs"/>
          <w:sz w:val="24"/>
          <w:szCs w:val="24"/>
          <w:rtl/>
        </w:rPr>
        <w:t xml:space="preserve"> سليمان نايت وآخرون، مفاهيم بيداغوجية جديدة في التّعليم، دار الأمازيغية، 2004م، ص33.</w:t>
      </w:r>
    </w:p>
  </w:footnote>
  <w:footnote w:id="4">
    <w:p w:rsidR="00A33455" w:rsidRDefault="00A33455" w:rsidP="00A33455">
      <w:pPr>
        <w:pStyle w:val="Notedebasdepage"/>
        <w:bidi/>
        <w:ind w:left="0" w:right="0" w:firstLine="0"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>-</w:t>
      </w:r>
      <w:r w:rsidRPr="00010900">
        <w:rPr>
          <w:rFonts w:ascii="Amiri" w:hAnsi="Amiri" w:cs="Amiri" w:hint="cs"/>
          <w:sz w:val="24"/>
          <w:szCs w:val="24"/>
          <w:rtl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مديرية التّعليم الأساسي، اللّجنة الوطنية للمناهج،، الوثيقة المرفقة للمناهج السّنة الرّابعة من التّعليم الأبتدائي، الديوان الوطني للمطبوعات المدرسية، 2011مـ 2012م.</w:t>
      </w:r>
      <w:r>
        <w:rPr>
          <w:rFonts w:hint="cs"/>
          <w:rtl/>
        </w:rPr>
        <w:t>ص7.</w:t>
      </w:r>
    </w:p>
  </w:footnote>
  <w:footnote w:id="5">
    <w:p w:rsidR="00A33455" w:rsidRPr="00FF0574" w:rsidRDefault="00A33455" w:rsidP="00A33455">
      <w:pPr>
        <w:pStyle w:val="Notedebasdepage"/>
        <w:bidi/>
        <w:ind w:left="0" w:right="0" w:firstLine="0"/>
        <w:jc w:val="both"/>
        <w:rPr>
          <w:rFonts w:ascii="Amiri" w:hAnsi="Amiri" w:cs="Amiri"/>
          <w:sz w:val="24"/>
          <w:szCs w:val="24"/>
          <w:rtl/>
          <w:lang w:bidi="ar-DZ"/>
        </w:rPr>
      </w:pPr>
      <w:r w:rsidRPr="00FF0574">
        <w:rPr>
          <w:rStyle w:val="Appelnotedebasdep"/>
          <w:rFonts w:ascii="Amiri" w:hAnsi="Amiri" w:cs="Amiri"/>
          <w:sz w:val="24"/>
          <w:szCs w:val="24"/>
        </w:rPr>
        <w:footnoteRef/>
      </w:r>
      <w:r w:rsidRPr="00FF0574">
        <w:rPr>
          <w:rFonts w:ascii="Amiri" w:hAnsi="Amiri" w:cs="Amiri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-</w:t>
      </w:r>
      <w:r w:rsidRPr="009B6604">
        <w:rPr>
          <w:rFonts w:ascii="Amiri" w:hAnsi="Amiri" w:cs="Amiri" w:hint="cs"/>
          <w:sz w:val="24"/>
          <w:szCs w:val="24"/>
          <w:rtl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مديرية التّعليم الأساسي، اللّجنة الوطنية للمناهج،، الوثيقة المرفقة للمناهج السّنة الرّابعة من التّعليم الأبتدائي، الديوان الوطني للمطبوعات المدرسية، 2011مـ 2012م.</w:t>
      </w:r>
      <w:r>
        <w:rPr>
          <w:rFonts w:hint="cs"/>
          <w:rtl/>
        </w:rPr>
        <w:t>ص7.</w:t>
      </w:r>
    </w:p>
  </w:footnote>
  <w:footnote w:id="6">
    <w:p w:rsidR="00A33455" w:rsidRPr="00FF0574" w:rsidRDefault="00A33455" w:rsidP="00A33455">
      <w:pPr>
        <w:pStyle w:val="Notedebasdepage"/>
        <w:bidi/>
        <w:ind w:left="0" w:right="0" w:firstLine="0"/>
        <w:jc w:val="both"/>
        <w:rPr>
          <w:rFonts w:ascii="Amiri" w:hAnsi="Amiri" w:cs="Amiri"/>
          <w:sz w:val="24"/>
          <w:szCs w:val="24"/>
          <w:rtl/>
          <w:lang w:bidi="ar-DZ"/>
        </w:rPr>
      </w:pPr>
      <w:r w:rsidRPr="00FF0574">
        <w:rPr>
          <w:rStyle w:val="Appelnotedebasdep"/>
          <w:rFonts w:ascii="Amiri" w:hAnsi="Amiri" w:cs="Amiri"/>
          <w:sz w:val="24"/>
          <w:szCs w:val="24"/>
        </w:rPr>
        <w:footnoteRef/>
      </w:r>
      <w:r w:rsidRPr="00FF0574">
        <w:rPr>
          <w:rFonts w:ascii="Amiri" w:hAnsi="Amiri" w:cs="Amiri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- مديرية التّعليم الأساسي، اللّجنة الوطنية للمناهج،، الوثيقة المرفقة للمناهج السّنة الرّابعة من التّعليم الابتدائي، الديوان الوطني للمطبوعات المدرسية، 2011مـ 2012م. ص7.</w:t>
      </w:r>
    </w:p>
  </w:footnote>
  <w:footnote w:id="7">
    <w:p w:rsidR="00A33455" w:rsidRPr="00FF0574" w:rsidRDefault="00A33455" w:rsidP="00A33455">
      <w:pPr>
        <w:pStyle w:val="Notedebasdepage"/>
        <w:bidi/>
        <w:ind w:left="0" w:right="0" w:firstLine="0"/>
        <w:jc w:val="both"/>
        <w:rPr>
          <w:rFonts w:ascii="Amiri" w:hAnsi="Amiri" w:cs="Amiri"/>
          <w:sz w:val="24"/>
          <w:szCs w:val="24"/>
          <w:rtl/>
          <w:lang w:bidi="ar-DZ"/>
        </w:rPr>
      </w:pPr>
      <w:r w:rsidRPr="00FF0574">
        <w:rPr>
          <w:rStyle w:val="Appelnotedebasdep"/>
          <w:rFonts w:ascii="Amiri" w:hAnsi="Amiri" w:cs="Amiri"/>
          <w:sz w:val="24"/>
          <w:szCs w:val="24"/>
        </w:rPr>
        <w:footnoteRef/>
      </w:r>
      <w:r w:rsidRPr="00FF0574">
        <w:rPr>
          <w:rFonts w:ascii="Amiri" w:hAnsi="Amiri" w:cs="Amiri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- المرجع نفسه، ص10.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780"/>
    <w:multiLevelType w:val="hybridMultilevel"/>
    <w:tmpl w:val="611CF020"/>
    <w:lvl w:ilvl="0" w:tplc="217E20F2"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27C8F"/>
    <w:multiLevelType w:val="hybridMultilevel"/>
    <w:tmpl w:val="C1B25BC8"/>
    <w:lvl w:ilvl="0" w:tplc="E04ECD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F5BEE"/>
    <w:rsid w:val="00014728"/>
    <w:rsid w:val="00187E60"/>
    <w:rsid w:val="004527E7"/>
    <w:rsid w:val="00710766"/>
    <w:rsid w:val="0098780B"/>
    <w:rsid w:val="00A33455"/>
    <w:rsid w:val="00A9654E"/>
    <w:rsid w:val="00C94ACE"/>
    <w:rsid w:val="00CF5BEE"/>
    <w:rsid w:val="00D82D88"/>
    <w:rsid w:val="00DE3385"/>
    <w:rsid w:val="00FE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line="276" w:lineRule="auto"/>
        <w:ind w:left="-623" w:right="-1418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EE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5BEE"/>
    <w:pPr>
      <w:spacing w:before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5B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F5BE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F5B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5B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earning.univ-km.dz/course/view.php?id=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2020-04-12T23:20:00Z</dcterms:created>
  <dcterms:modified xsi:type="dcterms:W3CDTF">2020-04-12T23:20:00Z</dcterms:modified>
</cp:coreProperties>
</file>