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4D" w:rsidRPr="00AD604D" w:rsidRDefault="00AD604D" w:rsidP="00AD604D">
      <w:pPr>
        <w:bidi/>
        <w:spacing w:after="120"/>
        <w:jc w:val="center"/>
        <w:rPr>
          <w:rFonts w:ascii="Traditional Arabic" w:hAnsi="Traditional Arabic" w:cs="Traditional Arabic"/>
          <w:b/>
          <w:bCs/>
          <w:sz w:val="36"/>
          <w:szCs w:val="36"/>
          <w:rtl/>
        </w:rPr>
      </w:pPr>
      <w:r w:rsidRPr="00AD604D">
        <w:rPr>
          <w:rFonts w:ascii="Traditional Arabic" w:hAnsi="Traditional Arabic" w:cs="Traditional Arabic"/>
          <w:b/>
          <w:bCs/>
          <w:sz w:val="36"/>
          <w:szCs w:val="36"/>
          <w:rtl/>
        </w:rPr>
        <w:t>المحور الخامس</w:t>
      </w:r>
    </w:p>
    <w:p w:rsidR="00AD604D" w:rsidRPr="00AD604D" w:rsidRDefault="00AD604D" w:rsidP="00AD604D">
      <w:pPr>
        <w:bidi/>
        <w:spacing w:after="60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أثر الحي</w:t>
      </w:r>
      <w:r>
        <w:rPr>
          <w:rFonts w:ascii="Traditional Arabic" w:hAnsi="Traditional Arabic" w:cs="Traditional Arabic" w:hint="cs"/>
          <w:b/>
          <w:bCs/>
          <w:sz w:val="36"/>
          <w:szCs w:val="36"/>
          <w:rtl/>
          <w:lang w:bidi="ar-DZ"/>
        </w:rPr>
        <w:t>ا</w:t>
      </w:r>
      <w:r w:rsidRPr="00AD604D">
        <w:rPr>
          <w:rFonts w:ascii="Traditional Arabic" w:hAnsi="Traditional Arabic" w:cs="Traditional Arabic"/>
          <w:b/>
          <w:bCs/>
          <w:sz w:val="36"/>
          <w:szCs w:val="36"/>
          <w:rtl/>
        </w:rPr>
        <w:t>ة العلمية عل</w:t>
      </w:r>
      <w:r w:rsidRPr="00AD604D">
        <w:rPr>
          <w:rFonts w:ascii="Traditional Arabic" w:hAnsi="Traditional Arabic" w:cs="Traditional Arabic"/>
          <w:b/>
          <w:bCs/>
          <w:sz w:val="36"/>
          <w:szCs w:val="36"/>
        </w:rPr>
        <w:t xml:space="preserve">ى </w:t>
      </w:r>
      <w:r w:rsidRPr="00AD604D">
        <w:rPr>
          <w:rFonts w:ascii="Traditional Arabic" w:hAnsi="Traditional Arabic" w:cs="Traditional Arabic"/>
          <w:b/>
          <w:bCs/>
          <w:sz w:val="36"/>
          <w:szCs w:val="36"/>
          <w:rtl/>
        </w:rPr>
        <w:t>تطور غرب إفريقيا .</w:t>
      </w:r>
    </w:p>
    <w:p w:rsidR="00AD604D" w:rsidRPr="00AD604D" w:rsidRDefault="00AD604D" w:rsidP="00AD604D">
      <w:pPr>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b/>
          <w:bCs/>
          <w:sz w:val="36"/>
          <w:szCs w:val="36"/>
          <w:rtl/>
        </w:rPr>
        <w:t xml:space="preserve">     </w:t>
      </w:r>
      <w:r w:rsidRPr="00AD604D">
        <w:rPr>
          <w:rFonts w:ascii="Traditional Arabic" w:hAnsi="Traditional Arabic" w:cs="Traditional Arabic"/>
          <w:sz w:val="36"/>
          <w:szCs w:val="36"/>
          <w:rtl/>
          <w:lang w:bidi="ar-DZ"/>
        </w:rPr>
        <w:t xml:space="preserve">إن ازدهار الحياة العلمية في أي مجتمع سيتبعه حتما ازدهارا في مختلف المجالات المحيطة بالحياة، فالمجتمع في غرب إفريقيا تأثر كثيرا بتلك النهضة العلمية و الثقافية التي شاهدتها حواضره، فكانت التنظيمات و الفنون نموذج عن طبيعة المجتمع، لذلك رأينا انه حدث تحول هام في التنظيمات السياسية و العمرانية و الفنية التي أصبحت هي الأخرى نسخة من مظاهر الحياة الثقافية عموما و التي صبغت بالصبغة العربية الإسلامية. </w:t>
      </w:r>
    </w:p>
    <w:p w:rsidR="00AD604D" w:rsidRPr="00AD604D" w:rsidRDefault="00AD604D" w:rsidP="00AD604D">
      <w:pPr>
        <w:bidi/>
        <w:spacing w:after="120"/>
        <w:rPr>
          <w:rFonts w:ascii="Traditional Arabic" w:hAnsi="Traditional Arabic" w:cs="Traditional Arabic"/>
          <w:b/>
          <w:bCs/>
          <w:sz w:val="36"/>
          <w:szCs w:val="36"/>
        </w:rPr>
      </w:pPr>
      <w:r>
        <w:rPr>
          <w:rFonts w:ascii="Traditional Arabic" w:hAnsi="Traditional Arabic" w:cs="Traditional Arabic" w:hint="cs"/>
          <w:b/>
          <w:bCs/>
          <w:sz w:val="36"/>
          <w:szCs w:val="36"/>
          <w:rtl/>
        </w:rPr>
        <w:t>اولا</w:t>
      </w:r>
      <w:r w:rsidRPr="00AD604D">
        <w:rPr>
          <w:rFonts w:ascii="Traditional Arabic" w:hAnsi="Traditional Arabic" w:cs="Traditional Arabic"/>
          <w:b/>
          <w:bCs/>
          <w:sz w:val="36"/>
          <w:szCs w:val="36"/>
          <w:rtl/>
        </w:rPr>
        <w:t xml:space="preserve"> – أثرها </w:t>
      </w:r>
      <w:r w:rsidRPr="00AD604D">
        <w:rPr>
          <w:rFonts w:ascii="Traditional Arabic" w:hAnsi="Traditional Arabic" w:cs="Traditional Arabic"/>
          <w:b/>
          <w:bCs/>
          <w:sz w:val="36"/>
          <w:szCs w:val="36"/>
          <w:rtl/>
          <w:lang w:bidi="ar-DZ"/>
        </w:rPr>
        <w:t>في</w:t>
      </w:r>
      <w:r w:rsidRPr="00AD604D">
        <w:rPr>
          <w:rFonts w:ascii="Traditional Arabic" w:hAnsi="Traditional Arabic" w:cs="Traditional Arabic"/>
          <w:b/>
          <w:bCs/>
          <w:sz w:val="36"/>
          <w:szCs w:val="36"/>
          <w:rtl/>
        </w:rPr>
        <w:t xml:space="preserve"> نظام الحكم والعمران .</w:t>
      </w:r>
    </w:p>
    <w:p w:rsidR="00AD604D" w:rsidRPr="00AD604D" w:rsidRDefault="00AD604D" w:rsidP="00AD604D">
      <w:pPr>
        <w:bidi/>
        <w:spacing w:after="120"/>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Pr="00AD604D">
        <w:rPr>
          <w:rFonts w:ascii="Traditional Arabic" w:hAnsi="Traditional Arabic" w:cs="Traditional Arabic"/>
          <w:b/>
          <w:bCs/>
          <w:sz w:val="36"/>
          <w:szCs w:val="36"/>
          <w:rtl/>
        </w:rPr>
        <w:t>. في نظام الحكم:</w:t>
      </w:r>
    </w:p>
    <w:p w:rsidR="00AD604D" w:rsidRPr="00AD604D" w:rsidRDefault="00AD604D" w:rsidP="00AD604D">
      <w:pPr>
        <w:bidi/>
        <w:spacing w:after="120"/>
        <w:jc w:val="both"/>
        <w:rPr>
          <w:rFonts w:ascii="Traditional Arabic" w:eastAsia="Times New Roman" w:hAnsi="Traditional Arabic" w:cs="Traditional Arabic"/>
          <w:sz w:val="36"/>
          <w:szCs w:val="36"/>
          <w:rtl/>
        </w:rPr>
      </w:pPr>
      <w:r w:rsidRPr="00AD604D">
        <w:rPr>
          <w:rFonts w:ascii="Traditional Arabic" w:eastAsia="Times New Roman" w:hAnsi="Traditional Arabic" w:cs="Traditional Arabic"/>
          <w:sz w:val="36"/>
          <w:szCs w:val="36"/>
          <w:rtl/>
        </w:rPr>
        <w:t xml:space="preserve">     ان انتشار الثقافة العربية الإسلامية في غرب إفريقيا أثر تأثيرا مباشرا على نمط الحياة السياسية للشعوب السودانية، فقد نقلها من نظام القبلي ضيق، الذي يقوم على أساس المشيخات يحكمها رؤساء العشائر ، و من نظام سياسي يقوم على اساس وثني يرتكز على طقوس السحر و التنجيم ، إلى نظام سياسي يقوم على الدولة، التي تتضمن إدارة وحكومة ونظاما سياسيا</w:t>
      </w:r>
      <w:r>
        <w:rPr>
          <w:rStyle w:val="Appelnotedebasdep"/>
          <w:rFonts w:ascii="Traditional Arabic" w:eastAsia="Times New Roman" w:hAnsi="Traditional Arabic" w:cs="Traditional Arabic"/>
          <w:sz w:val="36"/>
          <w:szCs w:val="36"/>
          <w:rtl/>
        </w:rPr>
        <w:footnoteReference w:id="2"/>
      </w:r>
      <w:r w:rsidRPr="00AD604D">
        <w:rPr>
          <w:rFonts w:ascii="Traditional Arabic" w:eastAsia="Times New Roman" w:hAnsi="Traditional Arabic" w:cs="Traditional Arabic"/>
          <w:sz w:val="36"/>
          <w:szCs w:val="36"/>
          <w:rtl/>
        </w:rPr>
        <w:t xml:space="preserve">.   </w:t>
      </w:r>
    </w:p>
    <w:p w:rsidR="00AD604D" w:rsidRPr="00AD604D" w:rsidRDefault="00AD604D" w:rsidP="00AD604D">
      <w:pPr>
        <w:pStyle w:val="Sansinterligne"/>
        <w:bidi/>
        <w:spacing w:after="120"/>
        <w:jc w:val="both"/>
        <w:rPr>
          <w:rFonts w:ascii="Traditional Arabic" w:hAnsi="Traditional Arabic" w:cs="Traditional Arabic"/>
          <w:sz w:val="36"/>
          <w:szCs w:val="36"/>
          <w:rtl/>
          <w:lang w:bidi="ar-DZ"/>
        </w:rPr>
      </w:pPr>
      <w:r w:rsidRPr="00AD604D">
        <w:rPr>
          <w:rFonts w:ascii="Traditional Arabic" w:eastAsia="Times New Roman" w:hAnsi="Traditional Arabic" w:cs="Traditional Arabic"/>
          <w:sz w:val="36"/>
          <w:szCs w:val="36"/>
          <w:rtl/>
        </w:rPr>
        <w:t xml:space="preserve">     حيث </w:t>
      </w:r>
      <w:r w:rsidRPr="00AD604D">
        <w:rPr>
          <w:rFonts w:ascii="Traditional Arabic" w:hAnsi="Traditional Arabic" w:cs="Traditional Arabic"/>
          <w:sz w:val="36"/>
          <w:szCs w:val="36"/>
          <w:rtl/>
        </w:rPr>
        <w:t>تأثر ملوك غرب إفريقيا بالنظم الإسلامية، القائمة في المشرق و المغرب السلامين، حيث أصبحوا يقلدون الأمراء المسلمين الذين تأثروا بهم من خلال النماذج التي احتكوا بهم من خلال زياراتهم المتكررة إلى الحج، وكذا الأخبار التي كانت تصلهم عنهم من خلال التجار المسلمين الذين كانت أسواق مالي كتمبكتو، ولاته وجني  تعج بهم. بالإضافة إلى احتكاكهم بالعلماء المسلمين، حيث تجسد التأثير العربي الإسلامي في نظام الحكم غرب الإفريقي في المظاهر التالية:</w:t>
      </w:r>
    </w:p>
    <w:p w:rsidR="00AD604D" w:rsidRPr="00AD604D" w:rsidRDefault="00AD604D" w:rsidP="00AD604D">
      <w:pPr>
        <w:bidi/>
        <w:spacing w:after="12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w:t>
      </w:r>
      <w:r w:rsidRPr="00AD604D">
        <w:rPr>
          <w:rFonts w:ascii="Traditional Arabic" w:hAnsi="Traditional Arabic" w:cs="Traditional Arabic"/>
          <w:b/>
          <w:bCs/>
          <w:sz w:val="36"/>
          <w:szCs w:val="36"/>
          <w:rtl/>
          <w:lang w:bidi="ar-DZ"/>
        </w:rPr>
        <w:t xml:space="preserve"> نظام الخلافة:</w:t>
      </w:r>
    </w:p>
    <w:p w:rsidR="00AD604D" w:rsidRPr="00AD604D" w:rsidRDefault="00AD604D" w:rsidP="00AD604D">
      <w:pPr>
        <w:bidi/>
        <w:spacing w:after="120"/>
        <w:jc w:val="both"/>
        <w:rPr>
          <w:rFonts w:ascii="Traditional Arabic" w:hAnsi="Traditional Arabic" w:cs="Traditional Arabic"/>
          <w:sz w:val="36"/>
          <w:szCs w:val="36"/>
          <w:lang w:val="en-US"/>
        </w:rPr>
      </w:pPr>
      <w:r w:rsidRPr="00AD604D">
        <w:rPr>
          <w:rFonts w:ascii="Traditional Arabic" w:hAnsi="Traditional Arabic" w:cs="Traditional Arabic"/>
          <w:sz w:val="36"/>
          <w:szCs w:val="36"/>
          <w:rtl/>
          <w:lang w:val="en-US"/>
        </w:rPr>
        <w:lastRenderedPageBreak/>
        <w:t xml:space="preserve">        يعد نظام الخلافة، أهم مظهر يميز النظام السياسي الإسلامي، حيث يرتكز على السلطة المركزية التي  يتولاها أمير المؤمنين الذي تؤخذ له البيعة من الرعية، ويخطب باسمه في صلاة الجمعة و الأعياد، وتضرب باسمه الأختام، ويتخذ من الشريعة الإسلامية منهاجا ودستورا لحكمه.</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w:t>
      </w:r>
      <w:r w:rsidRPr="00AD604D">
        <w:rPr>
          <w:rFonts w:ascii="Traditional Arabic" w:hAnsi="Traditional Arabic" w:cs="Traditional Arabic"/>
          <w:sz w:val="36"/>
          <w:szCs w:val="36"/>
          <w:lang w:val="en-US"/>
        </w:rPr>
        <w:t xml:space="preserve"> </w:t>
      </w:r>
      <w:r w:rsidRPr="00AD604D">
        <w:rPr>
          <w:rFonts w:ascii="Traditional Arabic" w:hAnsi="Traditional Arabic" w:cs="Traditional Arabic"/>
          <w:sz w:val="36"/>
          <w:szCs w:val="36"/>
          <w:rtl/>
          <w:lang w:val="en-US"/>
        </w:rPr>
        <w:t xml:space="preserve">  لذلك حاول ملوك غرب افريقيا الإقتداء بهذه المواصفات، لإعطاء نظام حكمهم صبغة شرعية، بعد أن أصبحوا ينتمون إلى العالم الإسلامي. فكان أهل (سنغاي) إذا ولي منهم ملك، قدم إليه خاتم وسيف ومصحف، يزعمون أن الخليفة الفاطمي أمير المؤمنين قد بعث به إليه</w:t>
      </w:r>
      <w:r w:rsidRPr="00AD604D">
        <w:rPr>
          <w:rFonts w:ascii="Traditional Arabic" w:hAnsi="Traditional Arabic" w:cs="Traditional Arabic"/>
          <w:b/>
          <w:bCs/>
          <w:sz w:val="36"/>
          <w:szCs w:val="36"/>
          <w:vertAlign w:val="superscript"/>
          <w:rtl/>
          <w:lang w:val="en-US"/>
        </w:rPr>
        <w:footnoteReference w:id="3"/>
      </w:r>
      <w:r w:rsidRPr="00AD604D">
        <w:rPr>
          <w:rFonts w:ascii="Traditional Arabic" w:hAnsi="Traditional Arabic" w:cs="Traditional Arabic"/>
          <w:sz w:val="36"/>
          <w:szCs w:val="36"/>
          <w:rtl/>
          <w:lang w:val="en-US"/>
        </w:rPr>
        <w:t>، لكن دون أن تذكر المصادر التاريخية اسم الخليفة الفاطمي بالتحديد.مما يؤدي بنا إلى الاعتقاد بأن ذلك مجرد زعم  القصد منه ادعاء التولية من طرف أمير المؤمنين، وبالتالي إعطاء حكمهم صفة الشرعية التي توجب الطاعة من طرف الرعية.</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ولما كان عهد الإسقيين في مملكة سنغاي</w:t>
      </w:r>
      <w:r w:rsidRPr="00AD604D">
        <w:rPr>
          <w:rFonts w:ascii="Traditional Arabic" w:hAnsi="Traditional Arabic" w:cs="Traditional Arabic"/>
          <w:sz w:val="36"/>
          <w:szCs w:val="36"/>
          <w:rtl/>
          <w:lang w:val="en-US" w:bidi="ar-DZ"/>
        </w:rPr>
        <w:t>،</w:t>
      </w:r>
      <w:r w:rsidRPr="00AD604D">
        <w:rPr>
          <w:rFonts w:ascii="Traditional Arabic" w:hAnsi="Traditional Arabic" w:cs="Traditional Arabic"/>
          <w:sz w:val="36"/>
          <w:szCs w:val="36"/>
          <w:rtl/>
          <w:lang w:val="en-US"/>
        </w:rPr>
        <w:t xml:space="preserve"> ازداد حرص ملوك جاو على كسب المزيد من الشرعية الدينية لحكمهم، من خلال محاولة افتكاك لقب الخليفة وأمير المؤمنين، وعدم الاكتفاء بلقب والي الخليفة. حيث استغل ملك سنغاي الإسقيا الحاج محمد التوري سقوط دولة المماليك على يد جيش سليم الأول العثماني، في معركتي مرج دابق في رجب من عام 922هـ/1516م، و الريدانية في محرم من عام 923هـ/1517م</w:t>
      </w:r>
      <w:r w:rsidRPr="00AD604D">
        <w:rPr>
          <w:rFonts w:ascii="Traditional Arabic" w:hAnsi="Traditional Arabic" w:cs="Traditional Arabic"/>
          <w:b/>
          <w:bCs/>
          <w:sz w:val="36"/>
          <w:szCs w:val="36"/>
          <w:vertAlign w:val="superscript"/>
          <w:rtl/>
          <w:lang w:val="en-US"/>
        </w:rPr>
        <w:footnoteReference w:id="4"/>
      </w:r>
      <w:r w:rsidRPr="00AD604D">
        <w:rPr>
          <w:rFonts w:ascii="Traditional Arabic" w:hAnsi="Traditional Arabic" w:cs="Traditional Arabic"/>
          <w:sz w:val="36"/>
          <w:szCs w:val="36"/>
          <w:rtl/>
          <w:lang w:val="en-US"/>
        </w:rPr>
        <w:t>،  ليأخذ الخلافة من آخر الخلفاء العباسيين، وهو المتوكل الثاني عبد العزيز بن يعقوب</w:t>
      </w:r>
      <w:r w:rsidRPr="00AD604D">
        <w:rPr>
          <w:rFonts w:ascii="Traditional Arabic" w:hAnsi="Traditional Arabic" w:cs="Traditional Arabic"/>
          <w:b/>
          <w:bCs/>
          <w:sz w:val="36"/>
          <w:szCs w:val="36"/>
          <w:vertAlign w:val="superscript"/>
          <w:rtl/>
          <w:lang w:val="en-US"/>
        </w:rPr>
        <w:footnoteReference w:id="5"/>
      </w:r>
      <w:r w:rsidRPr="00AD604D">
        <w:rPr>
          <w:rFonts w:ascii="Traditional Arabic" w:hAnsi="Traditional Arabic" w:cs="Traditional Arabic"/>
          <w:sz w:val="36"/>
          <w:szCs w:val="36"/>
          <w:rtl/>
          <w:lang w:val="en-US"/>
        </w:rPr>
        <w:t>.</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فخلال زيارة الحاج محمد أسقيا للبقاع المقدسة بغرض أداء مناسك الحج في أواخر عام 900 للهجرة ، مر بمصر، وكانت الخلافة آنذاك ما تزال للعباسيين قبل أن يأخذها منهم السلطان العثماني سليم الأول عام 923هـ/1517م،  وهناك بمصر اجتمع  الحاج محمد أسقيا بالخليفة العباسي المتوكل، وطلب منه أن يأذن له في إمارة بلاد السودان، ويكون خليفة عليها هناك، فجعله الخليفة </w:t>
      </w:r>
      <w:r w:rsidRPr="00AD604D">
        <w:rPr>
          <w:rFonts w:ascii="Traditional Arabic" w:hAnsi="Traditional Arabic" w:cs="Traditional Arabic"/>
          <w:sz w:val="36"/>
          <w:szCs w:val="36"/>
          <w:rtl/>
          <w:lang w:val="en-US"/>
        </w:rPr>
        <w:lastRenderedPageBreak/>
        <w:t>العباسي نائبا له على من وراءه من المسلمين ببلاد السودان.  ولما عاد ملك سنغاي إلى بلده، أقام حكمه على قواعد الشريعة الإسلامية</w:t>
      </w:r>
      <w:r w:rsidRPr="00AD604D">
        <w:rPr>
          <w:rFonts w:ascii="Traditional Arabic" w:hAnsi="Traditional Arabic" w:cs="Traditional Arabic"/>
          <w:b/>
          <w:bCs/>
          <w:sz w:val="36"/>
          <w:szCs w:val="36"/>
          <w:vertAlign w:val="superscript"/>
          <w:rtl/>
          <w:lang w:val="en-US"/>
        </w:rPr>
        <w:footnoteReference w:id="6"/>
      </w:r>
      <w:r w:rsidRPr="00AD604D">
        <w:rPr>
          <w:rFonts w:ascii="Traditional Arabic" w:hAnsi="Traditional Arabic" w:cs="Traditional Arabic"/>
          <w:sz w:val="36"/>
          <w:szCs w:val="36"/>
          <w:rtl/>
          <w:lang w:val="en-US"/>
        </w:rPr>
        <w:t>.</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ويذكر المؤرخ السوداني محمود كعت، أن الحاج محمد اسقيا لما زار مكة، وكان جالسا بحذاء الكعبة مع شريف مكة مولاي العباس الحسني، أخبره هذا الأخير بأنه الخليفة الحادي عشر من الخلفاء الذين اخبر عنهم الرسول صلى الله عليه وسلم، وطلب منه أن يتخلى عن صفة الملك، و ذلك بطرد جميع وزرائه عنه، والتخلي عن جميع آلات السلطنة وأموالها، ووضعها بين يدي العباس، وبعد ثلاثة أيام، خرج إليه مولاي العباس  و كان يوم الجمعة، ونادي الحاج محمد أسقيا، وأجلسه بمسجد مكة الشريفة، وجعل على رأسه قلنسوة خضراء، وعمامة بيضاء، وأعطاه سيفا، وأشهد الجماعة الحاضرين على أنه خليفة بأرض التكرور، وأن كل من خالفه فقد خالف الله تعالي ورسوله</w:t>
      </w:r>
      <w:r w:rsidRPr="00AD604D">
        <w:rPr>
          <w:rFonts w:ascii="Traditional Arabic" w:hAnsi="Traditional Arabic" w:cs="Traditional Arabic"/>
          <w:b/>
          <w:bCs/>
          <w:sz w:val="36"/>
          <w:szCs w:val="36"/>
          <w:vertAlign w:val="superscript"/>
          <w:rtl/>
          <w:lang w:val="en-US"/>
        </w:rPr>
        <w:footnoteReference w:id="7"/>
      </w:r>
      <w:r w:rsidRPr="00AD604D">
        <w:rPr>
          <w:rFonts w:ascii="Traditional Arabic" w:hAnsi="Traditional Arabic" w:cs="Traditional Arabic"/>
          <w:sz w:val="36"/>
          <w:szCs w:val="36"/>
          <w:rtl/>
          <w:lang w:val="en-US"/>
        </w:rPr>
        <w:t>. كما يروي القاضي محمود كعت أيضا، أن الأسقيا محمد التوري، لما كان عائدا من الحج في طريقه إلى السودان ،التقي بالإمام جلال الدين السيوطي بالقاهرة، واخبره هذا الأخير، بأنه يعد من بين اثني عشر خليفة أخبر عنهم النبي صلى الله عليه وسلم. خمسه منهم(يقصد الخلفاء الأربعة مع الحسن بن علي) ظهروا بالمدينة، واثنان بمصر، وواحد بالشام، واثنان بالعراق، ولم يبق منهم إلا اثنان بأرض التكرور، و أن الحاج محمد أسقيا يعد واحد  منهما</w:t>
      </w:r>
      <w:r w:rsidRPr="00AD604D">
        <w:rPr>
          <w:rFonts w:ascii="Traditional Arabic" w:hAnsi="Traditional Arabic" w:cs="Traditional Arabic"/>
          <w:b/>
          <w:bCs/>
          <w:sz w:val="36"/>
          <w:szCs w:val="36"/>
          <w:vertAlign w:val="superscript"/>
          <w:rtl/>
          <w:lang w:val="en-US"/>
        </w:rPr>
        <w:footnoteReference w:id="8"/>
      </w:r>
      <w:r w:rsidRPr="00AD604D">
        <w:rPr>
          <w:rFonts w:ascii="Traditional Arabic" w:hAnsi="Traditional Arabic" w:cs="Traditional Arabic"/>
          <w:sz w:val="36"/>
          <w:szCs w:val="36"/>
          <w:rtl/>
          <w:lang w:val="en-US"/>
        </w:rPr>
        <w:t>. كما أخبره، بأن الخليفة الثاني عشر، والذي سوف يأتي من بعده في  بلاد التكرور، ينتمي إلى نفس قبيلته التي تنتسب إلى (الطوردو)</w:t>
      </w:r>
      <w:r w:rsidRPr="00AD604D">
        <w:rPr>
          <w:rFonts w:ascii="Traditional Arabic" w:hAnsi="Traditional Arabic" w:cs="Traditional Arabic"/>
          <w:b/>
          <w:bCs/>
          <w:sz w:val="36"/>
          <w:szCs w:val="36"/>
          <w:vertAlign w:val="superscript"/>
          <w:rtl/>
          <w:lang w:val="en-US"/>
        </w:rPr>
        <w:footnoteReference w:id="9"/>
      </w:r>
      <w:r w:rsidRPr="00AD604D">
        <w:rPr>
          <w:rFonts w:ascii="Traditional Arabic" w:hAnsi="Traditional Arabic" w:cs="Traditional Arabic"/>
          <w:b/>
          <w:bCs/>
          <w:sz w:val="36"/>
          <w:szCs w:val="36"/>
          <w:rtl/>
          <w:lang w:val="en-US"/>
        </w:rPr>
        <w:t xml:space="preserve"> </w:t>
      </w:r>
      <w:r w:rsidRPr="00AD604D">
        <w:rPr>
          <w:rFonts w:ascii="Traditional Arabic" w:hAnsi="Traditional Arabic" w:cs="Traditional Arabic"/>
          <w:sz w:val="36"/>
          <w:szCs w:val="36"/>
          <w:rtl/>
          <w:lang w:val="en-US"/>
        </w:rPr>
        <w:t>الذين تعود أصولهم الأولى اليمن، وأن عاصمته تكون  كوكو (جاو)</w:t>
      </w:r>
      <w:r w:rsidRPr="00AD604D">
        <w:rPr>
          <w:rFonts w:ascii="Traditional Arabic" w:hAnsi="Traditional Arabic" w:cs="Traditional Arabic"/>
          <w:b/>
          <w:bCs/>
          <w:sz w:val="36"/>
          <w:szCs w:val="36"/>
          <w:vertAlign w:val="superscript"/>
          <w:rtl/>
          <w:lang w:val="en-US"/>
        </w:rPr>
        <w:footnoteReference w:id="10"/>
      </w:r>
      <w:r w:rsidRPr="00AD604D">
        <w:rPr>
          <w:rFonts w:ascii="Traditional Arabic" w:hAnsi="Traditional Arabic" w:cs="Traditional Arabic"/>
          <w:sz w:val="36"/>
          <w:szCs w:val="36"/>
          <w:rtl/>
          <w:lang w:val="en-US"/>
        </w:rPr>
        <w:t>.</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lastRenderedPageBreak/>
        <w:t xml:space="preserve">      غير أننا لا نجد أثرا لهذين الخليفتين السودانيين في كتاب(تاريخ الخلفاء)، الذي ألفه السيوطي، والذي يشمل تاريخ  خلفاء المسلمين، مما يجعل هذه الرواية المنسوبة  للسيوطي تبدو غير أكيدة.</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ومهما يكن، فإن الحاج محمد التوري، تصرف بعد عودته من الحج كخليفة للمسلمين، وقرر انتهاج قواعد الشريعة الإسلامية، وإتباع منهاج أهل السنة، حيث أخذ عن شيخ الإسلام جلال الدين السيوطي علوم الفقه والعقيدة، وتعلم منه الحلال والحرام,، وآداب الشريعة وأحكامها، وانتفع بوصاياه ومواعظه.</w:t>
      </w:r>
      <w:r w:rsidRPr="00AD604D">
        <w:rPr>
          <w:rFonts w:ascii="Traditional Arabic" w:hAnsi="Traditional Arabic" w:cs="Traditional Arabic"/>
          <w:sz w:val="36"/>
          <w:szCs w:val="36"/>
          <w:vertAlign w:val="superscript"/>
          <w:rtl/>
          <w:lang w:val="en-US"/>
        </w:rPr>
        <w:footnoteReference w:id="11"/>
      </w:r>
      <w:r w:rsidRPr="00AD604D">
        <w:rPr>
          <w:rFonts w:ascii="Traditional Arabic" w:hAnsi="Traditional Arabic" w:cs="Traditional Arabic"/>
          <w:sz w:val="36"/>
          <w:szCs w:val="36"/>
          <w:rtl/>
          <w:lang w:val="en-US"/>
        </w:rPr>
        <w:t xml:space="preserve"> ومنذ ذلك الحين، أصبح الحاج محمد اسقيا، يعتبر نفسه خليفة المسلمين، وأصبح يتبع منهاج الخليفة العباسي في مجلسه، وملبسه، وسائر أموره، ومال إلى السيرة العربية، وانصرف عن بقايا سيرة العجم التي كانت عند ملوك السودان.</w:t>
      </w:r>
      <w:r w:rsidRPr="00AD604D">
        <w:rPr>
          <w:rFonts w:ascii="Traditional Arabic" w:hAnsi="Traditional Arabic" w:cs="Traditional Arabic"/>
          <w:b/>
          <w:bCs/>
          <w:sz w:val="36"/>
          <w:szCs w:val="36"/>
          <w:vertAlign w:val="superscript"/>
          <w:rtl/>
          <w:lang w:val="en-US"/>
        </w:rPr>
        <w:footnoteReference w:id="12"/>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وقد انتشرت سيرة التشبيه بالخلفاء لدى ملوك السودان، إلى درجة أننا أصبحنا لا نفرق بينهم وبين أي خليفة عباسي آنذاك. فكان الملك يجلس في قصره الخاص، ومن حوله عدد كبير من الجواري والعبيد والخصيان والحرس والموظفين والكتاب والمستشارين والأمناء</w:t>
      </w:r>
      <w:r w:rsidRPr="00AD604D">
        <w:rPr>
          <w:rFonts w:ascii="Traditional Arabic" w:hAnsi="Traditional Arabic" w:cs="Traditional Arabic"/>
          <w:b/>
          <w:bCs/>
          <w:sz w:val="36"/>
          <w:szCs w:val="36"/>
          <w:vertAlign w:val="superscript"/>
          <w:rtl/>
          <w:lang w:val="en-US"/>
        </w:rPr>
        <w:footnoteReference w:id="13"/>
      </w:r>
      <w:r w:rsidRPr="00AD604D">
        <w:rPr>
          <w:rFonts w:ascii="Traditional Arabic" w:hAnsi="Traditional Arabic" w:cs="Traditional Arabic"/>
          <w:sz w:val="36"/>
          <w:szCs w:val="36"/>
          <w:rtl/>
          <w:lang w:val="en-US"/>
        </w:rPr>
        <w:t>.</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كما أصبح ملوك السودان يحرصون على أخذ البيعة من ولاتهم، وفروض الولاء وجمع الخراج وغيرها</w:t>
      </w:r>
      <w:r w:rsidRPr="00AD604D">
        <w:rPr>
          <w:rFonts w:ascii="Traditional Arabic" w:hAnsi="Traditional Arabic" w:cs="Traditional Arabic"/>
          <w:sz w:val="36"/>
          <w:szCs w:val="36"/>
          <w:vertAlign w:val="superscript"/>
          <w:rtl/>
          <w:lang w:val="en-US"/>
        </w:rPr>
        <w:footnoteReference w:id="14"/>
      </w:r>
      <w:r w:rsidRPr="00AD604D">
        <w:rPr>
          <w:rFonts w:ascii="Traditional Arabic" w:hAnsi="Traditional Arabic" w:cs="Traditional Arabic"/>
          <w:sz w:val="36"/>
          <w:szCs w:val="36"/>
          <w:rtl/>
          <w:lang w:val="en-US"/>
        </w:rPr>
        <w:t xml:space="preserve">. إذ أنه في عهد الإسقيين، و منذ عودة الحاج محمد اسقيا من الحج أصبح ينظم حفلا ومراسيم لتولي أي ملك جديد الحكم. ففي اليوم الذي ينصب فيه ملك جديد على سنغاي، يدخل هذا الأخير إلى القصر ويجلس على العرش، وتضرب الطبول أمامه، وتقدم إليه إشارات السلطنة، وهي عبارة عن قميص مزركش، ولباس على الرأس يشبه التاج، وأضيفت له تلك العمامة الخضراء والسيف والبردة التي كان شريف مكة قد خلعها على الحاج محمد عندما باركه خليفة على بلاد السودان، ثم يستقبل الملك الجديد الولاة، وقادة الجيش، ويصلي الظهر في المسجد، بعدها يقسم جميع موظفي الدولة الكبار، وأفراد العائلة المالكة، يمين الولاء والطاعة والإخلاص له، ويشهد على ذلك القاضي </w:t>
      </w:r>
      <w:r w:rsidRPr="00AD604D">
        <w:rPr>
          <w:rFonts w:ascii="Traditional Arabic" w:hAnsi="Traditional Arabic" w:cs="Traditional Arabic"/>
          <w:sz w:val="36"/>
          <w:szCs w:val="36"/>
          <w:rtl/>
          <w:lang w:val="en-US"/>
        </w:rPr>
        <w:lastRenderedPageBreak/>
        <w:t>والعلماء.</w:t>
      </w:r>
      <w:r w:rsidRPr="00AD604D">
        <w:rPr>
          <w:rFonts w:ascii="Traditional Arabic" w:hAnsi="Traditional Arabic" w:cs="Traditional Arabic"/>
          <w:b/>
          <w:bCs/>
          <w:sz w:val="36"/>
          <w:szCs w:val="36"/>
          <w:vertAlign w:val="superscript"/>
          <w:rtl/>
          <w:lang w:val="en-US"/>
        </w:rPr>
        <w:footnoteReference w:id="15"/>
      </w:r>
      <w:r w:rsidRPr="00AD604D">
        <w:rPr>
          <w:rFonts w:ascii="Traditional Arabic" w:hAnsi="Traditional Arabic" w:cs="Traditional Arabic"/>
          <w:sz w:val="36"/>
          <w:szCs w:val="36"/>
          <w:rtl/>
          <w:lang w:val="en-US"/>
        </w:rPr>
        <w:t xml:space="preserve"> كما تأثر الاسقيا محمد توري بالنصائح التي زوده بها الشيخ محمد بن عبد الكريم المغيلي بعد الأجوبة التي قدمها لأسئلته حول شؤون الحكم.</w:t>
      </w:r>
    </w:p>
    <w:p w:rsidR="00AD604D" w:rsidRPr="00AD604D" w:rsidRDefault="00AD604D" w:rsidP="00AD604D">
      <w:pPr>
        <w:bidi/>
        <w:spacing w:after="120"/>
        <w:jc w:val="both"/>
        <w:rPr>
          <w:rFonts w:ascii="Traditional Arabic" w:hAnsi="Traditional Arabic" w:cs="Traditional Arabic"/>
          <w:sz w:val="36"/>
          <w:szCs w:val="36"/>
          <w:rtl/>
          <w:lang w:val="en-US"/>
        </w:rPr>
      </w:pPr>
      <w:r w:rsidRPr="00AD604D">
        <w:rPr>
          <w:rFonts w:ascii="Traditional Arabic" w:hAnsi="Traditional Arabic" w:cs="Traditional Arabic"/>
          <w:sz w:val="36"/>
          <w:szCs w:val="36"/>
          <w:rtl/>
          <w:lang w:val="en-US"/>
        </w:rPr>
        <w:t xml:space="preserve">         و حتى في بلاد الهوسا فقد تأثر ملوكها بالعلماء المسلمين و على رأسهم المغيلي الذي ساهم في إصلاح نظامهم السياسي، حيث قدم مجموعة من النصائح في شؤون الحكم لملك كانو محمد رمفا دونها في كتاب عنونه بما يجب على الملوك من حسن النية، و هي مدونة لشروط الحكم الإسلامي و ما يجب ان يتصف به الحاكم المسلم، و هذا بعدما راي من انتشار التقاليد الوثنية في ممالك الهوسا، كما ساهمت شخصيات علمية أخرى في إصلاح نظام الحكم في ممالك الهوسا حيث تشير المصادران هناك شخصيات علمية ساهمت في دعم السنة و انماط العيش و الحكم الإسلامية بكانو، منهم احمد بن عمر اتقيت التنبكتي، وهو جد احمد بابا التنبكتي، الذي دخل كانو و درس بها نحو سنة 1487م، و فيما بين 1504و1518 وصل عبد الرحمان سقين المغربي، و هو تلميذ ابن غازي المؤرخ، إلى كانو قادما من مصر و درس بها، و كان زميله مخلوف البلبالي (المتوفي بعد 1434م)، نشيطا هو الآخر في حقل التعليم بكانو و كتسينة، حيث قام هذان الشخصان بنشاط تعليمي كان له تأثير في الناحية السياسية بكانو حيث قاموا بقطع الأشجار المقدسة في عهد محمد رمفة</w:t>
      </w:r>
      <w:r w:rsidRPr="00AD604D">
        <w:rPr>
          <w:rStyle w:val="Appelnotedebasdep"/>
          <w:rFonts w:ascii="Traditional Arabic" w:hAnsi="Traditional Arabic" w:cs="Traditional Arabic"/>
          <w:b/>
          <w:bCs/>
          <w:sz w:val="36"/>
          <w:szCs w:val="36"/>
          <w:rtl/>
          <w:lang w:val="en-US"/>
        </w:rPr>
        <w:footnoteReference w:id="16"/>
      </w:r>
      <w:r w:rsidRPr="00AD604D">
        <w:rPr>
          <w:rFonts w:ascii="Traditional Arabic" w:hAnsi="Traditional Arabic" w:cs="Traditional Arabic"/>
          <w:sz w:val="36"/>
          <w:szCs w:val="36"/>
          <w:rtl/>
          <w:lang w:val="en-US"/>
        </w:rPr>
        <w:t>.</w:t>
      </w:r>
    </w:p>
    <w:p w:rsidR="00AD604D" w:rsidRPr="00AD604D" w:rsidRDefault="00AD604D" w:rsidP="00AD604D">
      <w:pPr>
        <w:bidi/>
        <w:spacing w:after="12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3</w:t>
      </w:r>
      <w:r w:rsidRPr="00AD604D">
        <w:rPr>
          <w:rFonts w:ascii="Traditional Arabic" w:hAnsi="Traditional Arabic" w:cs="Traditional Arabic"/>
          <w:b/>
          <w:bCs/>
          <w:sz w:val="36"/>
          <w:szCs w:val="36"/>
          <w:rtl/>
          <w:lang w:bidi="ar-DZ"/>
        </w:rPr>
        <w:t>. الوزارة:</w:t>
      </w:r>
    </w:p>
    <w:p w:rsidR="00AD604D" w:rsidRPr="00AD604D" w:rsidRDefault="00AD604D" w:rsidP="00AD604D">
      <w:pPr>
        <w:bidi/>
        <w:spacing w:after="120"/>
        <w:jc w:val="both"/>
        <w:rPr>
          <w:rFonts w:ascii="Traditional Arabic" w:hAnsi="Traditional Arabic" w:cs="Traditional Arabic"/>
          <w:b/>
          <w:bCs/>
          <w:sz w:val="36"/>
          <w:szCs w:val="36"/>
          <w:rtl/>
          <w:lang w:bidi="ar-DZ"/>
        </w:rPr>
      </w:pPr>
      <w:r w:rsidRPr="00AD604D">
        <w:rPr>
          <w:rFonts w:ascii="Traditional Arabic" w:hAnsi="Traditional Arabic" w:cs="Traditional Arabic"/>
          <w:sz w:val="36"/>
          <w:szCs w:val="36"/>
          <w:rtl/>
          <w:lang w:bidi="ar-DZ"/>
        </w:rPr>
        <w:t xml:space="preserve">       يعد ابن بطوطة والعمري أهم مصدرين مكتوبين تطرقا إلى أكبر قدر من التفاصيل حول الوظائف والخطط التي عرفتها إمبراطورية مالي خلال أوج قوتها في القرن الثامن للهجرة/14م، ورغم ذلك فإننا لا نجد من بين الوظائف التي ذكروها منصب وزير.</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17"/>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ولكننا إذا تمعنا جيدا في تلك الوظائف فإن عددا منها يوازي منصب الوزير عند العرب المسلمين آنذاك، ولكنها تعطى لها أسماء أخرى. فحسب الروايات الشفوية فأن مملكة مالي كانت تضم وظائف تعادل وظائف الوزراء في إطار </w:t>
      </w:r>
      <w:r w:rsidRPr="00AD604D">
        <w:rPr>
          <w:rFonts w:ascii="Traditional Arabic" w:hAnsi="Traditional Arabic" w:cs="Traditional Arabic"/>
          <w:sz w:val="36"/>
          <w:szCs w:val="36"/>
          <w:rtl/>
          <w:lang w:bidi="ar-DZ"/>
        </w:rPr>
        <w:lastRenderedPageBreak/>
        <w:t>مبدأ تقسيم العمل، فكان هناك وزير يتكفل بالأجانب وآخر يتكفل بالضرائب وثالث يشرف على الشؤون الدينية وغيرهم.</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18"/>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ولكنهم في الحقيقة كانوا كلهم عبارة عن مسؤولين عن القطاعات التي كلفوا بها أمام الوزير الأول الذي ينتدبه الملك بنفسه ويعدون تابعين له مباشرة.</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19"/>
      </w:r>
      <w:r w:rsidRPr="00AD604D">
        <w:rPr>
          <w:rFonts w:ascii="Traditional Arabic" w:hAnsi="Traditional Arabic" w:cs="Traditional Arabic"/>
          <w:sz w:val="36"/>
          <w:szCs w:val="36"/>
          <w:vertAlign w:val="superscript"/>
          <w:rtl/>
          <w:lang w:bidi="ar-DZ"/>
        </w:rPr>
        <w:t xml:space="preserve">) </w:t>
      </w:r>
    </w:p>
    <w:p w:rsidR="00AD604D" w:rsidRPr="00AD604D" w:rsidRDefault="00AD604D" w:rsidP="00AD604D">
      <w:pPr>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وربما كان هذا الوزير الأول هو النائب الذي ذكره ابن بطوطة خلال وصفه لمجلسه بالمشور، وأن الفرارية هم الوزراء التابعين له، لكن ابن بطوطة لم يشر إلى وظيفة هذا النائب ولا الفرارية باستثناء ما ذكره عن كونهم أول من يدخل إلى مجلس الملك حاملين معهم فسين وكبشين، كما ذكر قيامهم بشكر الملك بنزع قسيهم لما وزع على الناس الذهب فوق رؤوسهم.</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0"/>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وفي موضع آخر ذكر ابن بطوطة قصة رواها احد القضاة للملك، ومفادها، هناك جرادة تكلمت وقالت بأن الله يبعثها للبلاد التي يكثر فيها الفساد لإفساد زرعها، وهنا قام الفرارية ونزعوا عمائمهم كعلامة لتبرئهم من الظلم.</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1"/>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فمن خلال كلام ابن بطوطة يظهر لنا المكانة الرفيعة التي يتمتع بها النائب والفرارية لدى الملك، من خلال الأسبقية التي تعطى لهم في دخول مجلسه، وهي مكانة لا ينالها عادة إلا الوزراء والمسؤولين الكبار في الدولة، كما نستنتج من نزع الفرارية لعمائمهم أمام قصة الجرادة وتبرئتهم من الظلم، أن هؤلاء الناس كانوا يشعرون بمسؤوليتهم على إقامة العدل ومحاربة الظلم في ربوع الإمبراطورية، وهي الوظيفة التي كان يضطلع ها الوزراء خلال العصور الوسطى.</w:t>
      </w:r>
    </w:p>
    <w:p w:rsidR="00AD604D" w:rsidRPr="00AD604D" w:rsidRDefault="00AD604D" w:rsidP="00AD604D">
      <w:pPr>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وقد تكلم ابن خلدون عن رجل تولى الحكم في مملكة مالي مباشرة بعد مقتل منسا مغا ابن منسا موسى الثاني و هو زوج أم منسا موسى الثاني ويدعى صندكي الوزير</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2"/>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w:t>
      </w:r>
      <w:r w:rsidRPr="00AD604D">
        <w:rPr>
          <w:rFonts w:ascii="Traditional Arabic" w:hAnsi="Traditional Arabic" w:cs="Traditional Arabic"/>
          <w:sz w:val="36"/>
          <w:szCs w:val="36"/>
          <w:vertAlign w:val="superscript"/>
          <w:rtl/>
          <w:lang w:bidi="ar-DZ"/>
        </w:rPr>
        <w:t xml:space="preserve"> </w:t>
      </w:r>
      <w:r w:rsidRPr="00AD604D">
        <w:rPr>
          <w:rFonts w:ascii="Traditional Arabic" w:hAnsi="Traditional Arabic" w:cs="Traditional Arabic"/>
          <w:sz w:val="36"/>
          <w:szCs w:val="36"/>
          <w:rtl/>
          <w:lang w:bidi="ar-DZ"/>
        </w:rPr>
        <w:t xml:space="preserve">فرغم أن كلام ابن خلدون لا يوضح إن كان صندكي هو اسم  هذا الوزير، أم هو لقب خاص بكل من تولى الوزارة في مالي، إلا أن بعض المؤرخين استنتجوا من هذا بأن الوزير في عهد خلفاء سوندياتا كان يلقب بـ"صندكي" </w:t>
      </w:r>
      <w:r w:rsidRPr="00AD604D">
        <w:rPr>
          <w:rFonts w:ascii="Traditional Arabic" w:hAnsi="Traditional Arabic" w:cs="Traditional Arabic"/>
          <w:sz w:val="36"/>
          <w:szCs w:val="36"/>
          <w:rtl/>
          <w:lang w:bidi="ar-DZ"/>
        </w:rPr>
        <w:lastRenderedPageBreak/>
        <w:t>(</w:t>
      </w:r>
      <w:r w:rsidRPr="00AD604D">
        <w:rPr>
          <w:rFonts w:ascii="Traditional Arabic" w:hAnsi="Traditional Arabic" w:cs="Traditional Arabic"/>
          <w:sz w:val="36"/>
          <w:szCs w:val="36"/>
          <w:lang w:bidi="ar-DZ"/>
        </w:rPr>
        <w:t>Sandigui</w:t>
      </w:r>
      <w:r w:rsidRPr="00AD604D">
        <w:rPr>
          <w:rFonts w:ascii="Traditional Arabic" w:hAnsi="Traditional Arabic" w:cs="Traditional Arabic"/>
          <w:sz w:val="36"/>
          <w:szCs w:val="36"/>
          <w:rtl/>
          <w:lang w:bidi="ar-DZ"/>
        </w:rPr>
        <w:t>)، أوديون صندكي</w:t>
      </w:r>
      <w:r w:rsidRPr="00AD604D">
        <w:rPr>
          <w:rFonts w:ascii="Traditional Arabic" w:hAnsi="Traditional Arabic" w:cs="Traditional Arabic"/>
          <w:sz w:val="32"/>
          <w:szCs w:val="32"/>
          <w:rtl/>
          <w:lang w:bidi="ar-DZ"/>
        </w:rPr>
        <w:t>(</w:t>
      </w:r>
      <w:r w:rsidRPr="00AD604D">
        <w:rPr>
          <w:rFonts w:ascii="Traditional Arabic" w:hAnsi="Traditional Arabic" w:cs="Traditional Arabic"/>
          <w:sz w:val="32"/>
          <w:szCs w:val="32"/>
          <w:lang w:bidi="ar-DZ"/>
        </w:rPr>
        <w:t>Dyon sandigui</w:t>
      </w:r>
      <w:r w:rsidRPr="00AD604D">
        <w:rPr>
          <w:rFonts w:ascii="Traditional Arabic" w:hAnsi="Traditional Arabic" w:cs="Traditional Arabic"/>
          <w:sz w:val="36"/>
          <w:szCs w:val="36"/>
          <w:rtl/>
          <w:lang w:bidi="ar-DZ"/>
        </w:rPr>
        <w:t>).</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3"/>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ورغم أن ابن خلدون يذكر في موضع آخر بأن الوزير كان يدعى عندهم ماري، ومنه اشتق اسم ماري جاطه</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4"/>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إلا أننا نجد بأن ابن خلدون يذكر في موضع آخر من نفس المصدر، بأن معنى ماري عند الماليين هو الأمير وليس الوزير.</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5"/>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w:t>
      </w:r>
    </w:p>
    <w:p w:rsidR="00AD604D" w:rsidRPr="00AD604D" w:rsidRDefault="00AD604D" w:rsidP="00AD604D">
      <w:pPr>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لذلك فإننا نعتقد بأن الوزير الذي ذكره ابن خلدون لم يكن يلقب بماري جاطة على أساس الوظيفة، و إنما كان ذلك اسمه الشخصي. لكن الشيء الذي نفهمه من رواية ابن خلدون هو أن هذا الصندكي كان كثيرا ما ينفرد بأمور الدولة عندما يجد ملوكا ضعافا مثلما حدث في أواخر عهد منسا مغا.  </w:t>
      </w:r>
    </w:p>
    <w:p w:rsidR="00AD604D" w:rsidRPr="00AD604D" w:rsidRDefault="00AD604D" w:rsidP="00AD604D">
      <w:pPr>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وإذا رجعنا إلى الروايات الشفوية المندية فأننا نجد بان الوزير كان يدعى "فارما" وهي كلمة مندية مركبة من كلمتين هما فا (</w:t>
      </w:r>
      <w:r w:rsidRPr="00AD604D">
        <w:rPr>
          <w:rFonts w:ascii="Traditional Arabic" w:hAnsi="Traditional Arabic" w:cs="Traditional Arabic"/>
          <w:sz w:val="36"/>
          <w:szCs w:val="36"/>
          <w:lang w:bidi="ar-DZ"/>
        </w:rPr>
        <w:t>Fa</w:t>
      </w:r>
      <w:r w:rsidRPr="00AD604D">
        <w:rPr>
          <w:rFonts w:ascii="Traditional Arabic" w:hAnsi="Traditional Arabic" w:cs="Traditional Arabic"/>
          <w:sz w:val="36"/>
          <w:szCs w:val="36"/>
          <w:rtl/>
          <w:lang w:bidi="ar-DZ"/>
        </w:rPr>
        <w:t>) أوفار</w:t>
      </w:r>
      <w:r w:rsidRPr="00AD604D">
        <w:rPr>
          <w:rFonts w:ascii="Traditional Arabic" w:hAnsi="Traditional Arabic" w:cs="Traditional Arabic"/>
          <w:sz w:val="36"/>
          <w:szCs w:val="36"/>
          <w:lang w:bidi="ar-DZ"/>
        </w:rPr>
        <w:t> </w:t>
      </w:r>
      <w:r w:rsidRPr="00AD604D">
        <w:rPr>
          <w:rFonts w:ascii="Traditional Arabic" w:hAnsi="Traditional Arabic" w:cs="Traditional Arabic"/>
          <w:sz w:val="36"/>
          <w:szCs w:val="36"/>
          <w:rtl/>
          <w:lang w:bidi="ar-DZ"/>
        </w:rPr>
        <w:t>(</w:t>
      </w:r>
      <w:r w:rsidRPr="00AD604D">
        <w:rPr>
          <w:rFonts w:ascii="Traditional Arabic" w:hAnsi="Traditional Arabic" w:cs="Traditional Arabic"/>
          <w:sz w:val="36"/>
          <w:szCs w:val="36"/>
          <w:lang w:bidi="ar-DZ"/>
        </w:rPr>
        <w:t>Far</w:t>
      </w:r>
      <w:r w:rsidRPr="00AD604D">
        <w:rPr>
          <w:rFonts w:ascii="Traditional Arabic" w:hAnsi="Traditional Arabic" w:cs="Traditional Arabic"/>
          <w:sz w:val="36"/>
          <w:szCs w:val="36"/>
          <w:rtl/>
          <w:lang w:bidi="ar-DZ"/>
        </w:rPr>
        <w:t>) والتي تعني الأب أو الوالد، وكلمة ما(</w:t>
      </w:r>
      <w:r w:rsidRPr="00AD604D">
        <w:rPr>
          <w:rFonts w:ascii="Traditional Arabic" w:hAnsi="Traditional Arabic" w:cs="Traditional Arabic"/>
          <w:sz w:val="36"/>
          <w:szCs w:val="36"/>
          <w:lang w:bidi="ar-DZ"/>
        </w:rPr>
        <w:t>Ma</w:t>
      </w:r>
      <w:r w:rsidRPr="00AD604D">
        <w:rPr>
          <w:rFonts w:ascii="Traditional Arabic" w:hAnsi="Traditional Arabic" w:cs="Traditional Arabic"/>
          <w:sz w:val="36"/>
          <w:szCs w:val="36"/>
          <w:rtl/>
          <w:lang w:bidi="ar-DZ"/>
        </w:rPr>
        <w:t>) وهو اسم موصول يلعب دور ظرف المكان في اللغة المندية، ويعني مكان منخفض أو الأسفل</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6"/>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وبالتالي فيمكن أن يكون ابن بطوطة قد ذكر الفراري قاصدا بها فارما التي تعني الوزير، أو فار التي تعني الوالد أو الأب، خاصة وأنه لم يكن يتقن اللغة المندية، إذ كان يستعين بالترجمان لمخاطبة منسا سليمان.</w:t>
      </w:r>
    </w:p>
    <w:p w:rsidR="00AD604D" w:rsidRPr="00AD604D" w:rsidRDefault="00AD604D" w:rsidP="00AD604D">
      <w:pPr>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وحسب الروايات الشفوية فإن الوزارات في مملكة مالي كانت متعددة، فهناك وزير الثقافة الذي يدعى "بابيلي فارما" ووزير الأملاك الذي يدعى "واني فارما" أو(دوغو فاما). أما وزير المياه على النيجر الذي يعد المسؤول على الصيد والملاحة به فيدعى"جيتيجي فاما"، كما وجد وزير الغابات الذي كان يطلق عليه اسم "ساو فارما" أو"تو فاما"، والوزير المكلف بالخزينة المدعو"خاليسي فارما" أو "فودي فاما".</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7"/>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ونجده في بعض المصادر باسم سانتيجيوهو في الحقيقة أمين مخازن الغلال </w:t>
      </w:r>
      <w:r w:rsidRPr="00AD604D">
        <w:rPr>
          <w:rFonts w:ascii="Traditional Arabic" w:hAnsi="Traditional Arabic" w:cs="Traditional Arabic"/>
          <w:sz w:val="36"/>
          <w:szCs w:val="36"/>
          <w:rtl/>
          <w:lang w:bidi="ar-DZ"/>
        </w:rPr>
        <w:lastRenderedPageBreak/>
        <w:t>الملكية، والذي يعتبر بمثابة وزير المالية.</w:t>
      </w:r>
      <w:r w:rsidRPr="00AD604D">
        <w:rPr>
          <w:rFonts w:ascii="Traditional Arabic" w:hAnsi="Traditional Arabic" w:cs="Traditional Arabic"/>
          <w:noProof/>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8"/>
      </w:r>
      <w:r w:rsidRPr="00AD604D">
        <w:rPr>
          <w:rFonts w:ascii="Traditional Arabic" w:hAnsi="Traditional Arabic" w:cs="Traditional Arabic"/>
          <w:noProof/>
          <w:sz w:val="36"/>
          <w:szCs w:val="36"/>
          <w:vertAlign w:val="superscript"/>
          <w:rtl/>
          <w:lang w:bidi="ar-DZ"/>
        </w:rPr>
        <w:t>)</w:t>
      </w:r>
      <w:r w:rsidRPr="00AD604D">
        <w:rPr>
          <w:rFonts w:ascii="Traditional Arabic" w:hAnsi="Traditional Arabic" w:cs="Traditional Arabic"/>
          <w:noProof/>
          <w:sz w:val="36"/>
          <w:szCs w:val="36"/>
          <w:rtl/>
          <w:lang w:bidi="ar-DZ"/>
        </w:rPr>
        <w:t>ولهذا نعتقد بأن</w:t>
      </w:r>
      <w:r w:rsidRPr="00AD604D">
        <w:rPr>
          <w:rFonts w:ascii="Traditional Arabic" w:hAnsi="Traditional Arabic" w:cs="Traditional Arabic"/>
          <w:sz w:val="36"/>
          <w:szCs w:val="36"/>
          <w:rtl/>
          <w:lang w:bidi="ar-DZ"/>
        </w:rPr>
        <w:t xml:space="preserve"> سانجييتي  وصندكي الذي ذكره ابن خلدون، ما هو إلا تحريف لكلمة سانديكي التي تعني وزير المالية أو وزير المخازن الملكية، باللغة المالنكية. كما وجدت هناك وزارة مكلفة بالضرائب أيضا.</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29"/>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w:t>
      </w:r>
    </w:p>
    <w:p w:rsidR="00AD604D" w:rsidRPr="00AD604D" w:rsidRDefault="00AD604D" w:rsidP="00AD604D">
      <w:pPr>
        <w:bidi/>
        <w:spacing w:after="120"/>
        <w:jc w:val="both"/>
        <w:rPr>
          <w:rFonts w:ascii="Traditional Arabic" w:hAnsi="Traditional Arabic" w:cs="Traditional Arabic"/>
          <w:sz w:val="36"/>
          <w:szCs w:val="36"/>
          <w:vertAlign w:val="superscript"/>
          <w:lang w:bidi="ar-DZ"/>
        </w:rPr>
      </w:pPr>
      <w:r w:rsidRPr="00AD604D">
        <w:rPr>
          <w:rFonts w:ascii="Traditional Arabic" w:hAnsi="Traditional Arabic" w:cs="Traditional Arabic"/>
          <w:sz w:val="36"/>
          <w:szCs w:val="36"/>
          <w:lang w:bidi="ar-DZ"/>
        </w:rPr>
        <w:t xml:space="preserve">   </w:t>
      </w:r>
      <w:r w:rsidRPr="00AD604D">
        <w:rPr>
          <w:rFonts w:ascii="Traditional Arabic" w:hAnsi="Traditional Arabic" w:cs="Traditional Arabic"/>
          <w:sz w:val="36"/>
          <w:szCs w:val="36"/>
          <w:rtl/>
          <w:lang w:bidi="ar-DZ"/>
        </w:rPr>
        <w:t xml:space="preserve">    وقد عرفت سنغاي بعض الوزارات، التي تعود إلى فترة خضوع غاو لحكم أسرة كيتا، ومنها خالص فارما وهو وزير المالية، وزير البيض أو الأجانب وهو كوراي فارما، والوزير الأول أو نائب الإمبراطور وهو الأمين العام للإمبراطور ويدعى الكنفاري أو البالاما</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0"/>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ولكن وظيفة الوزير لم تكن تقتصر على تسيير أمور قطاعه وتنفيد سياسة الملك في القطاع الذي كلف به، وإنما كانت له مهمة إقليمية تضاف إلى مهمته الوزارية ألا وهي تقديم الاستشراف المستقبلية عن إقليم ما لأصحاب السلطات الإدارات المحلية من أمراء وحكام مقاطعات، وبذلك لعبوا دور الجسر الذي يربط بين الملك وحكام الإمارات التابعة إليه،</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1"/>
      </w:r>
      <w:r w:rsidRPr="00AD604D">
        <w:rPr>
          <w:rFonts w:ascii="Traditional Arabic" w:hAnsi="Traditional Arabic" w:cs="Traditional Arabic"/>
          <w:sz w:val="36"/>
          <w:szCs w:val="36"/>
          <w:vertAlign w:val="superscript"/>
          <w:rtl/>
          <w:lang w:bidi="ar-DZ"/>
        </w:rPr>
        <w:t xml:space="preserve">) </w:t>
      </w:r>
      <w:r w:rsidRPr="00AD604D">
        <w:rPr>
          <w:rFonts w:ascii="Traditional Arabic" w:hAnsi="Traditional Arabic" w:cs="Traditional Arabic"/>
          <w:sz w:val="36"/>
          <w:szCs w:val="36"/>
          <w:rtl/>
          <w:lang w:bidi="ar-DZ"/>
        </w:rPr>
        <w:t>لذلك قال عنهم ابن بطوطة بأنهم أمراء</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2"/>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b/>
          <w:bCs/>
          <w:sz w:val="36"/>
          <w:szCs w:val="36"/>
          <w:rtl/>
          <w:lang w:bidi="ar-DZ"/>
        </w:rPr>
        <w:t>.</w:t>
      </w:r>
      <w:r w:rsidRPr="00AD604D">
        <w:rPr>
          <w:rFonts w:ascii="Traditional Arabic" w:hAnsi="Traditional Arabic" w:cs="Traditional Arabic"/>
          <w:sz w:val="36"/>
          <w:szCs w:val="36"/>
          <w:vertAlign w:val="superscript"/>
          <w:rtl/>
          <w:lang w:bidi="ar-DZ"/>
        </w:rPr>
        <w:t xml:space="preserve"> </w:t>
      </w:r>
    </w:p>
    <w:p w:rsidR="00AD604D" w:rsidRPr="00AD604D" w:rsidRDefault="00AD604D" w:rsidP="00AD604D">
      <w:pPr>
        <w:bidi/>
        <w:spacing w:after="120"/>
        <w:jc w:val="both"/>
        <w:rPr>
          <w:rFonts w:ascii="Traditional Arabic" w:hAnsi="Traditional Arabic" w:cs="Traditional Arabic"/>
          <w:sz w:val="36"/>
          <w:szCs w:val="36"/>
          <w:vertAlign w:val="superscript"/>
          <w:lang w:bidi="ar-DZ"/>
        </w:rPr>
      </w:pPr>
      <w:r w:rsidRPr="00AD604D">
        <w:rPr>
          <w:rFonts w:ascii="Traditional Arabic" w:hAnsi="Traditional Arabic" w:cs="Traditional Arabic"/>
          <w:sz w:val="36"/>
          <w:szCs w:val="36"/>
          <w:vertAlign w:val="superscript"/>
          <w:lang w:bidi="ar-DZ"/>
        </w:rPr>
        <w:t xml:space="preserve">    </w:t>
      </w:r>
      <w:r w:rsidRPr="00AD604D">
        <w:rPr>
          <w:rFonts w:ascii="Traditional Arabic" w:hAnsi="Traditional Arabic" w:cs="Traditional Arabic"/>
          <w:sz w:val="36"/>
          <w:szCs w:val="36"/>
          <w:vertAlign w:val="superscript"/>
          <w:rtl/>
          <w:lang w:bidi="ar-DZ"/>
        </w:rPr>
        <w:t xml:space="preserve">   </w:t>
      </w:r>
      <w:r w:rsidRPr="00AD604D">
        <w:rPr>
          <w:rFonts w:ascii="Traditional Arabic" w:hAnsi="Traditional Arabic" w:cs="Traditional Arabic"/>
          <w:sz w:val="36"/>
          <w:szCs w:val="36"/>
          <w:rtl/>
          <w:lang w:bidi="ar-DZ"/>
        </w:rPr>
        <w:t>كما كان الوزراء يقومون بالترجمة لحكام المقاطعات الذين يأتون لزيارة الملك لما يكونوا من مناطق لا تتكلم لغته، بحيث يتولون مهمة شرح قضاياهم ومشاكلهم للملك</w:t>
      </w:r>
      <w:r w:rsidRPr="00AD604D">
        <w:rPr>
          <w:rFonts w:ascii="Traditional Arabic" w:hAnsi="Traditional Arabic" w:cs="Traditional Arabic"/>
          <w:b/>
          <w:bCs/>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3"/>
      </w:r>
      <w:r w:rsidRPr="00AD604D">
        <w:rPr>
          <w:rFonts w:ascii="Traditional Arabic" w:hAnsi="Traditional Arabic" w:cs="Traditional Arabic"/>
          <w:b/>
          <w:bCs/>
          <w:sz w:val="36"/>
          <w:szCs w:val="36"/>
          <w:vertAlign w:val="superscript"/>
          <w:rtl/>
          <w:lang w:bidi="ar-DZ"/>
        </w:rPr>
        <w:t>)</w:t>
      </w:r>
      <w:r w:rsidRPr="00AD604D">
        <w:rPr>
          <w:rFonts w:ascii="Traditional Arabic" w:hAnsi="Traditional Arabic" w:cs="Traditional Arabic"/>
          <w:sz w:val="36"/>
          <w:szCs w:val="36"/>
          <w:rtl/>
          <w:lang w:bidi="ar-DZ"/>
        </w:rPr>
        <w:t>.</w:t>
      </w:r>
    </w:p>
    <w:p w:rsidR="00AD604D" w:rsidRPr="00AD604D" w:rsidRDefault="00AD604D" w:rsidP="00AD604D">
      <w:pPr>
        <w:pStyle w:val="Paragraphedeliste"/>
        <w:bidi/>
        <w:spacing w:after="120"/>
        <w:ind w:left="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w:t>
      </w:r>
      <w:r w:rsidRPr="00AD604D">
        <w:rPr>
          <w:rFonts w:ascii="Traditional Arabic" w:hAnsi="Traditional Arabic" w:cs="Traditional Arabic"/>
          <w:b/>
          <w:bCs/>
          <w:sz w:val="36"/>
          <w:szCs w:val="36"/>
          <w:rtl/>
        </w:rPr>
        <w:t>. أثرها في الميدان العمراني:</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أن ازدهار الحياة الثقافية و العلمية في غرب افريقيا تبعه ازدهار في الذوق الفني و خاصة الميدان العمراني، كما أن تفتح الافارقة على الثقافة العربية الإسلامية جعلهم يستمدون منها الكثير من الخصائص في المجال العمراني، لكنهم اثبتوا خصائصهم الابداعية في هذا المجال، فقد أصبحوا يتميزون عن غيرهم من الشعوب في هذا المجال، حيث تمكنوا من وضع أسس الفن المعماري السوداني، وهو الفن الذي يجمع بين الطراز الإسلامي ويحتفظ بالخصوصيات الإفريقية.</w:t>
      </w:r>
    </w:p>
    <w:p w:rsidR="00AD604D" w:rsidRPr="00AD604D" w:rsidRDefault="00AD604D" w:rsidP="00AD604D">
      <w:pPr>
        <w:tabs>
          <w:tab w:val="right" w:pos="8646"/>
        </w:tabs>
        <w:bidi/>
        <w:spacing w:after="120"/>
        <w:jc w:val="both"/>
        <w:rPr>
          <w:rFonts w:ascii="Traditional Arabic" w:hAnsi="Traditional Arabic" w:cs="Traditional Arabic"/>
          <w:sz w:val="36"/>
          <w:szCs w:val="36"/>
          <w:vertAlign w:val="superscript"/>
          <w:rtl/>
          <w:lang w:bidi="ar-DZ"/>
        </w:rPr>
      </w:pPr>
      <w:r w:rsidRPr="00AD604D">
        <w:rPr>
          <w:rFonts w:ascii="Traditional Arabic" w:hAnsi="Traditional Arabic" w:cs="Traditional Arabic"/>
          <w:sz w:val="36"/>
          <w:szCs w:val="36"/>
          <w:rtl/>
          <w:lang w:bidi="ar-DZ"/>
        </w:rPr>
        <w:lastRenderedPageBreak/>
        <w:t xml:space="preserve">      فالطراز المعماري السوداني القديم كان بسيطا تميزه البناية ذات السقف المستدير، وذات الشكل الهرمي المغطى بالقش، أما الحيطان فكانت تُبنى بالطوب ونادرا ما كانت تتخللها الحجارة، كما كانت توجد بالقرب من البيت زريبة لتربية الماشية.</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4"/>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فكانت العاصمة نياني في عهد سوندياتا كيتا مبنية مساكنها بالطين وأسقفها مصنوعة من القصب.</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5"/>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وحتى مدينة تمبكتو كانت في البداية مبنية بعيدان الأشجار وحشائش النباتات، وفي مراحل أخرى من تاريخها قبل أن يحكمها منسا موسى كانت تبنى من شجر الصيان وهو نوع من الأشجار ذات الجذوع الغليظة، أو مبنية بأوتاد مخلوطة بالطين ومسقوفة بالتبن.</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6"/>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لكن وصول منسا إلى الحكم أحدث ثورة حقيقية في المجال العمراني المندي خاصة والسوداني عامة، فخلال تواجده بمكة المكرمة لأداء فريضة الحج سنة 1324م، تعرف على مهندس وشاعر ومهندس أندلسي هو أبو إسحاق الساحلي المعروف بالطويجن</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7"/>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فاصطحبه معه إلى مالي، فقام هذا الأخير الذي كان بارعا في الهندسة والتصميم بإحداث ثورة في الطراز المعماري السوداني.</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8"/>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وكان مع الوفد المرافق لمنسا موسى خلال عودته من الحج شخص يدعى المعمر أبو عبد الله بن خديجة الكومي الصنهاجي، وهو أمير من ولد عبد المؤمن بن على زعيم الموحدين، كان قد التقاه في طريق عودته من الحج، بمدينة غدامس</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39"/>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vertAlign w:val="superscript"/>
          <w:rtl/>
          <w:lang w:bidi="ar-DZ"/>
        </w:rPr>
      </w:pPr>
      <w:r w:rsidRPr="00AD604D">
        <w:rPr>
          <w:rFonts w:ascii="Traditional Arabic" w:hAnsi="Traditional Arabic" w:cs="Traditional Arabic"/>
          <w:sz w:val="36"/>
          <w:szCs w:val="36"/>
          <w:rtl/>
          <w:lang w:bidi="ar-DZ"/>
        </w:rPr>
        <w:lastRenderedPageBreak/>
        <w:t xml:space="preserve">    وعند مرورهم بمدينة غاو عاصمة سنغاي التي أصبحت تابعة لإمبراطورية مالي، أبدى المعمر اندهاشه لوضعية مسجدها المتردية، والتي كانت تشبه كل منازل البلد في تلك الفترة والمتمثلة في كوخ سقفه من القش،</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0"/>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لذلك نبه منسا موسى إلى أن هذه البناية لا ترقى لمكان يعبد فيه الله، ولا ترقى إلى مقام الإمبراطور، ذلك أن الطراز المعماري السوداني البسيط كان ما يزال يطغى على بنايات ومساجد المملكة، فالمساجد كانت قليلة ولا توجد في كل مكان، وتفتقد إلى اللمسات الفنية للعمارة، فأغلب أمكنة الصلاة بمدن المملكة كانت عبارة عن مربعات أو دوائر رملية تفصل الطريق العمومي بإطار من الحجارة، وتدعى (باتوما)، وكانت هناك مصليات تأخذ شكل كوخ كبير من القش</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1"/>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وطلب هذا الأمير الموحدي من أبي إسحاق الساحلي لبناء جامع أكثر رخاء ورونق، فطلب هذا الأخير بأن يحضروا له المواد والسلع والأيدي العاملة التي يتطلبها هذا الإنجاز، فقام ببناء أول مسجد بالطين في غاو ذا سقف يحتوي على سطح، ومنارة ذات شكل هرمي، وهو محراب مبني بالآجر والطين المشوي بالنار، وأحزمة  ظاهرة أصبحت متواجدة أينما وجد المسلمون في السودان.</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2"/>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vertAlign w:val="superscript"/>
          <w:rtl/>
          <w:lang w:bidi="ar-DZ"/>
        </w:rPr>
      </w:pPr>
      <w:r w:rsidRPr="00AD604D">
        <w:rPr>
          <w:rFonts w:ascii="Traditional Arabic" w:hAnsi="Traditional Arabic" w:cs="Traditional Arabic"/>
          <w:sz w:val="36"/>
          <w:szCs w:val="36"/>
          <w:rtl/>
          <w:lang w:bidi="ar-DZ"/>
        </w:rPr>
        <w:t xml:space="preserve">       وبهذا ظهر طراز معماري جديد عرفت مالي من خلاله مالي بناء المساجد الأنيقة التي تذكرنا بتلك الموجودة في الجنوب الجزائري والمغربي، والقصور والمنازل التي كانت مأوى قادة البربر في جبال الأطلس.فهذا الطابع المعماري الذي جسده الساحلي ظهر جليا مع بناء القبة المربعة الشكل بالقصر الملكي بمدينة نياني، فلقد كان القصر الملكي لعائلة كيتا مكون من مجموعة من المنازل دائرية الشكل مرتبطة مع بعضها البعض عن طريق سور للدعم، وكلها تؤدي إلى ناحية الجنوب أين توجد ساحة عمومية كبيرة، وهي المكان الذي كان يستقبل فيه الملك رعيته، كما توجد قاعة أخرى ذات شكل مثلثي وهي خاصة باستقبالات الملك الخاصة، وهي القاعة التي أضافها المهندس أبو الساحلي، وهي البناية الوحيدة المبنية بالحجارة، عكس البنايات الأخرى التي كانت مبنية بالطين.</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3"/>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lastRenderedPageBreak/>
        <w:t xml:space="preserve">       ولعل أهم ما أبهر الماليين والمؤرخين العرب الذين كتبوا عن الموضوع هو تلك القبة المربعة الشكل التي غطت قصره وحضرة ملكه، والتي استفرغ فيها أبو إسحاق الساحلي كل موهبته وإجادته، حيث زينها بالكلس وأنواع الأصباغ المشبعة، والنقوش والتخريم، فكانت من أجمل المباني التي بنيت في مالي وأتقنها، ونالت دهشة منسا موسى واستغرابه، حيث لم تكن إمبراطوريته تعرف هذا الفن من قبل، لذلك كافأ مهندسه باثنتي عشرة ألف مثقال من التبر (الذهب المسحوق) بالإضافة إلى هدايا أخرى وصلات سنية.</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4"/>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color w:val="1F497D"/>
          <w:sz w:val="36"/>
          <w:szCs w:val="36"/>
          <w:rtl/>
          <w:lang w:bidi="ar-DZ"/>
        </w:rPr>
      </w:pPr>
      <w:r w:rsidRPr="00AD604D">
        <w:rPr>
          <w:rFonts w:ascii="Traditional Arabic" w:hAnsi="Traditional Arabic" w:cs="Traditional Arabic"/>
          <w:sz w:val="36"/>
          <w:szCs w:val="36"/>
          <w:rtl/>
          <w:lang w:bidi="ar-DZ"/>
        </w:rPr>
        <w:t xml:space="preserve">     إن أوصاف هذه القبة تعبر عن ميلاد نموذج جديد لطابع للعمارة المغربية التي اشتهرت بقبابها ومآذنها المربعة في عهد الزيانيين والمرينيين خاصة، إذكانت فاس والأندلس خلال العهد الميني تتخذ قبابها شكلا مربعا، و تحتوي على زخارف، والتي لم تكن موجودة من قبل في المغرب،</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5"/>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ومن هنا نستطيع أن ندرك مدى التأثير الذي تركه هذا المهندس المعماري الأندلسي الذي حل بفاس وعاش بالأندلس، والذي حمل فنه معه إلى بلاد السودان،و بالتالي عرفت مالي الفن الإسلامي من باب العمارة.</w:t>
      </w:r>
    </w:p>
    <w:p w:rsidR="00AD604D" w:rsidRPr="00AD604D" w:rsidRDefault="00AD604D" w:rsidP="00AD604D">
      <w:pPr>
        <w:tabs>
          <w:tab w:val="right" w:pos="8646"/>
        </w:tabs>
        <w:bidi/>
        <w:spacing w:after="120"/>
        <w:jc w:val="both"/>
        <w:rPr>
          <w:rFonts w:ascii="Traditional Arabic" w:hAnsi="Traditional Arabic" w:cs="Traditional Arabic"/>
          <w:sz w:val="36"/>
          <w:szCs w:val="36"/>
          <w:vertAlign w:val="superscript"/>
          <w:rtl/>
          <w:lang w:bidi="ar-DZ"/>
        </w:rPr>
      </w:pPr>
      <w:r w:rsidRPr="00AD604D">
        <w:rPr>
          <w:rFonts w:ascii="Traditional Arabic" w:hAnsi="Traditional Arabic" w:cs="Traditional Arabic"/>
          <w:sz w:val="36"/>
          <w:szCs w:val="36"/>
          <w:rtl/>
          <w:lang w:bidi="ar-DZ"/>
        </w:rPr>
        <w:t xml:space="preserve">    لما رأى منسا موسى إنجاز الساحلي في غاو، طلب منه إعادة إنجاز مثل هذا الإبداع في مدينة تمبكتو التي كانت مجرد مخيم بسيط للبدو من الطوارق خلال القرن الخامس للهجرة /11م، وبقيت مجرد نقطة تتزود فيها قوافل الملح بالماء، وذلك رغم موقعها الإستراتيجي في أعلى منعطف النيجر، وبقيت مجهولة، ولم تثبت بناياتها إلى غاية القرن التاسع للهجرة /14م.</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6"/>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فقام الطويجن بعمل كبير في هذه المدينة التي سوف تصبح بفضله أشهر مدينة في السودان الغربي، فبدأ بإعادة بناء المسجد القديم لتمبكتو ليكون أكثر ملاءمة لإمبراطورية كبيرة كمالي، فبنا في موضعه المسجد الكبير بالآجر وهو أمر لم يكن معروفا لدى السودانيين قبل ذلك،</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7"/>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فأقام له صومعة من خمسة صفوف والقبور لاصقة بها من خارجها في جهتي اليمين.</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8"/>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color w:val="1F497D"/>
          <w:sz w:val="36"/>
          <w:szCs w:val="36"/>
          <w:rtl/>
          <w:lang w:bidi="ar-DZ"/>
        </w:rPr>
      </w:pPr>
      <w:r w:rsidRPr="00AD604D">
        <w:rPr>
          <w:rFonts w:ascii="Traditional Arabic" w:hAnsi="Traditional Arabic" w:cs="Traditional Arabic"/>
          <w:sz w:val="36"/>
          <w:szCs w:val="36"/>
          <w:rtl/>
          <w:lang w:bidi="ar-DZ"/>
        </w:rPr>
        <w:lastRenderedPageBreak/>
        <w:t xml:space="preserve">       وقد نقل المهندس الأندلسي هذا النموذج المعماري عن المغاربة الذين كانوا يقيمون القبور بالقرب من المساجد أو بداخلها خاصة أضرحة العلماء والصالحين.</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49"/>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وقد أطلق على هذا المسجد الكبير فيما بعد اسم جنجير بر(أي المسجد الكبير)، وظل قائما لمدة ثلاث قرون، بحيث ما تزال بعض أسسه </w:t>
      </w:r>
      <w:r w:rsidRPr="00AD604D">
        <w:rPr>
          <w:rFonts w:ascii="Traditional Arabic" w:hAnsi="Traditional Arabic" w:cs="Traditional Arabic"/>
          <w:sz w:val="36"/>
          <w:szCs w:val="36"/>
          <w:rtl/>
        </w:rPr>
        <w:t xml:space="preserve">قائمة إلى غاية الوقت الحاضر </w:t>
      </w:r>
      <w:r w:rsidRPr="00AD604D">
        <w:rPr>
          <w:rFonts w:ascii="Traditional Arabic" w:hAnsi="Traditional Arabic" w:cs="Traditional Arabic"/>
          <w:sz w:val="36"/>
          <w:szCs w:val="36"/>
          <w:rtl/>
          <w:lang w:bidi="ar-DZ"/>
        </w:rPr>
        <w:t>بمدينة بتمبكتو.</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0"/>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حيث لخص فيه أبو إسحاق الساحلي الطراز السوداني في العمارة، كما بنا الإقامة الملكية المعروفة بالمادوغو (</w:t>
      </w:r>
      <w:r w:rsidRPr="00AD604D">
        <w:rPr>
          <w:rFonts w:ascii="Traditional Arabic" w:hAnsi="Traditional Arabic" w:cs="Traditional Arabic"/>
          <w:sz w:val="36"/>
          <w:szCs w:val="36"/>
          <w:lang w:bidi="ar-DZ"/>
        </w:rPr>
        <w:t>Madougou</w:t>
      </w:r>
      <w:r w:rsidRPr="00AD604D">
        <w:rPr>
          <w:rFonts w:ascii="Traditional Arabic" w:hAnsi="Traditional Arabic" w:cs="Traditional Arabic"/>
          <w:sz w:val="36"/>
          <w:szCs w:val="36"/>
          <w:rtl/>
          <w:lang w:bidi="ar-DZ"/>
        </w:rPr>
        <w:t>) وتعني أرض السيد في أقصى شمال غرب تمبكتو، بالإضافة إلى بنائه لأسوار المدينة التي يبدو أنها بنيت من أجل حمايتها بعد تعرضها لهجمات الموشي.</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1"/>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وزود وسط مدينة تمبكتو بساحة كبيرة لم يعرف السودان الغربي لها مثيلا من قبل ولم توجد في أي بلد سوداني آخر خلال تلك الفترة، أو قبلها</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2"/>
      </w:r>
      <w:r w:rsidRPr="00AD604D">
        <w:rPr>
          <w:rFonts w:ascii="Traditional Arabic" w:hAnsi="Traditional Arabic" w:cs="Traditional Arabic"/>
          <w:b/>
          <w:bCs/>
          <w:sz w:val="36"/>
          <w:szCs w:val="36"/>
          <w:vertAlign w:val="superscript"/>
          <w:rtl/>
          <w:lang w:bidi="ar-DZ"/>
        </w:rPr>
        <w:t>)</w:t>
      </w:r>
      <w:r w:rsidRPr="00AD604D">
        <w:rPr>
          <w:rFonts w:ascii="Traditional Arabic" w:hAnsi="Traditional Arabic" w:cs="Traditional Arabic"/>
          <w:sz w:val="36"/>
          <w:szCs w:val="36"/>
          <w:rtl/>
          <w:lang w:bidi="ar-DZ"/>
        </w:rPr>
        <w:t>،مما يؤكد أصالة العمارة التي أدخله منسا موسى وحداثته بالنسبة للسودان الغربي.وازداد اهتمام منسا موسى بعد ذلك ببناء المساجد، وخاصة بعد حجه،حيث أنشأ خلال سفره إلى الحجاز مسجدا في كل مدينة مر بها من مدن السودان، منها مسجد تمبكتو الذي ذكرناه، ومسجد دوكوري، كوندام، ديري، وانكو ومسجد باكو.</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color w:val="000000"/>
          <w:sz w:val="36"/>
          <w:szCs w:val="36"/>
          <w:rtl/>
          <w:lang w:bidi="ar-DZ"/>
        </w:rPr>
        <w:footnoteReference w:id="53"/>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rPr>
      </w:pPr>
      <w:r w:rsidRPr="00AD604D">
        <w:rPr>
          <w:rFonts w:ascii="Traditional Arabic" w:hAnsi="Traditional Arabic" w:cs="Traditional Arabic"/>
          <w:sz w:val="36"/>
          <w:szCs w:val="36"/>
          <w:rtl/>
          <w:lang w:bidi="ar-DZ"/>
        </w:rPr>
        <w:t xml:space="preserve">         بعد ذلك وجه منسا موسى جهوده العمرانية إلى مدينة جني الواقعة عند منعطف النيجر،  والتي كان أهلها ينتمون حسب التقسيم الطائفي الذي وضعه سوندياتا إلى طبقة الحرفيين، فكانت </w:t>
      </w:r>
      <w:r w:rsidRPr="00AD604D">
        <w:rPr>
          <w:rFonts w:ascii="Traditional Arabic" w:hAnsi="Traditional Arabic" w:cs="Traditional Arabic"/>
          <w:sz w:val="36"/>
          <w:szCs w:val="36"/>
          <w:rtl/>
          <w:lang w:bidi="ar-DZ"/>
        </w:rPr>
        <w:lastRenderedPageBreak/>
        <w:t>هذه المدينة تعج بالبنائين الذين أتقنوا عملية البناء المعروفة بالبانكو(</w:t>
      </w:r>
      <w:r w:rsidRPr="00AD604D">
        <w:rPr>
          <w:rFonts w:ascii="Traditional Arabic" w:hAnsi="Traditional Arabic" w:cs="Traditional Arabic"/>
          <w:sz w:val="36"/>
          <w:szCs w:val="36"/>
          <w:lang w:bidi="ar-DZ"/>
        </w:rPr>
        <w:t>Banco</w:t>
      </w:r>
      <w:r w:rsidRPr="00AD604D">
        <w:rPr>
          <w:rFonts w:ascii="Traditional Arabic" w:hAnsi="Traditional Arabic" w:cs="Traditional Arabic"/>
          <w:sz w:val="36"/>
          <w:szCs w:val="36"/>
          <w:rtl/>
          <w:lang w:bidi="ar-DZ"/>
        </w:rPr>
        <w:t>) باحترافية كبيرة،</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4"/>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كما ظهر خلال هذه الفترة مهندس مغربي آخر هو معلوم إدريس المراكشي الذي عاصر أبا إسحاق الساحلي</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5"/>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الذي يكون منسا موسى قد أوكل له مهمة بناء مدينة جني، وبالتالي يكون قد أضاف لها اللمسة المغربية للعمارة السودانية التي كان قد بدأها المهندس الغرناطي. فامتزجت في جني عبقرية تصميم إدريس المراكشي مع احترافية بناؤوا جني، لذلك تميزت بنايات جني بالأناقة والجمال والإتقان، حيث تكونت المنازل فيها من طابق أول مؤلف من عدة أروقة، وتحتوي على مخادع صغيرة أين يوضع فيها الماء داخل جرات من الطين، وساحة صغيرة على مستوى واحد هذا الطابق الذي لا تطل عليه الشمس إلا من هذه الجهة</w:t>
      </w:r>
      <w:r w:rsidRPr="00AD604D">
        <w:rPr>
          <w:rFonts w:ascii="Traditional Arabic" w:hAnsi="Traditional Arabic" w:cs="Traditional Arabic"/>
          <w:sz w:val="36"/>
          <w:szCs w:val="36"/>
          <w:rtl/>
        </w:rPr>
        <w:t>.</w:t>
      </w:r>
    </w:p>
    <w:p w:rsidR="00AD604D" w:rsidRPr="00AD604D" w:rsidRDefault="00AD604D" w:rsidP="00AD604D">
      <w:pPr>
        <w:tabs>
          <w:tab w:val="right" w:pos="8646"/>
        </w:tabs>
        <w:bidi/>
        <w:spacing w:after="120"/>
        <w:jc w:val="both"/>
        <w:rPr>
          <w:rFonts w:ascii="Traditional Arabic" w:hAnsi="Traditional Arabic" w:cs="Traditional Arabic"/>
          <w:sz w:val="36"/>
          <w:szCs w:val="36"/>
          <w:vertAlign w:val="superscript"/>
          <w:rtl/>
          <w:lang w:bidi="ar-DZ"/>
        </w:rPr>
      </w:pPr>
      <w:r w:rsidRPr="00AD604D">
        <w:rPr>
          <w:rFonts w:ascii="Traditional Arabic" w:hAnsi="Traditional Arabic" w:cs="Traditional Arabic"/>
          <w:sz w:val="36"/>
          <w:szCs w:val="36"/>
          <w:rtl/>
          <w:lang w:bidi="ar-DZ"/>
        </w:rPr>
        <w:t xml:space="preserve">      أما الطابق الأرضي فإنه موزع بنفس الطريقة، ويستعمل كمخزن لحفظ الأرز والذرة البيضاء، كما يستخدم كإسطبل للحيوانات. وهذا المخزن يؤدي إلى ساحة أخرى توجد خلف المنزل، ويتم الصعود من الطابق الأرضي إلى العلوي عن طرق سُلَّمين واحد منهما يوجد عند المدخل والآخر في الساحة بالداخل. أما السقف فكان مغطى بقطع خشبية متباعدة عن بعضها بمسافات معينة ويغطيها الطين لتشكل سطحا صغيرا محاط بحاجز مرتفع قليلا، ويتم الصعود إلى هذا السطح عن طريق سلم من عشر درجات</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6"/>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بالإضافة إلى المنازل قام إدريس المراكشي ببناء الجامع الكبير بمدينة جني، الذي يمثل نموذجا حقيقيا للتمازج المعماري السوداني مع العمارة المغربية</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7"/>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w:t>
      </w:r>
      <w:r w:rsidRPr="00AD604D">
        <w:rPr>
          <w:rFonts w:ascii="Traditional Arabic" w:hAnsi="Traditional Arabic" w:cs="Traditional Arabic"/>
          <w:sz w:val="36"/>
          <w:szCs w:val="36"/>
          <w:lang w:bidi="ar-DZ"/>
        </w:rPr>
        <w:t xml:space="preserve"> </w:t>
      </w:r>
      <w:r w:rsidRPr="00AD604D">
        <w:rPr>
          <w:rFonts w:ascii="Traditional Arabic" w:hAnsi="Traditional Arabic" w:cs="Traditional Arabic"/>
          <w:sz w:val="36"/>
          <w:szCs w:val="36"/>
          <w:rtl/>
          <w:lang w:bidi="ar-DZ"/>
        </w:rPr>
        <w:t xml:space="preserve">  وكان عهد منسا سليمان شقيق منسا موسى هو أيضا زاخرا بالانجازات العمرانية، فبنا المساجد العادية والمساجد الكبيرة، ورفع المآذن، فاقد كان حريصا على صلاة الجماعة في المساجد وجعلها فرضا على الناس، فقد ذكر ابن بطوطة بأنه في عصر هذا الملك كان الناس مواظبين على الصلوات وملتزمين بأدائها في جماعة، حتى إذا كان يوم الجمعة ولم يبكر الإنسان إلى المسجد لم يجد أين يصلي </w:t>
      </w:r>
      <w:r w:rsidRPr="00AD604D">
        <w:rPr>
          <w:rFonts w:ascii="Traditional Arabic" w:hAnsi="Traditional Arabic" w:cs="Traditional Arabic"/>
          <w:sz w:val="36"/>
          <w:szCs w:val="36"/>
          <w:rtl/>
          <w:lang w:bidi="ar-DZ"/>
        </w:rPr>
        <w:lastRenderedPageBreak/>
        <w:t>لكثرة الزحام.</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8"/>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مما تطلب بناء المزيد من المساجد، كما وسع مدينة نياني العاصمة إلى أن أصبحت مساحتها تبلغ حوالي بريد طولا وعرضا،</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59"/>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وجعل بناياتها مكونة من طبقات من الطين تشبه أسوار وحدائق دمشق، وسقفها يتخذ شكل قبة أو سنام جمل.</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60"/>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وعموما فإن الجهود التي بذلها الملك منسا موسى، بجلب هذا المهندس الأندلسي والذي كان بمثابة وزيره للعمران والفنون الجميلة حسب دولافوس وموراليس،</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61"/>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قد أفرزت طرازا معماريا يوافق بين الطراز المغربي الموريسكي مع شكل العمارة السودانية البسيطة،  وبالتالي ظهر مصطلح ما يعرف بالفن المعماري السوداني الذي اقترن بمنسا موسى ومهندسه الأندلسي، وهو في الحقيقة ليس طرازا سودانيا خالصا وإنما يستمد خصائصه من الحضارات المتوسطية القديمة والوسطى والذي ما يزال موجودا في جنوب الصحراء الغربية  وجنوب المغرب الأقصى.</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62"/>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lang w:bidi="ar-DZ"/>
        </w:rPr>
      </w:pPr>
      <w:r w:rsidRPr="00AD604D">
        <w:rPr>
          <w:rFonts w:ascii="Traditional Arabic" w:hAnsi="Traditional Arabic" w:cs="Traditional Arabic"/>
          <w:sz w:val="36"/>
          <w:szCs w:val="36"/>
          <w:rtl/>
          <w:lang w:bidi="ar-DZ"/>
        </w:rPr>
        <w:t xml:space="preserve">      لكن بعض المؤرخين الغربيين والمستشرقين لا يريدون الاعتراف بدور الساحلي في العمارة السودانية، وينكرون وجود ذلك الأثر المغربي فيها، ومنهم من يعتبر شخصية أبي إسحاق الساحلي شخصية وهمية ولا وجود لها، في محاولة لنفي أي تأثير عربي إسلامي في العمارة السودانية. فالأستاذة سوزان أراديون (</w:t>
      </w:r>
      <w:r w:rsidRPr="00AD604D">
        <w:rPr>
          <w:rFonts w:ascii="Traditional Arabic" w:hAnsi="Traditional Arabic" w:cs="Traditional Arabic"/>
          <w:sz w:val="36"/>
          <w:szCs w:val="36"/>
          <w:lang w:bidi="ar-DZ"/>
        </w:rPr>
        <w:t>Suzan Aradeon</w:t>
      </w:r>
      <w:r w:rsidRPr="00AD604D">
        <w:rPr>
          <w:rFonts w:ascii="Traditional Arabic" w:hAnsi="Traditional Arabic" w:cs="Traditional Arabic"/>
          <w:sz w:val="36"/>
          <w:szCs w:val="36"/>
          <w:rtl/>
          <w:lang w:bidi="ar-DZ"/>
        </w:rPr>
        <w:t>) تذكر بأن أبا إسحاق الساحلي هو مجرد أسطورة من وحي خيال المصادر التاريخية العربية التي اخترعتها، وانتشرت بعد ذلك عند الأوربيين. وتقول بأنه من يقول بوجود الأثر المغربي فهو جاهل بخصائص العمارة السودانية، فهي تحاول أن تقنعنا بأنها تريد الدفاع عن أصالة الفن المعماري السوداني، وتتهم هذه المصادر العربية بأنها تسعى إلى إثبات عجز السودانيين على ببناء شيء غير الأكواخ الصغيرة</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63"/>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w:t>
      </w:r>
      <w:r w:rsidRPr="00AD604D">
        <w:rPr>
          <w:rFonts w:ascii="Traditional Arabic" w:hAnsi="Traditional Arabic" w:cs="Traditional Arabic"/>
          <w:sz w:val="36"/>
          <w:szCs w:val="36"/>
          <w:vertAlign w:val="superscript"/>
          <w:rtl/>
          <w:lang w:bidi="ar-DZ"/>
        </w:rPr>
        <w:t xml:space="preserve"> </w:t>
      </w:r>
      <w:r w:rsidRPr="00AD604D">
        <w:rPr>
          <w:rFonts w:ascii="Traditional Arabic" w:hAnsi="Traditional Arabic" w:cs="Traditional Arabic"/>
          <w:sz w:val="36"/>
          <w:szCs w:val="36"/>
          <w:rtl/>
          <w:lang w:bidi="ar-DZ"/>
        </w:rPr>
        <w:t xml:space="preserve">لكنها في المقابل لم تقدم لنا ولا دليل مقنع عن ادعائها سوى ذكر آراء المؤرخين الأوربيين الذين شكّكوا في دور الساحلي، فهي تستشهد بكلام </w:t>
      </w:r>
      <w:r w:rsidRPr="00AD604D">
        <w:rPr>
          <w:rFonts w:ascii="Traditional Arabic" w:hAnsi="Traditional Arabic" w:cs="Traditional Arabic"/>
          <w:sz w:val="36"/>
          <w:szCs w:val="36"/>
          <w:rtl/>
          <w:lang w:bidi="ar-DZ"/>
        </w:rPr>
        <w:lastRenderedPageBreak/>
        <w:t>شارل مونتاي (</w:t>
      </w:r>
      <w:r w:rsidRPr="00AD604D">
        <w:rPr>
          <w:rFonts w:ascii="Traditional Arabic" w:hAnsi="Traditional Arabic" w:cs="Traditional Arabic"/>
          <w:sz w:val="36"/>
          <w:szCs w:val="36"/>
          <w:lang w:bidi="ar-DZ"/>
        </w:rPr>
        <w:t>Charles Monteil</w:t>
      </w:r>
      <w:r w:rsidRPr="00AD604D">
        <w:rPr>
          <w:rFonts w:ascii="Traditional Arabic" w:hAnsi="Traditional Arabic" w:cs="Traditional Arabic"/>
          <w:sz w:val="36"/>
          <w:szCs w:val="36"/>
          <w:rtl/>
          <w:lang w:bidi="ar-DZ"/>
        </w:rPr>
        <w:t>)، لكن هذا الأخير لا ينكر وجود شخصية الساحلي، ولا ينفي ما قام به، لكنه ينسب للساحلي بناية واحدة وهي قاعة الاستقبالات في العاصمة نياني</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color w:val="000000"/>
          <w:sz w:val="36"/>
          <w:szCs w:val="36"/>
          <w:lang w:bidi="ar-DZ"/>
        </w:rPr>
        <w:footnoteReference w:id="64"/>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w:t>
      </w:r>
      <w:r w:rsidRPr="00AD604D">
        <w:rPr>
          <w:rFonts w:ascii="Traditional Arabic" w:hAnsi="Traditional Arabic" w:cs="Traditional Arabic"/>
          <w:sz w:val="36"/>
          <w:szCs w:val="36"/>
          <w:lang w:bidi="ar-DZ"/>
        </w:rPr>
        <w:t xml:space="preserve">  </w:t>
      </w:r>
      <w:r w:rsidRPr="00AD604D">
        <w:rPr>
          <w:rFonts w:ascii="Traditional Arabic" w:hAnsi="Traditional Arabic" w:cs="Traditional Arabic"/>
          <w:sz w:val="36"/>
          <w:szCs w:val="36"/>
          <w:rtl/>
          <w:lang w:bidi="ar-DZ"/>
        </w:rPr>
        <w:t xml:space="preserve">  كما نستشهد بما كتبه الدكتور الألماني هنري بارث(</w:t>
      </w:r>
      <w:r w:rsidRPr="00AD604D">
        <w:rPr>
          <w:rFonts w:ascii="Traditional Arabic" w:hAnsi="Traditional Arabic" w:cs="Traditional Arabic"/>
          <w:sz w:val="36"/>
          <w:szCs w:val="36"/>
          <w:lang w:bidi="ar-DZ"/>
        </w:rPr>
        <w:t>Henri Barth</w:t>
      </w:r>
      <w:r w:rsidRPr="00AD604D">
        <w:rPr>
          <w:rFonts w:ascii="Traditional Arabic" w:hAnsi="Traditional Arabic" w:cs="Traditional Arabic"/>
          <w:sz w:val="36"/>
          <w:szCs w:val="36"/>
          <w:rtl/>
          <w:lang w:bidi="ar-DZ"/>
        </w:rPr>
        <w:t>) وتقول بأنه يشكك في أسطورة الساحلي، لكننا لو عدنا إلى ما كتبه هنري بارث لوجدنا بأنها أوّلت خطأ كلام بارث بما يدعم فكرتها المسبقة، حيث لو رجعنا إلى ما قاله الدكتور الألماني فنجد ما يلي:« إن تمبكتو التي يبدو أنها استسلمت بدون مقاومة للفاتح (أي منسا موسى) تحولت إلى عاصمة لإمارة ذات عظمة ومكانة، لأن الزعيم الجديد، وهو رجل حيوي وصديق للفنون زوّد المدينة بمسجد وقصر جديد »</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65"/>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lang w:bidi="ar-DZ"/>
        </w:rPr>
      </w:pPr>
      <w:r w:rsidRPr="00AD604D">
        <w:rPr>
          <w:rFonts w:ascii="Traditional Arabic" w:hAnsi="Traditional Arabic" w:cs="Traditional Arabic"/>
          <w:sz w:val="36"/>
          <w:szCs w:val="36"/>
          <w:rtl/>
          <w:lang w:bidi="ar-DZ"/>
        </w:rPr>
        <w:t xml:space="preserve">        لهذا فنحن نعارض ما وصلت اليه الباحثة سوزان ارادون فبارث لم ينف ولم يشكك في شخصية الساحلي كما تدعيه الأستاذة أراديون، بل لم يذكرها أصلا، ولكنه ينسب بناء المسجد والقصر في تمبكتو لمنسا موسى على أساس أنه هو الإمبراطور صاحب الأمر والنهي، وصاحب السلطة التنفيذية في مالي، فلم يذكر من نفذ أوامره بالبناء، لكنه في المقابل نرى هناك تطابق كبير مع ما ذكره السعدي الذي يقول بأن منسا موسى بنا مسجد وقصر تمبكتو بعد ضمها إلى مملكته عند عودته من الحج سنة 1326م/726هـ</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66"/>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 xml:space="preserve">. </w:t>
      </w:r>
    </w:p>
    <w:p w:rsidR="00AD604D" w:rsidRPr="00AD604D" w:rsidRDefault="00AD604D" w:rsidP="00AD604D">
      <w:pPr>
        <w:tabs>
          <w:tab w:val="right" w:pos="8646"/>
        </w:tabs>
        <w:bidi/>
        <w:spacing w:after="120"/>
        <w:jc w:val="both"/>
        <w:rPr>
          <w:rFonts w:ascii="Traditional Arabic" w:hAnsi="Traditional Arabic" w:cs="Traditional Arabic"/>
          <w:sz w:val="36"/>
          <w:szCs w:val="36"/>
          <w:vertAlign w:val="superscript"/>
          <w:rtl/>
          <w:lang w:bidi="ar-DZ"/>
        </w:rPr>
      </w:pPr>
      <w:r w:rsidRPr="00AD604D">
        <w:rPr>
          <w:rFonts w:ascii="Traditional Arabic" w:hAnsi="Traditional Arabic" w:cs="Traditional Arabic"/>
          <w:sz w:val="36"/>
          <w:szCs w:val="36"/>
          <w:rtl/>
          <w:lang w:bidi="ar-DZ"/>
        </w:rPr>
        <w:t xml:space="preserve">       كما يذكر بأن هذا الإمبراطور كان صديقا للفنون، ونحن نعلم بأن ولعه بالفن هو ما جعله يتقرب من هذا المهندس الشاعر، ويصرّ على جلبه إلى بلاده.ومن الشواهد التي استندت إليها الأستاذة في نفي الأثر المغربي في العمارة السودانية كلام موريس دولافوس، لكننا نجدها هنا تتناقض مع ما ذهبت إليه، فهي تقول بأن دولافوس قد أشار إلى أن منسا موسى هو الذي طلب من الساحلي إدخال النموذج السوداني إلى العمارة السودانية وأن هذا الأخير(أي الساحلي) استوحى تفاصيلها من النموذج المغربي.</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rtl/>
          <w:lang w:bidi="ar-DZ"/>
        </w:rPr>
        <w:footnoteReference w:id="67"/>
      </w:r>
      <w:r w:rsidRPr="00AD604D">
        <w:rPr>
          <w:rFonts w:ascii="Traditional Arabic" w:hAnsi="Traditional Arabic" w:cs="Traditional Arabic"/>
          <w:sz w:val="36"/>
          <w:szCs w:val="36"/>
          <w:vertAlign w:val="superscript"/>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lastRenderedPageBreak/>
        <w:t xml:space="preserve">         وبذلك يمكن أن نستنتج بأن ما ذهبت إليه الأستاذة سوزان أراديون لا يقوم على أية أسس علمية، ويبقى مجرد أحكام مسبقة خاطئة وتفنيد لأحداث تاريخية أكدتها كل المصادر التاريخية والأبحاث الأثرية</w:t>
      </w:r>
      <w:r w:rsidRPr="00AD604D">
        <w:rPr>
          <w:rFonts w:ascii="Traditional Arabic" w:hAnsi="Traditional Arabic" w:cs="Traditional Arabic"/>
          <w:sz w:val="36"/>
          <w:szCs w:val="36"/>
          <w:vertAlign w:val="superscript"/>
          <w:rtl/>
          <w:lang w:bidi="ar-DZ"/>
        </w:rPr>
        <w:t>(</w:t>
      </w:r>
      <w:r w:rsidRPr="00AD604D">
        <w:rPr>
          <w:rStyle w:val="Appelnotedebasdep"/>
          <w:rFonts w:ascii="Traditional Arabic" w:hAnsi="Traditional Arabic" w:cs="Traditional Arabic"/>
          <w:b/>
          <w:bCs/>
          <w:sz w:val="36"/>
          <w:szCs w:val="36"/>
          <w:lang w:bidi="ar-DZ"/>
        </w:rPr>
        <w:footnoteReference w:id="68"/>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b/>
          <w:bCs/>
          <w:sz w:val="36"/>
          <w:szCs w:val="36"/>
          <w:rtl/>
          <w:lang w:bidi="ar-DZ"/>
        </w:rPr>
        <w:t>.</w:t>
      </w:r>
      <w:r w:rsidRPr="00AD604D">
        <w:rPr>
          <w:rFonts w:ascii="Traditional Arabic" w:hAnsi="Traditional Arabic" w:cs="Traditional Arabic"/>
          <w:sz w:val="36"/>
          <w:szCs w:val="36"/>
          <w:rtl/>
          <w:lang w:bidi="ar-DZ"/>
        </w:rPr>
        <w:t xml:space="preserve"> فالمصادر العربية لم تنكر وجود عمارة سودانية، ولكنها تعترف بأنها كانت بسيطة وتفتقد إلى الرقي الذي وصلت إليه العمارة المغربية، وما إصرار منسا موسى على جلب المهندس الغرناطي إلى بلده إلا لمهمة البناء.</w:t>
      </w:r>
    </w:p>
    <w:p w:rsidR="00AD604D" w:rsidRPr="00AD604D" w:rsidRDefault="00AD604D" w:rsidP="00AD604D">
      <w:pPr>
        <w:tabs>
          <w:tab w:val="right" w:pos="8646"/>
        </w:tabs>
        <w:bidi/>
        <w:spacing w:after="120"/>
        <w:jc w:val="both"/>
        <w:rPr>
          <w:rFonts w:ascii="Traditional Arabic" w:hAnsi="Traditional Arabic" w:cs="Traditional Arabic"/>
          <w:sz w:val="36"/>
          <w:szCs w:val="36"/>
          <w:lang w:bidi="ar-DZ"/>
        </w:rPr>
      </w:pPr>
      <w:r w:rsidRPr="00AD604D">
        <w:rPr>
          <w:rFonts w:ascii="Traditional Arabic" w:hAnsi="Traditional Arabic" w:cs="Traditional Arabic"/>
          <w:sz w:val="36"/>
          <w:szCs w:val="36"/>
          <w:rtl/>
          <w:lang w:bidi="ar-DZ"/>
        </w:rPr>
        <w:t xml:space="preserve">      صحيح أن البناء الأول الذي قام به أبو إسحاق الساحلي والمتمثل في مسجد مدينة غاو كان باقتراح من الأمير الموحدي المعمر، لكن البنايات الأخرى التي أقامها في كل من تمبكتو ونياني كانت بطلب من منسا موسى. وهو ما يعني افتقاد مالي لمن يتقن هذا الفن، كما أن انبهار الملك منسا موسى بالانجاز الذي قام به الساحلي من خلال بنائه لتلك القبة المربعة بقصره في نياني، والسخاء الذي أبداه في مكافأته عليه لدليل على عدم وجود عمارة في مالي بذلك الرقي والإتقان، خاصة وأن ابن خلدون قد أكد ذلك بقوله: « لم تكن إمبراطوريته تعرف هذا الفن من قبل»</w:t>
      </w:r>
      <w:r w:rsidRPr="00AD604D">
        <w:rPr>
          <w:rFonts w:ascii="Traditional Arabic" w:hAnsi="Traditional Arabic" w:cs="Traditional Arabic"/>
          <w:sz w:val="36"/>
          <w:szCs w:val="36"/>
          <w:vertAlign w:val="superscript"/>
          <w:rtl/>
          <w:lang w:bidi="ar-DZ"/>
        </w:rPr>
        <w:t xml:space="preserve"> (</w:t>
      </w:r>
      <w:r w:rsidRPr="00AD604D">
        <w:rPr>
          <w:rStyle w:val="Appelnotedebasdep"/>
          <w:rFonts w:ascii="Traditional Arabic" w:hAnsi="Traditional Arabic" w:cs="Traditional Arabic"/>
          <w:b/>
          <w:bCs/>
          <w:sz w:val="36"/>
          <w:szCs w:val="36"/>
          <w:rtl/>
          <w:lang w:bidi="ar-DZ"/>
        </w:rPr>
        <w:footnoteReference w:id="69"/>
      </w:r>
      <w:r w:rsidRPr="00AD604D">
        <w:rPr>
          <w:rFonts w:ascii="Traditional Arabic" w:hAnsi="Traditional Arabic" w:cs="Traditional Arabic"/>
          <w:sz w:val="36"/>
          <w:szCs w:val="36"/>
          <w:vertAlign w:val="superscript"/>
          <w:rtl/>
          <w:lang w:bidi="ar-DZ"/>
        </w:rPr>
        <w:t>)</w:t>
      </w:r>
      <w:r w:rsidRPr="00AD604D">
        <w:rPr>
          <w:rFonts w:ascii="Traditional Arabic" w:hAnsi="Traditional Arabic" w:cs="Traditional Arabic"/>
          <w:sz w:val="36"/>
          <w:szCs w:val="36"/>
          <w:rtl/>
          <w:lang w:bidi="ar-DZ"/>
        </w:rPr>
        <w:t>.</w:t>
      </w:r>
    </w:p>
    <w:p w:rsidR="00AD604D" w:rsidRPr="00AD604D" w:rsidRDefault="005D279D" w:rsidP="005D279D">
      <w:pPr>
        <w:tabs>
          <w:tab w:val="right" w:pos="8646"/>
        </w:tabs>
        <w:bidi/>
        <w:spacing w:after="12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ثالثا: </w:t>
      </w:r>
      <w:r w:rsidR="00AD604D" w:rsidRPr="00AD604D">
        <w:rPr>
          <w:rFonts w:ascii="Traditional Arabic" w:hAnsi="Traditional Arabic" w:cs="Traditional Arabic"/>
          <w:b/>
          <w:bCs/>
          <w:sz w:val="36"/>
          <w:szCs w:val="36"/>
          <w:rtl/>
          <w:lang w:bidi="ar-DZ"/>
        </w:rPr>
        <w:t>المراسلات العلمية بين حواضر غرب إفريقيا و دورها العلمي و الثقافي :</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من بوادر النهضة العلمية التي شهدتها الحواضر العلمية و الثقافية في غرب افر يقيا تلك المراسلات التي تمت بين علماء و دعاة المنطقة و علماء و مصلحين من المشرق و المغرب الإسلاميين حول مسائل فقهية أو عقدية أو غيرها، بالإضافة إلى المبعوثون في مهام تعليمية إلى الحجاز و مصر. فلقد كانت هذه المراسلات تهدف إلى توجيه الدعاة و تدعوهم إلى المنهج القويم و السليم، كما تدعوهم إلى تصحيح الأفكار و العقائد و الممارسات المنحرفة الحاصلة في الدين ، كما تبين لهم طرق التعليم و مناهجها و سبل حل الخلافات بين المسلمين و آثارها السلبية على الأمة الإسلامية. </w:t>
      </w:r>
    </w:p>
    <w:p w:rsidR="00AD604D" w:rsidRPr="00AD604D" w:rsidRDefault="00AD604D" w:rsidP="00AD604D">
      <w:pPr>
        <w:tabs>
          <w:tab w:val="right" w:pos="8646"/>
        </w:tabs>
        <w:bidi/>
        <w:spacing w:after="120"/>
        <w:jc w:val="both"/>
        <w:rPr>
          <w:rFonts w:ascii="Traditional Arabic" w:hAnsi="Traditional Arabic" w:cs="Traditional Arabic"/>
          <w:sz w:val="36"/>
          <w:szCs w:val="36"/>
          <w:lang w:bidi="ar-DZ"/>
        </w:rPr>
      </w:pPr>
      <w:r w:rsidRPr="00AD604D">
        <w:rPr>
          <w:rFonts w:ascii="Traditional Arabic" w:hAnsi="Traditional Arabic" w:cs="Traditional Arabic"/>
          <w:sz w:val="36"/>
          <w:szCs w:val="36"/>
          <w:rtl/>
          <w:lang w:bidi="ar-DZ"/>
        </w:rPr>
        <w:t xml:space="preserve">     و من أشهر هذه المراسلات رسالة الإمام الحافظ جلال الدين السيوطي لسلاطين بلاد التكرور عموما و بلاد كاتسينا في الهوسا خصوصا، و قد ضمنها الوصية بتقوى الله و الثناء عليه والتذكير </w:t>
      </w:r>
      <w:r w:rsidRPr="00AD604D">
        <w:rPr>
          <w:rFonts w:ascii="Traditional Arabic" w:hAnsi="Traditional Arabic" w:cs="Traditional Arabic"/>
          <w:sz w:val="36"/>
          <w:szCs w:val="36"/>
          <w:rtl/>
          <w:lang w:bidi="ar-DZ"/>
        </w:rPr>
        <w:lastRenderedPageBreak/>
        <w:t>بالآخرة، و عدم الاغترار بالدنيا و زينتها، و الوقوف إلى جانب الشريعة و إنكار المخالفات الشرعية التي انتشرت في بعض بلادهم</w:t>
      </w:r>
      <w:r w:rsidRPr="00AD604D">
        <w:rPr>
          <w:rStyle w:val="Appelnotedebasdep"/>
          <w:rFonts w:ascii="Traditional Arabic" w:hAnsi="Traditional Arabic" w:cs="Traditional Arabic"/>
          <w:b/>
          <w:bCs/>
          <w:sz w:val="36"/>
          <w:szCs w:val="36"/>
          <w:rtl/>
          <w:lang w:bidi="ar-DZ"/>
        </w:rPr>
        <w:footnoteReference w:id="70"/>
      </w:r>
      <w:r w:rsidRPr="00AD604D">
        <w:rPr>
          <w:rFonts w:ascii="Traditional Arabic" w:hAnsi="Traditional Arabic" w:cs="Traditional Arabic"/>
          <w:sz w:val="36"/>
          <w:szCs w:val="36"/>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lang w:bidi="ar-DZ"/>
        </w:rPr>
        <w:t xml:space="preserve">    </w:t>
      </w:r>
      <w:r w:rsidRPr="00AD604D">
        <w:rPr>
          <w:rFonts w:ascii="Traditional Arabic" w:hAnsi="Traditional Arabic" w:cs="Traditional Arabic"/>
          <w:sz w:val="36"/>
          <w:szCs w:val="36"/>
          <w:rtl/>
          <w:lang w:bidi="ar-DZ"/>
        </w:rPr>
        <w:t xml:space="preserve"> و ذكر محمود كعت في تاريخ الفتاش أن الأسقيا محمد توري لما كان عائدا من الحج التقى بمصر بالسيوطي سأله عن قضايا فكانت إجاباته موافقة لإجابات علماء السودان الغربي الذين كان الأسقيا قد سألهم مثل محمد بن عبد الكريم المغيلي</w:t>
      </w:r>
      <w:r w:rsidRPr="00AD604D">
        <w:rPr>
          <w:rStyle w:val="Appelnotedebasdep"/>
          <w:rFonts w:ascii="Traditional Arabic" w:hAnsi="Traditional Arabic" w:cs="Traditional Arabic"/>
          <w:b/>
          <w:bCs/>
          <w:sz w:val="36"/>
          <w:szCs w:val="36"/>
          <w:rtl/>
          <w:lang w:bidi="ar-DZ"/>
        </w:rPr>
        <w:footnoteReference w:id="71"/>
      </w:r>
      <w:r w:rsidRPr="00AD604D">
        <w:rPr>
          <w:rFonts w:ascii="Traditional Arabic" w:hAnsi="Traditional Arabic" w:cs="Traditional Arabic"/>
          <w:sz w:val="36"/>
          <w:szCs w:val="36"/>
          <w:rtl/>
          <w:lang w:bidi="ar-DZ"/>
        </w:rPr>
        <w:t>. كما كانت للسيوطي مراسلة أخرى للمغيلي شملت تحر يم علم المنطق بينما رد عليه المغيلي برسالة يحلل فيها المنطق و يرد عليه و ختمها بقصيدة شعرية في هذا الرد</w:t>
      </w:r>
      <w:r w:rsidRPr="00AD604D">
        <w:rPr>
          <w:rStyle w:val="Appelnotedebasdep"/>
          <w:rFonts w:ascii="Traditional Arabic" w:hAnsi="Traditional Arabic" w:cs="Traditional Arabic"/>
          <w:b/>
          <w:bCs/>
          <w:sz w:val="36"/>
          <w:szCs w:val="36"/>
          <w:rtl/>
          <w:lang w:bidi="ar-DZ"/>
        </w:rPr>
        <w:footnoteReference w:id="72"/>
      </w:r>
      <w:r w:rsidRPr="00AD604D">
        <w:rPr>
          <w:rFonts w:ascii="Traditional Arabic" w:hAnsi="Traditional Arabic" w:cs="Traditional Arabic"/>
          <w:sz w:val="36"/>
          <w:szCs w:val="36"/>
          <w:rtl/>
          <w:lang w:bidi="ar-DZ"/>
        </w:rPr>
        <w:t>.</w:t>
      </w:r>
    </w:p>
    <w:p w:rsidR="00AD604D" w:rsidRPr="00AD604D" w:rsidRDefault="00AD604D" w:rsidP="00AD604D">
      <w:pPr>
        <w:tabs>
          <w:tab w:val="right" w:pos="8646"/>
        </w:tabs>
        <w:bidi/>
        <w:spacing w:after="120"/>
        <w:jc w:val="both"/>
        <w:rPr>
          <w:rFonts w:ascii="Traditional Arabic" w:hAnsi="Traditional Arabic" w:cs="Traditional Arabic"/>
          <w:sz w:val="36"/>
          <w:szCs w:val="36"/>
          <w:rtl/>
          <w:lang w:bidi="ar-DZ"/>
        </w:rPr>
      </w:pPr>
      <w:r w:rsidRPr="00AD604D">
        <w:rPr>
          <w:rFonts w:ascii="Traditional Arabic" w:hAnsi="Traditional Arabic" w:cs="Traditional Arabic"/>
          <w:sz w:val="36"/>
          <w:szCs w:val="36"/>
          <w:rtl/>
          <w:lang w:bidi="ar-DZ"/>
        </w:rPr>
        <w:t xml:space="preserve">   و في السودان الأوسط فقد جرت مراسلات بين الشيخ محمد الأمين كانمي سلطان كانم والشيخ عثمان دان فوديو خليفة المؤمنين بسوكوتو، حيث دارت مواضيع المراسلات بينهما حول حكم الجهاد في بلاد الهوسا و كانم بورنو، علما بأن الكانمي درس في المدينة المنورة والقاهرة و فاس، وذاع صيته ببلاد السودان الأوسط، و أصبح له تأييد و نفوذ و  تأثير كبير على الناس، و كان يرى بأن لجو الشيخ عثمان دان فوديو إلى الجهاد في صفوف المسلمين الذين كانوا خاضعين للممالك الوثنية يضر بالمسلمين و ينحرف عن رسالة الإسلام الحقيقية، بالاضافة إلى واجبه للدفاع عن بلاد كانم بعدما احتلتها قوات عثمان دان فوديو فكانت بينهما حروب بالبنادق و السيوف و حروب بالقلم عن طريق المراسلات التي حملت مناظرات علمية ودينية. فلقد بلغت تلك المراسلات عشرات الرسائل و دامت ست سنوات دافع فيها كل واحد منهما عن مواقفه، و لقد ساهمت تلك المراسلات بينهما في تصحيح الكثير من المفاهيم مستندين إلى الكتاب و السنة</w:t>
      </w:r>
      <w:r w:rsidRPr="00AD604D">
        <w:rPr>
          <w:rStyle w:val="Appelnotedebasdep"/>
          <w:rFonts w:ascii="Traditional Arabic" w:hAnsi="Traditional Arabic" w:cs="Traditional Arabic"/>
          <w:b/>
          <w:bCs/>
          <w:sz w:val="36"/>
          <w:szCs w:val="36"/>
          <w:rtl/>
          <w:lang w:bidi="ar-DZ"/>
        </w:rPr>
        <w:footnoteReference w:id="73"/>
      </w:r>
      <w:r w:rsidRPr="00AD604D">
        <w:rPr>
          <w:rFonts w:ascii="Traditional Arabic" w:hAnsi="Traditional Arabic" w:cs="Traditional Arabic"/>
          <w:sz w:val="36"/>
          <w:szCs w:val="36"/>
          <w:rtl/>
          <w:lang w:bidi="ar-DZ"/>
        </w:rPr>
        <w:t xml:space="preserve">. </w:t>
      </w:r>
    </w:p>
    <w:p w:rsidR="009A28E1" w:rsidRPr="00AD604D" w:rsidRDefault="009A28E1" w:rsidP="00AD604D">
      <w:pPr>
        <w:spacing w:after="120"/>
        <w:rPr>
          <w:rFonts w:ascii="Traditional Arabic" w:hAnsi="Traditional Arabic" w:cs="Traditional Arabic"/>
          <w:sz w:val="36"/>
          <w:szCs w:val="36"/>
          <w:lang w:bidi="ar-DZ"/>
        </w:rPr>
      </w:pPr>
    </w:p>
    <w:sectPr w:rsidR="009A28E1" w:rsidRPr="00AD604D" w:rsidSect="009A28E1">
      <w:head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4FF" w:rsidRDefault="009634FF" w:rsidP="00AD604D">
      <w:r>
        <w:separator/>
      </w:r>
    </w:p>
  </w:endnote>
  <w:endnote w:type="continuationSeparator" w:id="1">
    <w:p w:rsidR="009634FF" w:rsidRDefault="009634FF" w:rsidP="00AD6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4FF" w:rsidRDefault="009634FF" w:rsidP="00AD604D">
      <w:r>
        <w:separator/>
      </w:r>
    </w:p>
  </w:footnote>
  <w:footnote w:type="continuationSeparator" w:id="1">
    <w:p w:rsidR="009634FF" w:rsidRDefault="009634FF" w:rsidP="00AD604D">
      <w:r>
        <w:continuationSeparator/>
      </w:r>
    </w:p>
  </w:footnote>
  <w:footnote w:id="2">
    <w:p w:rsidR="00AD604D" w:rsidRDefault="00AD604D" w:rsidP="00AD604D">
      <w:pPr>
        <w:pStyle w:val="Notedebasdepage"/>
        <w:bidi/>
        <w:jc w:val="both"/>
      </w:pPr>
      <w:r w:rsidRPr="00AD604D">
        <w:rPr>
          <w:rFonts w:ascii="Traditional Arabic" w:hAnsi="Traditional Arabic" w:cs="Traditional Arabic"/>
          <w:b/>
          <w:bCs/>
          <w:sz w:val="28"/>
          <w:szCs w:val="28"/>
          <w:rtl/>
          <w:lang w:bidi="ar-DZ"/>
        </w:rPr>
        <w:t>(1)</w:t>
      </w:r>
      <w:r w:rsidRPr="00AD604D">
        <w:rPr>
          <w:rFonts w:ascii="Traditional Arabic" w:hAnsi="Traditional Arabic" w:cs="Traditional Arabic"/>
          <w:b/>
          <w:bCs/>
          <w:sz w:val="28"/>
          <w:szCs w:val="28"/>
          <w:rtl/>
        </w:rPr>
        <w:t>العمري(أحمد السويلم)،</w:t>
      </w:r>
      <w:r w:rsidRPr="00AD604D">
        <w:rPr>
          <w:rFonts w:ascii="Traditional Arabic" w:hAnsi="Traditional Arabic" w:cs="Traditional Arabic"/>
          <w:sz w:val="28"/>
          <w:szCs w:val="28"/>
          <w:rtl/>
        </w:rPr>
        <w:t xml:space="preserve"> </w:t>
      </w:r>
      <w:r w:rsidRPr="00AD604D">
        <w:rPr>
          <w:rFonts w:ascii="Traditional Arabic" w:eastAsia="Times New Roman" w:hAnsi="Traditional Arabic" w:cs="Traditional Arabic"/>
          <w:b/>
          <w:bCs/>
          <w:sz w:val="28"/>
          <w:szCs w:val="28"/>
          <w:rtl/>
          <w:lang w:eastAsia="fr-FR"/>
        </w:rPr>
        <w:t xml:space="preserve">العمري (أحمد السويلم)، </w:t>
      </w:r>
      <w:r w:rsidRPr="00AD604D">
        <w:rPr>
          <w:rFonts w:ascii="Traditional Arabic" w:eastAsia="Times New Roman" w:hAnsi="Traditional Arabic" w:cs="Traditional Arabic"/>
          <w:sz w:val="28"/>
          <w:szCs w:val="28"/>
          <w:rtl/>
          <w:lang w:eastAsia="fr-FR"/>
        </w:rPr>
        <w:t xml:space="preserve"> الإفريقيون والعر ب لقاهرة، 1967م </w:t>
      </w:r>
      <w:r w:rsidRPr="00AD604D">
        <w:rPr>
          <w:rFonts w:ascii="Traditional Arabic" w:hAnsi="Traditional Arabic" w:cs="Traditional Arabic"/>
          <w:sz w:val="28"/>
          <w:szCs w:val="28"/>
          <w:rtl/>
        </w:rPr>
        <w:t xml:space="preserve">،ص66.  </w:t>
      </w:r>
    </w:p>
  </w:footnote>
  <w:footnote w:id="3">
    <w:p w:rsidR="00AD604D" w:rsidRPr="00AD604D" w:rsidRDefault="00AD604D" w:rsidP="00AD604D">
      <w:pPr>
        <w:pStyle w:val="Notedebasdepage"/>
        <w:bidi/>
        <w:rPr>
          <w:rFonts w:ascii="Traditional Arabic" w:hAnsi="Traditional Arabic" w:cs="Traditional Arabic"/>
          <w:b/>
          <w:bCs/>
          <w:sz w:val="28"/>
          <w:szCs w:val="28"/>
          <w:rtl/>
        </w:rPr>
      </w:pPr>
      <w:r w:rsidRPr="00AD604D">
        <w:rPr>
          <w:rFonts w:ascii="Traditional Arabic" w:hAnsi="Traditional Arabic" w:cs="Traditional Arabic"/>
          <w:sz w:val="28"/>
          <w:szCs w:val="28"/>
          <w:rtl/>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sz w:val="28"/>
          <w:szCs w:val="28"/>
          <w:rtl/>
        </w:rPr>
        <w:t>البكري</w:t>
      </w:r>
      <w:r w:rsidRPr="00AD604D">
        <w:rPr>
          <w:rFonts w:ascii="Traditional Arabic" w:hAnsi="Traditional Arabic" w:cs="Traditional Arabic"/>
          <w:sz w:val="28"/>
          <w:szCs w:val="28"/>
          <w:rtl/>
        </w:rPr>
        <w:t>، المصدر السابق، ص 182.</w:t>
      </w:r>
    </w:p>
  </w:footnote>
  <w:footnote w:id="4">
    <w:p w:rsidR="00AD604D" w:rsidRPr="00AD604D" w:rsidRDefault="00AD604D" w:rsidP="00AD604D">
      <w:pPr>
        <w:pStyle w:val="Notedebasdepage"/>
        <w:bidi/>
        <w:jc w:val="both"/>
        <w:rPr>
          <w:rFonts w:ascii="Traditional Arabic" w:hAnsi="Traditional Arabic" w:cs="Traditional Arabic"/>
          <w:b/>
          <w:bCs/>
          <w:sz w:val="28"/>
          <w:szCs w:val="28"/>
          <w:rtl/>
        </w:rPr>
      </w:pPr>
      <w:r w:rsidRPr="00AD604D">
        <w:rPr>
          <w:rFonts w:ascii="Traditional Arabic" w:hAnsi="Traditional Arabic" w:cs="Traditional Arabic"/>
          <w:b/>
          <w:bCs/>
          <w:sz w:val="28"/>
          <w:szCs w:val="28"/>
          <w:rtl/>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w:t>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rPr>
        <w:t>طقوش (محمد سهيل</w:t>
      </w:r>
      <w:r w:rsidRPr="00AD604D">
        <w:rPr>
          <w:rFonts w:ascii="Traditional Arabic" w:hAnsi="Traditional Arabic" w:cs="Traditional Arabic"/>
          <w:sz w:val="28"/>
          <w:szCs w:val="28"/>
          <w:rtl/>
        </w:rPr>
        <w:t xml:space="preserve">)،التاريخ الإسلامي الوجيز، دار النفائس للطباعة والنشر، بيروت، 2002، ص 359. </w:t>
      </w:r>
    </w:p>
  </w:footnote>
  <w:footnote w:id="5">
    <w:p w:rsidR="00AD604D" w:rsidRPr="00AD604D" w:rsidRDefault="00AD604D" w:rsidP="00AD604D">
      <w:pPr>
        <w:pStyle w:val="Notedebasdepage"/>
        <w:bidi/>
        <w:jc w:val="both"/>
        <w:rPr>
          <w:rFonts w:ascii="Traditional Arabic" w:hAnsi="Traditional Arabic" w:cs="Traditional Arabic"/>
          <w:b/>
          <w:bCs/>
          <w:sz w:val="28"/>
          <w:szCs w:val="28"/>
          <w:rtl/>
        </w:rPr>
      </w:pPr>
      <w:r w:rsidRPr="00AD604D">
        <w:rPr>
          <w:rFonts w:ascii="Traditional Arabic" w:hAnsi="Traditional Arabic" w:cs="Traditional Arabic"/>
          <w:sz w:val="28"/>
          <w:szCs w:val="28"/>
          <w:rtl/>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rPr>
        <w:t>التازي (عبد الهادي</w:t>
      </w:r>
      <w:r w:rsidRPr="00AD604D">
        <w:rPr>
          <w:rFonts w:ascii="Traditional Arabic" w:hAnsi="Traditional Arabic" w:cs="Traditional Arabic"/>
          <w:sz w:val="28"/>
          <w:szCs w:val="28"/>
          <w:rtl/>
        </w:rPr>
        <w:t xml:space="preserve">)، </w:t>
      </w:r>
      <w:r w:rsidRPr="00AD604D">
        <w:rPr>
          <w:rFonts w:ascii="Traditional Arabic" w:hAnsi="Traditional Arabic" w:cs="Traditional Arabic"/>
          <w:noProof/>
          <w:sz w:val="28"/>
          <w:szCs w:val="28"/>
          <w:rtl/>
        </w:rPr>
        <w:t xml:space="preserve">المغرب في خدمة التقارب الافريقي العربي. في كتاب: </w:t>
      </w:r>
      <w:r w:rsidRPr="00AD604D">
        <w:rPr>
          <w:rFonts w:ascii="Traditional Arabic" w:hAnsi="Traditional Arabic" w:cs="Traditional Arabic"/>
          <w:b/>
          <w:bCs/>
          <w:i/>
          <w:iCs/>
          <w:noProof/>
          <w:sz w:val="28"/>
          <w:szCs w:val="28"/>
          <w:rtl/>
        </w:rPr>
        <w:t>العلاقة بين الثقافة العربية والثقافات الافريقية</w:t>
      </w:r>
      <w:r w:rsidRPr="00AD604D">
        <w:rPr>
          <w:rFonts w:ascii="Traditional Arabic" w:hAnsi="Traditional Arabic" w:cs="Traditional Arabic"/>
          <w:noProof/>
          <w:sz w:val="28"/>
          <w:szCs w:val="28"/>
          <w:rtl/>
        </w:rPr>
        <w:t>، الصادر عن المنظمة العربية للثقافة و العلوم،تونس،1985م.</w:t>
      </w:r>
      <w:r w:rsidRPr="00AD604D">
        <w:rPr>
          <w:rFonts w:ascii="Traditional Arabic" w:hAnsi="Traditional Arabic" w:cs="Traditional Arabic"/>
          <w:sz w:val="28"/>
          <w:szCs w:val="28"/>
          <w:rtl/>
        </w:rPr>
        <w:t>، ص 106.</w:t>
      </w:r>
    </w:p>
  </w:footnote>
  <w:footnote w:id="6">
    <w:p w:rsidR="00AD604D" w:rsidRPr="00AD604D" w:rsidRDefault="00AD604D" w:rsidP="00AD604D">
      <w:pPr>
        <w:pStyle w:val="Notedebasdepage"/>
        <w:bidi/>
        <w:rPr>
          <w:rFonts w:ascii="Traditional Arabic" w:hAnsi="Traditional Arabic" w:cs="Traditional Arabic"/>
          <w:b/>
          <w:bCs/>
          <w:sz w:val="28"/>
          <w:szCs w:val="28"/>
          <w:rtl/>
        </w:rPr>
      </w:pPr>
      <w:r w:rsidRPr="00AD604D">
        <w:rPr>
          <w:rFonts w:ascii="Traditional Arabic" w:hAnsi="Traditional Arabic" w:cs="Traditional Arabic"/>
          <w:sz w:val="28"/>
          <w:szCs w:val="28"/>
          <w:rtl/>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rPr>
        <w:t>السلاوي</w:t>
      </w:r>
      <w:r w:rsidRPr="00AD604D">
        <w:rPr>
          <w:rFonts w:ascii="Traditional Arabic" w:hAnsi="Traditional Arabic" w:cs="Traditional Arabic"/>
          <w:sz w:val="28"/>
          <w:szCs w:val="28"/>
          <w:rtl/>
        </w:rPr>
        <w:t>، المصدر السابق، ص 48.</w:t>
      </w:r>
    </w:p>
  </w:footnote>
  <w:footnote w:id="7">
    <w:p w:rsidR="00AD604D" w:rsidRPr="00AD604D" w:rsidRDefault="00AD604D" w:rsidP="00AD604D">
      <w:pPr>
        <w:pStyle w:val="Notedebasdepage"/>
        <w:bidi/>
        <w:rPr>
          <w:rFonts w:ascii="Traditional Arabic" w:hAnsi="Traditional Arabic" w:cs="Traditional Arabic"/>
          <w:b/>
          <w:bCs/>
          <w:sz w:val="28"/>
          <w:szCs w:val="28"/>
          <w:rtl/>
        </w:rPr>
      </w:pPr>
      <w:r w:rsidRPr="00AD604D">
        <w:rPr>
          <w:rFonts w:ascii="Traditional Arabic" w:hAnsi="Traditional Arabic" w:cs="Traditional Arabic"/>
          <w:b/>
          <w:bCs/>
          <w:sz w:val="28"/>
          <w:szCs w:val="28"/>
          <w:rtl/>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)المصدر السابق</w:t>
      </w:r>
      <w:r w:rsidRPr="00AD604D">
        <w:rPr>
          <w:rFonts w:ascii="Traditional Arabic" w:hAnsi="Traditional Arabic" w:cs="Traditional Arabic"/>
          <w:sz w:val="28"/>
          <w:szCs w:val="28"/>
          <w:rtl/>
        </w:rPr>
        <w:t xml:space="preserve"> ، ص 12.</w:t>
      </w:r>
    </w:p>
  </w:footnote>
  <w:footnote w:id="8">
    <w:p w:rsidR="00AD604D" w:rsidRPr="00AD604D" w:rsidRDefault="00AD604D" w:rsidP="00AD604D">
      <w:pPr>
        <w:pStyle w:val="Notedebasdepage"/>
        <w:bidi/>
        <w:rPr>
          <w:rFonts w:ascii="Traditional Arabic" w:hAnsi="Traditional Arabic" w:cs="Traditional Arabic"/>
          <w:b/>
          <w:bCs/>
          <w:sz w:val="28"/>
          <w:szCs w:val="28"/>
          <w:rtl/>
        </w:rPr>
      </w:pPr>
      <w:r w:rsidRPr="00AD604D">
        <w:rPr>
          <w:rFonts w:ascii="Traditional Arabic" w:hAnsi="Traditional Arabic" w:cs="Traditional Arabic"/>
          <w:b/>
          <w:bCs/>
          <w:sz w:val="28"/>
          <w:szCs w:val="28"/>
          <w:rtl/>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w:t>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rPr>
        <w:t>كعت،</w:t>
      </w:r>
      <w:r w:rsidRPr="00AD604D">
        <w:rPr>
          <w:rFonts w:ascii="Traditional Arabic" w:hAnsi="Traditional Arabic" w:cs="Traditional Arabic"/>
          <w:sz w:val="28"/>
          <w:szCs w:val="28"/>
          <w:rtl/>
        </w:rPr>
        <w:t xml:space="preserve"> المصدر السابق، ص 13.</w:t>
      </w:r>
    </w:p>
  </w:footnote>
  <w:footnote w:id="9">
    <w:p w:rsidR="00AD604D" w:rsidRPr="00AD604D" w:rsidRDefault="00AD604D" w:rsidP="00AD604D">
      <w:pPr>
        <w:pStyle w:val="Notedebasdepage"/>
        <w:bidi/>
        <w:jc w:val="both"/>
        <w:rPr>
          <w:rFonts w:ascii="Traditional Arabic" w:hAnsi="Traditional Arabic" w:cs="Traditional Arabic"/>
          <w:b/>
          <w:bCs/>
          <w:sz w:val="28"/>
          <w:szCs w:val="28"/>
          <w:rtl/>
        </w:rPr>
      </w:pPr>
      <w:r w:rsidRPr="00AD604D">
        <w:rPr>
          <w:rFonts w:ascii="Traditional Arabic" w:hAnsi="Traditional Arabic" w:cs="Traditional Arabic"/>
          <w:sz w:val="28"/>
          <w:szCs w:val="28"/>
          <w:rtl/>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هذه  الكلمة بلغة (الفلاتة)، و تدل على شخص ينتمي إلى هيأة أو حزب أو جماعة تأسست في منطقة (فوتا جالون) والتي معناها، الأشخاص الذين يشتركون في الصلاة،، وقد استعملت من طرف السودانيين للدلالة على المسلمين المخدرين من فوتا السنغالية أو (فوتا تورو). في </w:t>
      </w:r>
      <w:r w:rsidRPr="00AD604D">
        <w:rPr>
          <w:rFonts w:ascii="Traditional Arabic" w:hAnsi="Traditional Arabic" w:cs="Traditional Arabic"/>
          <w:b/>
          <w:bCs/>
          <w:sz w:val="28"/>
          <w:szCs w:val="28"/>
          <w:rtl/>
        </w:rPr>
        <w:t>الهام</w:t>
      </w:r>
      <w:r w:rsidRPr="00AD604D">
        <w:rPr>
          <w:rFonts w:ascii="Traditional Arabic" w:hAnsi="Traditional Arabic" w:cs="Traditional Arabic"/>
          <w:b/>
          <w:bCs/>
          <w:sz w:val="28"/>
          <w:szCs w:val="28"/>
          <w:rtl/>
          <w:lang w:bidi="ar-DZ"/>
        </w:rPr>
        <w:t>ش</w:t>
      </w:r>
      <w:r w:rsidRPr="00AD604D">
        <w:rPr>
          <w:rFonts w:ascii="Traditional Arabic" w:hAnsi="Traditional Arabic" w:cs="Traditional Arabic"/>
          <w:b/>
          <w:bCs/>
          <w:sz w:val="28"/>
          <w:szCs w:val="28"/>
        </w:rPr>
        <w:t xml:space="preserve"> </w:t>
      </w:r>
      <w:r w:rsidRPr="00AD604D">
        <w:rPr>
          <w:rFonts w:ascii="Traditional Arabic" w:hAnsi="Traditional Arabic" w:cs="Traditional Arabic"/>
          <w:b/>
          <w:bCs/>
          <w:sz w:val="24"/>
          <w:szCs w:val="24"/>
        </w:rPr>
        <w:t>Houdas et  Delafosse</w:t>
      </w:r>
      <w:r w:rsidRPr="00AD604D">
        <w:rPr>
          <w:rFonts w:ascii="Traditional Arabic" w:hAnsi="Traditional Arabic" w:cs="Traditional Arabic"/>
          <w:sz w:val="24"/>
          <w:szCs w:val="24"/>
        </w:rPr>
        <w:t xml:space="preserve"> ,Tarikh el Fettache, P9,  </w:t>
      </w:r>
      <w:r w:rsidRPr="00AD604D">
        <w:rPr>
          <w:rFonts w:ascii="Traditional Arabic" w:hAnsi="Traditional Arabic" w:cs="Traditional Arabic"/>
          <w:sz w:val="24"/>
          <w:szCs w:val="24"/>
          <w:rtl/>
        </w:rPr>
        <w:t xml:space="preserve">   </w:t>
      </w:r>
    </w:p>
    <w:p w:rsidR="00AD604D" w:rsidRPr="00AD604D" w:rsidRDefault="00AD604D" w:rsidP="00AD604D">
      <w:pPr>
        <w:pStyle w:val="Notedebasdepage"/>
        <w:bidi/>
        <w:rPr>
          <w:rFonts w:ascii="Traditional Arabic" w:hAnsi="Traditional Arabic" w:cs="Traditional Arabic"/>
          <w:b/>
          <w:bCs/>
          <w:sz w:val="28"/>
          <w:szCs w:val="28"/>
          <w:rtl/>
        </w:rPr>
      </w:pPr>
      <w:r w:rsidRPr="00AD604D">
        <w:rPr>
          <w:rFonts w:ascii="Traditional Arabic" w:hAnsi="Traditional Arabic" w:cs="Traditional Arabic"/>
          <w:sz w:val="28"/>
          <w:szCs w:val="28"/>
          <w:rtl/>
        </w:rPr>
        <w:t xml:space="preserve"> ـ و تعد (فوتا جالون) منطقة و هضبة موجودة حاليا في شمال غرب جمهورية غينيا، تقع بين مدينتي (لابه) و (بوكي) الغانيتان.مجموعة من الأساتذة على رأسهم :نقولا زيادة:أطلس العالم. مكتبة لبنان، بيروت،1417هـ،13.</w:t>
      </w:r>
    </w:p>
    <w:p w:rsidR="00AD604D" w:rsidRPr="00AD604D" w:rsidRDefault="00AD604D" w:rsidP="00AD604D">
      <w:pPr>
        <w:pStyle w:val="Notedebasdepage"/>
        <w:bidi/>
        <w:rPr>
          <w:rFonts w:ascii="Traditional Arabic" w:hAnsi="Traditional Arabic" w:cs="Traditional Arabic"/>
          <w:b/>
          <w:bCs/>
          <w:sz w:val="28"/>
          <w:szCs w:val="28"/>
        </w:rPr>
      </w:pPr>
      <w:r w:rsidRPr="00AD604D">
        <w:rPr>
          <w:rFonts w:ascii="Traditional Arabic" w:hAnsi="Traditional Arabic" w:cs="Traditional Arabic"/>
          <w:sz w:val="28"/>
          <w:szCs w:val="28"/>
          <w:rtl/>
        </w:rPr>
        <w:t xml:space="preserve"> </w:t>
      </w:r>
      <w:r w:rsidRPr="00AD604D">
        <w:rPr>
          <w:rFonts w:ascii="Traditional Arabic" w:hAnsi="Traditional Arabic" w:cs="Traditional Arabic"/>
          <w:sz w:val="28"/>
          <w:szCs w:val="28"/>
        </w:rPr>
        <w:t xml:space="preserve"> (</w:t>
      </w:r>
      <w:r w:rsidRPr="00AD604D">
        <w:rPr>
          <w:rStyle w:val="Appelnotedebasdep"/>
          <w:rFonts w:ascii="Traditional Arabic" w:hAnsi="Traditional Arabic" w:cs="Traditional Arabic"/>
          <w:b/>
          <w:bCs/>
          <w:sz w:val="28"/>
          <w:szCs w:val="28"/>
          <w:vertAlign w:val="baseline"/>
        </w:rPr>
        <w:t>4</w:t>
      </w:r>
      <w:r w:rsidRPr="00AD604D">
        <w:rPr>
          <w:rFonts w:ascii="Traditional Arabic" w:hAnsi="Traditional Arabic" w:cs="Traditional Arabic"/>
          <w:sz w:val="28"/>
          <w:szCs w:val="28"/>
        </w:rPr>
        <w:t>)</w:t>
      </w:r>
      <w:r w:rsidRPr="00AD604D">
        <w:rPr>
          <w:rFonts w:ascii="Traditional Arabic" w:hAnsi="Traditional Arabic" w:cs="Traditional Arabic"/>
          <w:b/>
          <w:bCs/>
          <w:sz w:val="28"/>
          <w:szCs w:val="28"/>
          <w:rtl/>
        </w:rPr>
        <w:t>كعت</w:t>
      </w:r>
      <w:r w:rsidRPr="00AD604D">
        <w:rPr>
          <w:rFonts w:ascii="Traditional Arabic" w:hAnsi="Traditional Arabic" w:cs="Traditional Arabic"/>
          <w:sz w:val="28"/>
          <w:szCs w:val="28"/>
          <w:rtl/>
        </w:rPr>
        <w:t>،  المصدر  السابق،ص13.</w:t>
      </w:r>
    </w:p>
  </w:footnote>
  <w:footnote w:id="10">
    <w:p w:rsidR="00AD604D" w:rsidRPr="00AD604D" w:rsidRDefault="00AD604D" w:rsidP="00AD604D">
      <w:pPr>
        <w:pStyle w:val="Sansinterligne"/>
        <w:bidi/>
        <w:rPr>
          <w:rFonts w:ascii="Traditional Arabic" w:hAnsi="Traditional Arabic" w:cs="Traditional Arabic"/>
          <w:sz w:val="28"/>
          <w:szCs w:val="28"/>
          <w:lang w:eastAsia="fr-FR"/>
        </w:rPr>
      </w:pPr>
      <w:r w:rsidRPr="00AD604D">
        <w:rPr>
          <w:rFonts w:ascii="Traditional Arabic" w:hAnsi="Traditional Arabic" w:cs="Traditional Arabic"/>
          <w:sz w:val="28"/>
          <w:szCs w:val="28"/>
        </w:rPr>
        <w:t xml:space="preserve"> (</w:t>
      </w:r>
      <w:r w:rsidRPr="00AD604D">
        <w:rPr>
          <w:rStyle w:val="Appelnotedebasdep"/>
          <w:rFonts w:ascii="Traditional Arabic" w:hAnsi="Traditional Arabic" w:cs="Traditional Arabic"/>
          <w:b/>
          <w:bCs/>
          <w:sz w:val="28"/>
          <w:szCs w:val="28"/>
          <w:vertAlign w:val="baseline"/>
        </w:rPr>
        <w:t>5</w:t>
      </w:r>
      <w:r w:rsidRPr="00AD604D">
        <w:rPr>
          <w:rFonts w:ascii="Traditional Arabic" w:hAnsi="Traditional Arabic" w:cs="Traditional Arabic"/>
          <w:sz w:val="28"/>
          <w:szCs w:val="28"/>
        </w:rPr>
        <w:t>)</w:t>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lang w:eastAsia="fr-FR"/>
        </w:rPr>
        <w:t xml:space="preserve">السلاوي (أبو العباس الناصري)، </w:t>
      </w:r>
      <w:r w:rsidRPr="00AD604D">
        <w:rPr>
          <w:rFonts w:ascii="Traditional Arabic" w:hAnsi="Traditional Arabic" w:cs="Traditional Arabic"/>
          <w:sz w:val="28"/>
          <w:szCs w:val="28"/>
          <w:rtl/>
          <w:lang w:eastAsia="fr-FR"/>
        </w:rPr>
        <w:t xml:space="preserve">الإستقصا لأخبار دول المغرب الأقصى. (ثلاثة    أجزاء). تحقيق وتعليق: جعفر الناصري ومحمد الناصري. مطبعة دار الكتاب، الدار البيضاء 1954م </w:t>
      </w:r>
      <w:r w:rsidRPr="00AD604D">
        <w:rPr>
          <w:rFonts w:ascii="Traditional Arabic" w:hAnsi="Traditional Arabic" w:cs="Traditional Arabic"/>
          <w:sz w:val="28"/>
          <w:szCs w:val="28"/>
          <w:rtl/>
        </w:rPr>
        <w:t>، ص 48.</w:t>
      </w:r>
    </w:p>
    <w:p w:rsidR="00AD604D" w:rsidRPr="00AD604D" w:rsidRDefault="00AD604D" w:rsidP="00AD604D">
      <w:pPr>
        <w:pStyle w:val="Notedebasdepage"/>
        <w:tabs>
          <w:tab w:val="left" w:pos="1427"/>
        </w:tabs>
        <w:bidi/>
        <w:rPr>
          <w:rFonts w:ascii="Traditional Arabic" w:hAnsi="Traditional Arabic" w:cs="Traditional Arabic"/>
          <w:b/>
          <w:bCs/>
          <w:sz w:val="28"/>
          <w:szCs w:val="28"/>
          <w:rtl/>
        </w:rPr>
      </w:pPr>
      <w:r w:rsidRPr="00AD604D">
        <w:rPr>
          <w:rFonts w:ascii="Traditional Arabic" w:hAnsi="Traditional Arabic" w:cs="Traditional Arabic"/>
          <w:sz w:val="28"/>
          <w:szCs w:val="28"/>
          <w:rtl/>
        </w:rPr>
        <w:t xml:space="preserve"> (</w:t>
      </w:r>
      <w:r>
        <w:rPr>
          <w:rStyle w:val="Appelnotedebasdep"/>
          <w:rFonts w:ascii="Traditional Arabic" w:hAnsi="Traditional Arabic" w:cs="Traditional Arabic"/>
          <w:b/>
          <w:bCs/>
          <w:sz w:val="28"/>
          <w:szCs w:val="28"/>
          <w:vertAlign w:val="baseline"/>
        </w:rPr>
        <w:t>1</w:t>
      </w:r>
      <w:r w:rsidRPr="00AD604D">
        <w:rPr>
          <w:rFonts w:ascii="Traditional Arabic" w:hAnsi="Traditional Arabic" w:cs="Traditional Arabic"/>
          <w:sz w:val="28"/>
          <w:szCs w:val="28"/>
          <w:rtl/>
        </w:rPr>
        <w:t>) نفسه.</w:t>
      </w:r>
      <w:r w:rsidRPr="00AD604D">
        <w:rPr>
          <w:rFonts w:ascii="Traditional Arabic" w:hAnsi="Traditional Arabic" w:cs="Traditional Arabic"/>
          <w:sz w:val="28"/>
          <w:szCs w:val="28"/>
          <w:rtl/>
        </w:rPr>
        <w:tab/>
      </w:r>
    </w:p>
  </w:footnote>
  <w:footnote w:id="11">
    <w:p w:rsidR="00AD604D" w:rsidRPr="00AD604D" w:rsidRDefault="00AD604D" w:rsidP="00AD604D">
      <w:pPr>
        <w:pStyle w:val="Notedebasdepage"/>
        <w:bidi/>
        <w:rPr>
          <w:rFonts w:ascii="Traditional Arabic" w:hAnsi="Traditional Arabic" w:cs="Traditional Arabic"/>
          <w:b/>
          <w:bCs/>
          <w:sz w:val="28"/>
          <w:szCs w:val="28"/>
          <w:rtl/>
        </w:rPr>
      </w:pPr>
      <w:r w:rsidRPr="00AD604D">
        <w:rPr>
          <w:rFonts w:ascii="Traditional Arabic" w:hAnsi="Traditional Arabic" w:cs="Traditional Arabic"/>
          <w:sz w:val="28"/>
          <w:szCs w:val="28"/>
          <w:rtl/>
        </w:rPr>
        <w:t xml:space="preserve"> (</w:t>
      </w:r>
      <w:r>
        <w:rPr>
          <w:rStyle w:val="Appelnotedebasdep"/>
          <w:rFonts w:ascii="Traditional Arabic" w:hAnsi="Traditional Arabic" w:cs="Traditional Arabic"/>
          <w:b/>
          <w:bCs/>
          <w:sz w:val="28"/>
          <w:szCs w:val="28"/>
          <w:vertAlign w:val="baseline"/>
        </w:rPr>
        <w:t>2</w:t>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rPr>
        <w:t>الوزان (حسن</w:t>
      </w:r>
      <w:r w:rsidRPr="00AD604D">
        <w:rPr>
          <w:rFonts w:ascii="Traditional Arabic" w:hAnsi="Traditional Arabic" w:cs="Traditional Arabic"/>
          <w:sz w:val="28"/>
          <w:szCs w:val="28"/>
          <w:rtl/>
        </w:rPr>
        <w:t>،  المصدر السابق،  ج2، ص 169.</w:t>
      </w:r>
    </w:p>
  </w:footnote>
  <w:footnote w:id="12">
    <w:p w:rsidR="00AD604D" w:rsidRPr="00AD604D" w:rsidRDefault="00AD604D" w:rsidP="00AD604D">
      <w:pPr>
        <w:pStyle w:val="Notedebasdepage"/>
        <w:tabs>
          <w:tab w:val="left" w:pos="1427"/>
        </w:tabs>
        <w:bidi/>
        <w:rPr>
          <w:rFonts w:ascii="Traditional Arabic" w:hAnsi="Traditional Arabic" w:cs="Traditional Arabic"/>
          <w:b/>
          <w:bCs/>
          <w:sz w:val="28"/>
          <w:szCs w:val="28"/>
          <w:rtl/>
        </w:rPr>
      </w:pPr>
    </w:p>
  </w:footnote>
  <w:footnote w:id="13">
    <w:p w:rsidR="00AD604D" w:rsidRPr="00AD604D" w:rsidRDefault="00AD604D" w:rsidP="00AD604D">
      <w:pPr>
        <w:pStyle w:val="Notedebasdepage"/>
        <w:rPr>
          <w:rFonts w:ascii="Traditional Arabic" w:hAnsi="Traditional Arabic" w:cs="Traditional Arabic"/>
          <w:b/>
          <w:bCs/>
          <w:sz w:val="28"/>
          <w:szCs w:val="28"/>
          <w:rtl/>
        </w:rPr>
      </w:pPr>
      <w:r w:rsidRPr="00AD604D">
        <w:rPr>
          <w:rFonts w:ascii="Traditional Arabic" w:hAnsi="Traditional Arabic" w:cs="Traditional Arabic"/>
          <w:b/>
          <w:bCs/>
          <w:sz w:val="28"/>
          <w:szCs w:val="28"/>
          <w:rtl/>
        </w:rPr>
        <w:t>)</w:t>
      </w:r>
      <w:r>
        <w:rPr>
          <w:rStyle w:val="Appelnotedebasdep"/>
          <w:rFonts w:ascii="Traditional Arabic" w:hAnsi="Traditional Arabic" w:cs="Traditional Arabic"/>
          <w:b/>
          <w:bCs/>
          <w:sz w:val="24"/>
          <w:szCs w:val="24"/>
          <w:vertAlign w:val="baseline"/>
        </w:rPr>
        <w:t>3</w:t>
      </w:r>
      <w:r w:rsidRPr="00AD604D">
        <w:rPr>
          <w:rFonts w:ascii="Traditional Arabic" w:hAnsi="Traditional Arabic" w:cs="Traditional Arabic"/>
          <w:b/>
          <w:bCs/>
          <w:sz w:val="24"/>
          <w:szCs w:val="24"/>
          <w:rtl/>
        </w:rPr>
        <w:t>(</w:t>
      </w:r>
      <w:r w:rsidRPr="00AD604D">
        <w:rPr>
          <w:rFonts w:ascii="Traditional Arabic" w:hAnsi="Traditional Arabic" w:cs="Traditional Arabic"/>
          <w:b/>
          <w:bCs/>
          <w:sz w:val="24"/>
          <w:szCs w:val="24"/>
        </w:rPr>
        <w:t xml:space="preserve"> Deschamps (Hubert)</w:t>
      </w:r>
      <w:r w:rsidRPr="00AD604D">
        <w:rPr>
          <w:rFonts w:ascii="Traditional Arabic" w:hAnsi="Traditional Arabic" w:cs="Traditional Arabic"/>
          <w:sz w:val="24"/>
          <w:szCs w:val="24"/>
        </w:rPr>
        <w:t> , L’Afrique Noire précolonial</w:t>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rPr>
        <w:t xml:space="preserve"> Presses universitaires de France,  Paris, 1962,PP 52et 53</w:t>
      </w:r>
    </w:p>
  </w:footnote>
  <w:footnote w:id="14">
    <w:p w:rsidR="00AD604D" w:rsidRPr="00AD604D" w:rsidRDefault="00AD604D" w:rsidP="00AD604D">
      <w:pPr>
        <w:pStyle w:val="Notedebasdepage"/>
        <w:bidi/>
        <w:rPr>
          <w:rFonts w:ascii="Traditional Arabic" w:hAnsi="Traditional Arabic" w:cs="Traditional Arabic"/>
          <w:b/>
          <w:bCs/>
          <w:sz w:val="28"/>
          <w:szCs w:val="28"/>
          <w:rtl/>
        </w:rPr>
      </w:pPr>
      <w:r w:rsidRPr="00AD604D">
        <w:rPr>
          <w:rFonts w:ascii="Traditional Arabic" w:hAnsi="Traditional Arabic" w:cs="Traditional Arabic"/>
          <w:sz w:val="28"/>
          <w:szCs w:val="28"/>
        </w:rPr>
        <w:t>.</w:t>
      </w:r>
      <w:r w:rsidRPr="00AD604D">
        <w:rPr>
          <w:rFonts w:ascii="Traditional Arabic" w:hAnsi="Traditional Arabic" w:cs="Traditional Arabic"/>
          <w:b/>
          <w:bCs/>
          <w:sz w:val="28"/>
          <w:szCs w:val="28"/>
        </w:rPr>
        <w:t xml:space="preserve"> (</w:t>
      </w:r>
      <w:r>
        <w:rPr>
          <w:rStyle w:val="Appelnotedebasdep"/>
          <w:rFonts w:ascii="Traditional Arabic" w:hAnsi="Traditional Arabic" w:cs="Traditional Arabic"/>
          <w:b/>
          <w:bCs/>
          <w:sz w:val="28"/>
          <w:szCs w:val="28"/>
          <w:vertAlign w:val="baseline"/>
        </w:rPr>
        <w:t>4</w:t>
      </w:r>
      <w:r w:rsidRPr="00AD604D">
        <w:rPr>
          <w:rFonts w:ascii="Traditional Arabic" w:hAnsi="Traditional Arabic" w:cs="Traditional Arabic"/>
          <w:b/>
          <w:bCs/>
          <w:sz w:val="28"/>
          <w:szCs w:val="28"/>
        </w:rPr>
        <w:t>)</w:t>
      </w:r>
      <w:r w:rsidRPr="00AD604D">
        <w:rPr>
          <w:rFonts w:ascii="Traditional Arabic" w:hAnsi="Traditional Arabic" w:cs="Traditional Arabic"/>
          <w:b/>
          <w:bCs/>
          <w:sz w:val="28"/>
          <w:szCs w:val="28"/>
          <w:rtl/>
        </w:rPr>
        <w:t xml:space="preserve"> زبادية</w:t>
      </w:r>
      <w:r w:rsidRPr="00AD604D">
        <w:rPr>
          <w:rFonts w:ascii="Traditional Arabic" w:hAnsi="Traditional Arabic" w:cs="Traditional Arabic"/>
          <w:sz w:val="28"/>
          <w:szCs w:val="28"/>
          <w:rtl/>
        </w:rPr>
        <w:t>، المرجع السابق، ص 63.</w:t>
      </w:r>
    </w:p>
  </w:footnote>
  <w:footnote w:id="15">
    <w:p w:rsidR="00AD604D" w:rsidRPr="00AD604D" w:rsidRDefault="00AD604D" w:rsidP="00AD604D">
      <w:pPr>
        <w:pStyle w:val="Notedebasdepage"/>
        <w:bidi/>
        <w:rPr>
          <w:rFonts w:ascii="Traditional Arabic" w:hAnsi="Traditional Arabic" w:cs="Traditional Arabic"/>
          <w:b/>
          <w:bCs/>
          <w:sz w:val="28"/>
          <w:szCs w:val="28"/>
          <w:rtl/>
        </w:rPr>
      </w:pPr>
    </w:p>
  </w:footnote>
  <w:footnote w:id="16">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b/>
          <w:bCs/>
          <w:sz w:val="28"/>
          <w:szCs w:val="28"/>
          <w:rtl/>
        </w:rPr>
        <w:t xml:space="preserve"> (</w:t>
      </w:r>
      <w:r>
        <w:rPr>
          <w:rStyle w:val="Appelnotedebasdep"/>
          <w:rFonts w:ascii="Traditional Arabic" w:hAnsi="Traditional Arabic" w:cs="Traditional Arabic"/>
          <w:b/>
          <w:bCs/>
          <w:sz w:val="28"/>
          <w:szCs w:val="28"/>
          <w:vertAlign w:val="baseline"/>
        </w:rPr>
        <w:t>1</w:t>
      </w:r>
      <w:r w:rsidRPr="00AD604D">
        <w:rPr>
          <w:rFonts w:ascii="Traditional Arabic" w:hAnsi="Traditional Arabic" w:cs="Traditional Arabic"/>
          <w:b/>
          <w:bCs/>
          <w:sz w:val="28"/>
          <w:szCs w:val="28"/>
          <w:rtl/>
        </w:rPr>
        <w:t xml:space="preserve">) مهدي ادامو، </w:t>
      </w:r>
      <w:r w:rsidRPr="00AD604D">
        <w:rPr>
          <w:rFonts w:ascii="Traditional Arabic" w:hAnsi="Traditional Arabic" w:cs="Traditional Arabic"/>
          <w:sz w:val="28"/>
          <w:szCs w:val="28"/>
          <w:rtl/>
        </w:rPr>
        <w:t>الهوسا و جيرانهم بالسودان الأوسط، في كتاب تاريخ إفريقيا العام، المجلد الرابع، الصادر عن اليونسكو، المطبعة الكاثوليكية، بيروت، لبنان، 1988،  ص296</w:t>
      </w:r>
      <w:r w:rsidRPr="00AD604D">
        <w:rPr>
          <w:rFonts w:ascii="Traditional Arabic" w:hAnsi="Traditional Arabic" w:cs="Traditional Arabic"/>
          <w:sz w:val="28"/>
          <w:szCs w:val="28"/>
        </w:rPr>
        <w:t xml:space="preserve"> </w:t>
      </w:r>
    </w:p>
  </w:footnote>
  <w:footnote w:id="17">
    <w:p w:rsidR="00AD604D" w:rsidRPr="00AD604D" w:rsidRDefault="00AD604D" w:rsidP="00AD604D">
      <w:pPr>
        <w:bidi/>
        <w:spacing w:line="276" w:lineRule="auto"/>
        <w:jc w:val="both"/>
        <w:rPr>
          <w:rFonts w:ascii="Traditional Arabic" w:eastAsiaTheme="minorHAnsi" w:hAnsi="Traditional Arabic" w:cs="Traditional Arabic"/>
          <w:sz w:val="28"/>
          <w:szCs w:val="28"/>
          <w:rtl/>
          <w:lang w:eastAsia="en-US" w:bidi="ar-DZ"/>
        </w:rPr>
      </w:pPr>
      <w:r w:rsidRPr="00AD604D">
        <w:rPr>
          <w:rFonts w:ascii="Traditional Arabic" w:hAnsi="Traditional Arabic" w:cs="Traditional Arabic"/>
          <w:sz w:val="28"/>
          <w:szCs w:val="28"/>
          <w:rtl/>
        </w:rPr>
        <w:t>(</w:t>
      </w:r>
      <w:r>
        <w:rPr>
          <w:rStyle w:val="Appelnotedebasdep"/>
          <w:rFonts w:ascii="Traditional Arabic" w:hAnsi="Traditional Arabic" w:cs="Traditional Arabic"/>
          <w:b/>
          <w:bCs/>
          <w:sz w:val="28"/>
          <w:szCs w:val="28"/>
          <w:vertAlign w:val="baseline"/>
        </w:rPr>
        <w:t>2</w:t>
      </w:r>
      <w:r w:rsidRPr="00AD604D">
        <w:rPr>
          <w:rFonts w:ascii="Traditional Arabic" w:hAnsi="Traditional Arabic" w:cs="Traditional Arabic"/>
          <w:sz w:val="28"/>
          <w:szCs w:val="28"/>
          <w:rtl/>
        </w:rPr>
        <w:t xml:space="preserve">) </w:t>
      </w:r>
      <w:r w:rsidRPr="00AD604D">
        <w:rPr>
          <w:rFonts w:ascii="Traditional Arabic" w:hAnsi="Traditional Arabic" w:cs="Traditional Arabic"/>
          <w:sz w:val="28"/>
          <w:szCs w:val="28"/>
          <w:rtl/>
          <w:lang w:bidi="ar-DZ"/>
        </w:rPr>
        <w:t xml:space="preserve">يذكر </w:t>
      </w:r>
      <w:r w:rsidRPr="00AD604D">
        <w:rPr>
          <w:rFonts w:ascii="Traditional Arabic" w:hAnsi="Traditional Arabic" w:cs="Traditional Arabic"/>
          <w:b/>
          <w:bCs/>
          <w:sz w:val="28"/>
          <w:szCs w:val="28"/>
          <w:rtl/>
          <w:lang w:bidi="ar-DZ"/>
        </w:rPr>
        <w:t>القلقشندي</w:t>
      </w:r>
      <w:r w:rsidRPr="00AD604D">
        <w:rPr>
          <w:rFonts w:ascii="Traditional Arabic" w:hAnsi="Traditional Arabic" w:cs="Traditional Arabic"/>
          <w:sz w:val="28"/>
          <w:szCs w:val="28"/>
          <w:rtl/>
          <w:lang w:bidi="ar-DZ"/>
        </w:rPr>
        <w:t xml:space="preserve"> (، ص298) بأن هذه المملكة كان يوجد فيها الوزراء والقضاة والكتاب، ويقول بأنه نقل ذلك عن كتاب مسالك الأبصار للعمري، لكننا لم نجد وظيفة بهذا الاسم عند العمري.</w:t>
      </w:r>
      <w:r w:rsidRPr="00AD604D">
        <w:rPr>
          <w:rFonts w:ascii="Traditional Arabic" w:hAnsi="Traditional Arabic" w:cs="Traditional Arabic"/>
          <w:b/>
          <w:bCs/>
          <w:sz w:val="28"/>
          <w:szCs w:val="28"/>
          <w:rtl/>
        </w:rPr>
        <w:t xml:space="preserve"> (القلقشندي(أبو العباس أحمد)، </w:t>
      </w:r>
      <w:r w:rsidRPr="00AD604D">
        <w:rPr>
          <w:rFonts w:ascii="Traditional Arabic" w:hAnsi="Traditional Arabic" w:cs="Traditional Arabic"/>
          <w:sz w:val="28"/>
          <w:szCs w:val="28"/>
          <w:rtl/>
        </w:rPr>
        <w:t>صبح الأعشى في صناعة الانشا، الجزء الخامس، المطبعة الأميرية بالقاهرة، 1333هـ/</w:t>
      </w:r>
      <w:r w:rsidRPr="00AD604D">
        <w:rPr>
          <w:rFonts w:ascii="Traditional Arabic" w:hAnsi="Traditional Arabic" w:cs="Traditional Arabic"/>
          <w:b/>
          <w:bCs/>
          <w:sz w:val="28"/>
          <w:szCs w:val="28"/>
          <w:rtl/>
        </w:rPr>
        <w:t xml:space="preserve"> </w:t>
      </w:r>
      <w:r w:rsidRPr="00AD604D">
        <w:rPr>
          <w:rFonts w:ascii="Traditional Arabic" w:hAnsi="Traditional Arabic" w:cs="Traditional Arabic"/>
          <w:sz w:val="28"/>
          <w:szCs w:val="28"/>
          <w:rtl/>
        </w:rPr>
        <w:t>1915</w:t>
      </w:r>
      <w:r w:rsidRPr="00AD604D">
        <w:rPr>
          <w:rFonts w:ascii="Traditional Arabic" w:hAnsi="Traditional Arabic" w:cs="Traditional Arabic"/>
          <w:b/>
          <w:bCs/>
          <w:sz w:val="28"/>
          <w:szCs w:val="28"/>
          <w:rtl/>
        </w:rPr>
        <w:t>م.</w:t>
      </w:r>
    </w:p>
  </w:footnote>
  <w:footnote w:id="18">
    <w:p w:rsidR="00AD604D" w:rsidRPr="00AD604D" w:rsidRDefault="00AD604D" w:rsidP="00AD604D">
      <w:pPr>
        <w:pStyle w:val="Notedebasdepage"/>
        <w:jc w:val="both"/>
        <w:rPr>
          <w:rFonts w:ascii="Traditional Arabic" w:hAnsi="Traditional Arabic" w:cs="Traditional Arabic"/>
          <w:sz w:val="24"/>
          <w:szCs w:val="24"/>
          <w:rtl/>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 xml:space="preserve"> (</w:t>
      </w:r>
      <w:r w:rsidRPr="00AD604D">
        <w:rPr>
          <w:rFonts w:ascii="Traditional Arabic" w:hAnsi="Traditional Arabic" w:cs="Traditional Arabic"/>
          <w:b/>
          <w:bCs/>
          <w:sz w:val="24"/>
          <w:szCs w:val="24"/>
          <w:lang w:bidi="ar-DZ"/>
        </w:rPr>
        <w:t>Bwemba-Bong</w:t>
      </w:r>
      <w:r w:rsidRPr="00AD604D">
        <w:rPr>
          <w:rFonts w:ascii="Traditional Arabic" w:hAnsi="Traditional Arabic" w:cs="Traditional Arabic"/>
          <w:sz w:val="24"/>
          <w:szCs w:val="24"/>
          <w:lang w:bidi="ar-DZ"/>
        </w:rPr>
        <w:t xml:space="preserve"> ,Quand l’Afrique était l’or noire de l’europe,volume1,éditions Menaibuc, 2005,p26 </w:t>
      </w:r>
      <w:r w:rsidRPr="00AD604D">
        <w:rPr>
          <w:rFonts w:ascii="Traditional Arabic" w:hAnsi="Traditional Arabic" w:cs="Traditional Arabic"/>
          <w:sz w:val="24"/>
          <w:szCs w:val="24"/>
          <w:rtl/>
          <w:lang w:bidi="ar-DZ"/>
        </w:rPr>
        <w:t xml:space="preserve">ـ </w:t>
      </w:r>
      <w:r w:rsidRPr="00AD604D">
        <w:rPr>
          <w:rFonts w:ascii="Traditional Arabic" w:hAnsi="Traditional Arabic" w:cs="Traditional Arabic"/>
          <w:sz w:val="24"/>
          <w:szCs w:val="24"/>
          <w:lang w:bidi="ar-DZ"/>
        </w:rPr>
        <w:t xml:space="preserve"> </w:t>
      </w:r>
      <w:r w:rsidRPr="00AD604D">
        <w:rPr>
          <w:rFonts w:ascii="Traditional Arabic" w:hAnsi="Traditional Arabic" w:cs="Traditional Arabic"/>
          <w:b/>
          <w:bCs/>
          <w:sz w:val="24"/>
          <w:szCs w:val="24"/>
          <w:lang w:bidi="ar-DZ"/>
        </w:rPr>
        <w:t>Joseph K i-Zerbo et René  Holenstein</w:t>
      </w:r>
      <w:r w:rsidRPr="00AD604D">
        <w:rPr>
          <w:rFonts w:ascii="Traditional Arabic" w:hAnsi="Traditional Arabic" w:cs="Traditional Arabic"/>
          <w:sz w:val="24"/>
          <w:szCs w:val="24"/>
          <w:lang w:bidi="ar-DZ"/>
        </w:rPr>
        <w:t xml:space="preserve"> , A quand l’Afrique . Éditions de l’ambe, 2003, p76 </w:t>
      </w:r>
      <w:r w:rsidRPr="00AD604D">
        <w:rPr>
          <w:rFonts w:ascii="Traditional Arabic" w:hAnsi="Traditional Arabic" w:cs="Traditional Arabic"/>
          <w:sz w:val="24"/>
          <w:szCs w:val="24"/>
          <w:rtl/>
          <w:lang w:bidi="ar-DZ"/>
        </w:rPr>
        <w:t>.</w:t>
      </w:r>
    </w:p>
  </w:footnote>
  <w:footnote w:id="19">
    <w:p w:rsidR="00AD604D" w:rsidRPr="00AD604D" w:rsidRDefault="00AD604D" w:rsidP="00AD604D">
      <w:pPr>
        <w:pStyle w:val="Notedebasdepage"/>
        <w:rPr>
          <w:rFonts w:ascii="Traditional Arabic" w:hAnsi="Traditional Arabic" w:cs="Traditional Arabic"/>
          <w:b/>
          <w:bCs/>
          <w:sz w:val="28"/>
          <w:szCs w:val="28"/>
          <w:rtl/>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w:t>
      </w:r>
      <w:r w:rsidRPr="00AD604D">
        <w:rPr>
          <w:rFonts w:ascii="Traditional Arabic" w:hAnsi="Traditional Arabic" w:cs="Traditional Arabic"/>
          <w:b/>
          <w:bCs/>
          <w:sz w:val="24"/>
          <w:szCs w:val="24"/>
          <w:lang w:bidi="ar-DZ"/>
        </w:rPr>
        <w:t>ONESCO</w:t>
      </w:r>
      <w:r w:rsidRPr="00AD604D">
        <w:rPr>
          <w:rFonts w:ascii="Traditional Arabic" w:hAnsi="Traditional Arabic" w:cs="Traditional Arabic"/>
          <w:sz w:val="24"/>
          <w:szCs w:val="24"/>
          <w:lang w:bidi="ar-DZ"/>
        </w:rPr>
        <w:t> , Histoire de l’humanité (600-1492). Editions Unesco, Paris, 2008, p1171</w:t>
      </w:r>
    </w:p>
  </w:footnote>
  <w:footnote w:id="20">
    <w:p w:rsidR="00AD604D" w:rsidRPr="00AD604D" w:rsidRDefault="00AD604D" w:rsidP="00AD604D">
      <w:pPr>
        <w:pStyle w:val="Notedebasdepage"/>
        <w:bidi/>
        <w:rPr>
          <w:rFonts w:ascii="Traditional Arabic" w:hAnsi="Traditional Arabic" w:cs="Traditional Arabic"/>
          <w:sz w:val="28"/>
          <w:szCs w:val="28"/>
          <w:rtl/>
        </w:rPr>
      </w:pPr>
      <w:r w:rsidRPr="00AD604D">
        <w:rPr>
          <w:rFonts w:ascii="Traditional Arabic" w:hAnsi="Traditional Arabic" w:cs="Traditional Arabic"/>
          <w:sz w:val="28"/>
          <w:szCs w:val="28"/>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Pr>
        <w:t>)</w:t>
      </w:r>
      <w:r w:rsidRPr="00AD604D">
        <w:rPr>
          <w:rFonts w:ascii="Traditional Arabic" w:hAnsi="Traditional Arabic" w:cs="Traditional Arabic"/>
          <w:sz w:val="28"/>
          <w:szCs w:val="28"/>
          <w:rtl/>
          <w:lang w:bidi="ar-DZ"/>
        </w:rPr>
        <w:t xml:space="preserve"> المصدر السابق، ص 685، 687.</w:t>
      </w:r>
    </w:p>
  </w:footnote>
  <w:footnote w:id="21">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sz w:val="28"/>
          <w:szCs w:val="28"/>
          <w:rtl/>
          <w:lang w:bidi="ar-DZ"/>
        </w:rPr>
        <w:t>نفسه،ص688.</w:t>
      </w:r>
    </w:p>
  </w:footnote>
  <w:footnote w:id="22">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)ـ </w:t>
      </w:r>
      <w:r w:rsidRPr="00AD604D">
        <w:rPr>
          <w:rFonts w:ascii="Traditional Arabic" w:hAnsi="Traditional Arabic" w:cs="Traditional Arabic"/>
          <w:b/>
          <w:bCs/>
          <w:sz w:val="28"/>
          <w:szCs w:val="28"/>
          <w:rtl/>
          <w:lang w:bidi="ar-DZ"/>
        </w:rPr>
        <w:t>ابن خلدون(عبد الرحمان)،</w:t>
      </w:r>
      <w:r w:rsidRPr="00AD604D">
        <w:rPr>
          <w:rFonts w:ascii="Traditional Arabic" w:hAnsi="Traditional Arabic" w:cs="Traditional Arabic"/>
          <w:sz w:val="28"/>
          <w:szCs w:val="28"/>
          <w:rtl/>
          <w:lang w:bidi="ar-DZ"/>
        </w:rPr>
        <w:t xml:space="preserve"> </w:t>
      </w:r>
      <w:r w:rsidRPr="00AD604D">
        <w:rPr>
          <w:rFonts w:ascii="Traditional Arabic" w:hAnsi="Traditional Arabic" w:cs="Traditional Arabic"/>
          <w:sz w:val="28"/>
          <w:szCs w:val="28"/>
          <w:rtl/>
        </w:rPr>
        <w:t xml:space="preserve">كتاب العبر. مراجعة سهيل زكار، دار الفكر للطباعة و التوزيع و النشر،  بيروت، لبنان، 1421هـ /2000م. </w:t>
      </w:r>
      <w:r w:rsidRPr="00AD604D">
        <w:rPr>
          <w:rFonts w:ascii="Traditional Arabic" w:hAnsi="Traditional Arabic" w:cs="Traditional Arabic"/>
          <w:sz w:val="28"/>
          <w:szCs w:val="28"/>
          <w:rtl/>
          <w:lang w:bidi="ar-DZ"/>
        </w:rPr>
        <w:t>مج6، 270.</w:t>
      </w:r>
    </w:p>
  </w:footnote>
  <w:footnote w:id="23">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b/>
          <w:bCs/>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lang w:bidi="ar-DZ"/>
        </w:rPr>
        <w:t>طرخان (إبراهيم علي)،</w:t>
      </w:r>
      <w:r w:rsidRPr="00AD604D">
        <w:rPr>
          <w:rFonts w:ascii="Traditional Arabic" w:hAnsi="Traditional Arabic" w:cs="Traditional Arabic"/>
          <w:sz w:val="28"/>
          <w:szCs w:val="28"/>
          <w:rtl/>
          <w:lang w:bidi="ar-DZ"/>
        </w:rPr>
        <w:t xml:space="preserve"> دولة مالي الإسلامية.دراسات في التاريخ القومي الإفريقي. الهيئة المصرية للكتاب، القاهرة 1973، ص 129.</w:t>
      </w:r>
    </w:p>
  </w:footnote>
  <w:footnote w:id="24">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sz w:val="28"/>
          <w:szCs w:val="28"/>
          <w:rtl/>
          <w:lang w:bidi="ar-DZ"/>
        </w:rPr>
        <w:t>المصدر السابق، مج6، ص 269.</w:t>
      </w:r>
    </w:p>
  </w:footnote>
  <w:footnote w:id="25">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sz w:val="28"/>
          <w:szCs w:val="28"/>
          <w:rtl/>
          <w:lang w:bidi="ar-DZ"/>
        </w:rPr>
        <w:t>نفسه، ص 266 .</w:t>
      </w:r>
    </w:p>
  </w:footnote>
  <w:footnote w:id="26">
    <w:p w:rsidR="00AD604D" w:rsidRPr="00AD604D" w:rsidRDefault="00AD604D" w:rsidP="00AD604D">
      <w:pPr>
        <w:pStyle w:val="Notedebasdepage"/>
        <w:rPr>
          <w:rFonts w:ascii="Traditional Arabic" w:hAnsi="Traditional Arabic" w:cs="Traditional Arabic"/>
          <w:sz w:val="24"/>
          <w:szCs w:val="24"/>
          <w:rtl/>
          <w:lang w:bidi="ar-DZ"/>
        </w:rPr>
      </w:pPr>
      <w:r w:rsidRPr="00AD604D">
        <w:rPr>
          <w:rFonts w:ascii="Traditional Arabic" w:hAnsi="Traditional Arabic" w:cs="Traditional Arabic"/>
          <w:sz w:val="24"/>
          <w:szCs w:val="24"/>
          <w:rtl/>
          <w:lang w:bidi="ar-DZ"/>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lang w:bidi="ar-DZ"/>
        </w:rPr>
        <w:t xml:space="preserve"> </w:t>
      </w:r>
      <w:r w:rsidRPr="00AD604D">
        <w:rPr>
          <w:rFonts w:ascii="Traditional Arabic" w:hAnsi="Traditional Arabic" w:cs="Traditional Arabic"/>
          <w:sz w:val="24"/>
          <w:szCs w:val="24"/>
          <w:rtl/>
        </w:rPr>
        <w:t>(</w:t>
      </w:r>
      <w:r w:rsidRPr="00AD604D">
        <w:rPr>
          <w:rFonts w:ascii="Traditional Arabic" w:hAnsi="Traditional Arabic" w:cs="Traditional Arabic"/>
          <w:b/>
          <w:bCs/>
          <w:sz w:val="24"/>
          <w:szCs w:val="24"/>
          <w:lang w:bidi="ar-DZ"/>
        </w:rPr>
        <w:t>Delafosse(Maurice)</w:t>
      </w:r>
      <w:r w:rsidRPr="00AD604D">
        <w:rPr>
          <w:rFonts w:ascii="Traditional Arabic" w:hAnsi="Traditional Arabic" w:cs="Traditional Arabic"/>
          <w:sz w:val="24"/>
          <w:szCs w:val="24"/>
          <w:lang w:bidi="ar-DZ"/>
        </w:rPr>
        <w:t> , Essai de manuel pratique de la langue Mandé ou Mandingue. Ernest Leroux éditeur, Paris, 1901, p12</w:t>
      </w:r>
      <w:r w:rsidRPr="00AD604D">
        <w:rPr>
          <w:rFonts w:ascii="Traditional Arabic" w:hAnsi="Traditional Arabic" w:cs="Traditional Arabic"/>
          <w:sz w:val="24"/>
          <w:szCs w:val="24"/>
          <w:rtl/>
          <w:lang w:bidi="ar-DZ"/>
        </w:rPr>
        <w:t>.</w:t>
      </w:r>
    </w:p>
  </w:footnote>
  <w:footnote w:id="27">
    <w:p w:rsidR="00AD604D" w:rsidRPr="00AD604D" w:rsidRDefault="00AD604D" w:rsidP="00AD604D">
      <w:pPr>
        <w:pStyle w:val="Notedebasdepage"/>
        <w:rPr>
          <w:rFonts w:ascii="Traditional Arabic" w:hAnsi="Traditional Arabic" w:cs="Traditional Arabic"/>
          <w:b/>
          <w:bCs/>
          <w:sz w:val="28"/>
          <w:szCs w:val="28"/>
          <w:rtl/>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lang w:bidi="ar-DZ"/>
        </w:rPr>
        <w:t xml:space="preserve"> </w:t>
      </w:r>
      <w:r w:rsidRPr="00AD604D">
        <w:rPr>
          <w:rFonts w:ascii="Traditional Arabic" w:hAnsi="Traditional Arabic" w:cs="Traditional Arabic"/>
          <w:b/>
          <w:bCs/>
          <w:sz w:val="24"/>
          <w:szCs w:val="24"/>
          <w:lang w:bidi="ar-DZ"/>
        </w:rPr>
        <w:t>Niane Temsir Djibril</w:t>
      </w:r>
      <w:r w:rsidRPr="00AD604D">
        <w:rPr>
          <w:rFonts w:ascii="Traditional Arabic" w:hAnsi="Traditional Arabic" w:cs="Traditional Arabic"/>
          <w:sz w:val="24"/>
          <w:szCs w:val="24"/>
          <w:lang w:bidi="ar-DZ"/>
        </w:rPr>
        <w:t>, Recherches sur l’empire du mali au moyen âge, mémoire de     l’institut national de recherche, Conakry, La Guinée, 1962,  p55</w:t>
      </w:r>
      <w:r w:rsidRPr="00AD604D">
        <w:rPr>
          <w:rFonts w:ascii="Traditional Arabic" w:hAnsi="Traditional Arabic" w:cs="Traditional Arabic"/>
          <w:sz w:val="24"/>
          <w:szCs w:val="24"/>
          <w:rtl/>
          <w:lang w:bidi="ar-DZ"/>
        </w:rPr>
        <w:t>,</w:t>
      </w:r>
    </w:p>
  </w:footnote>
  <w:footnote w:id="28">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sz w:val="28"/>
          <w:szCs w:val="28"/>
          <w:rtl/>
          <w:lang w:bidi="ar-DZ"/>
        </w:rPr>
        <w:t>جبريل تمسير نياني،</w:t>
      </w:r>
      <w:r w:rsidRPr="00AD604D">
        <w:rPr>
          <w:rFonts w:ascii="Traditional Arabic" w:hAnsi="Traditional Arabic" w:cs="Traditional Arabic"/>
          <w:sz w:val="28"/>
          <w:szCs w:val="28"/>
          <w:rtl/>
          <w:lang w:bidi="ar-DZ"/>
        </w:rPr>
        <w:t xml:space="preserve"> مالي و التوسع الثاني للمندينغ،</w:t>
      </w:r>
      <w:r w:rsidRPr="00AD604D">
        <w:rPr>
          <w:rFonts w:ascii="Traditional Arabic" w:hAnsi="Traditional Arabic" w:cs="Traditional Arabic"/>
          <w:sz w:val="28"/>
          <w:szCs w:val="28"/>
          <w:lang w:bidi="ar-DZ"/>
        </w:rPr>
        <w:t xml:space="preserve"> </w:t>
      </w:r>
      <w:r w:rsidRPr="00AD604D">
        <w:rPr>
          <w:rFonts w:ascii="Traditional Arabic" w:hAnsi="Traditional Arabic" w:cs="Traditional Arabic"/>
          <w:sz w:val="28"/>
          <w:szCs w:val="28"/>
          <w:rtl/>
          <w:lang w:bidi="ar-DZ"/>
        </w:rPr>
        <w:t>ص17.</w:t>
      </w:r>
    </w:p>
  </w:footnote>
  <w:footnote w:id="29">
    <w:p w:rsidR="00AD604D" w:rsidRPr="00AD604D" w:rsidRDefault="00AD604D" w:rsidP="00AD604D">
      <w:pPr>
        <w:pStyle w:val="Notedebasdepage"/>
        <w:rPr>
          <w:rFonts w:ascii="Traditional Arabic" w:hAnsi="Traditional Arabic" w:cs="Traditional Arabic"/>
          <w:sz w:val="24"/>
          <w:szCs w:val="24"/>
          <w:rtl/>
        </w:rPr>
      </w:pPr>
      <w:r w:rsidRPr="00AD604D">
        <w:rPr>
          <w:rFonts w:ascii="Traditional Arabic" w:hAnsi="Traditional Arabic" w:cs="Traditional Arabic"/>
          <w:sz w:val="24"/>
          <w:szCs w:val="24"/>
          <w:lang w:val="en-US"/>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lang w:val="en-US"/>
        </w:rPr>
        <w:t xml:space="preserve">) </w:t>
      </w:r>
      <w:r w:rsidRPr="00AD604D">
        <w:rPr>
          <w:rFonts w:ascii="Traditional Arabic" w:hAnsi="Traditional Arabic" w:cs="Traditional Arabic"/>
          <w:b/>
          <w:bCs/>
          <w:sz w:val="24"/>
          <w:szCs w:val="24"/>
          <w:lang w:val="en-US" w:bidi="ar-DZ"/>
        </w:rPr>
        <w:t>Bwemba-Bang</w:t>
      </w:r>
      <w:r w:rsidRPr="00AD604D">
        <w:rPr>
          <w:rFonts w:ascii="Traditional Arabic" w:hAnsi="Traditional Arabic" w:cs="Traditional Arabic"/>
          <w:sz w:val="24"/>
          <w:szCs w:val="24"/>
          <w:lang w:val="en-US" w:bidi="ar-DZ"/>
        </w:rPr>
        <w:t> , Op.Cit,p28.</w:t>
      </w:r>
    </w:p>
  </w:footnote>
  <w:footnote w:id="30">
    <w:p w:rsidR="00AD604D" w:rsidRPr="00AD604D" w:rsidRDefault="00AD604D" w:rsidP="00AD604D">
      <w:pPr>
        <w:pStyle w:val="Notedebasdepage"/>
        <w:bidi/>
        <w:rPr>
          <w:rFonts w:ascii="Traditional Arabic" w:hAnsi="Traditional Arabic" w:cs="Traditional Arabic"/>
          <w:sz w:val="28"/>
          <w:szCs w:val="28"/>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sz w:val="28"/>
          <w:szCs w:val="28"/>
          <w:rtl/>
          <w:lang w:bidi="ar-DZ"/>
        </w:rPr>
        <w:t>جبريل تمسير نياني،</w:t>
      </w:r>
      <w:r w:rsidRPr="00AD604D">
        <w:rPr>
          <w:rFonts w:ascii="Traditional Arabic" w:hAnsi="Traditional Arabic" w:cs="Traditional Arabic"/>
          <w:sz w:val="28"/>
          <w:szCs w:val="28"/>
          <w:rtl/>
          <w:lang w:bidi="ar-DZ"/>
        </w:rPr>
        <w:t>مرجع سابق، ص172 .</w:t>
      </w:r>
    </w:p>
  </w:footnote>
  <w:footnote w:id="31">
    <w:p w:rsidR="00AD604D" w:rsidRPr="00AD604D" w:rsidRDefault="00AD604D" w:rsidP="00AD604D">
      <w:pPr>
        <w:pStyle w:val="Notedebasdepage"/>
        <w:rPr>
          <w:rFonts w:ascii="Traditional Arabic" w:hAnsi="Traditional Arabic" w:cs="Traditional Arabic"/>
          <w:sz w:val="24"/>
          <w:szCs w:val="24"/>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w:t>
      </w:r>
      <w:r w:rsidRPr="00AD604D">
        <w:rPr>
          <w:rFonts w:ascii="Traditional Arabic" w:hAnsi="Traditional Arabic" w:cs="Traditional Arabic"/>
          <w:b/>
          <w:bCs/>
          <w:sz w:val="24"/>
          <w:szCs w:val="24"/>
          <w:lang w:bidi="ar-DZ"/>
        </w:rPr>
        <w:t>Joseph k i-Zerbo et René holenstein</w:t>
      </w:r>
      <w:r w:rsidRPr="00AD604D">
        <w:rPr>
          <w:rFonts w:ascii="Traditional Arabic" w:hAnsi="Traditional Arabic" w:cs="Traditional Arabic"/>
          <w:sz w:val="24"/>
          <w:szCs w:val="24"/>
          <w:lang w:bidi="ar-DZ"/>
        </w:rPr>
        <w:t> , Op.Cit, p76</w:t>
      </w:r>
      <w:r w:rsidRPr="00AD604D">
        <w:rPr>
          <w:rFonts w:ascii="Traditional Arabic" w:hAnsi="Traditional Arabic" w:cs="Traditional Arabic"/>
          <w:sz w:val="24"/>
          <w:szCs w:val="24"/>
          <w:rtl/>
          <w:lang w:bidi="ar-DZ"/>
        </w:rPr>
        <w:t>.</w:t>
      </w:r>
    </w:p>
  </w:footnote>
  <w:footnote w:id="32">
    <w:p w:rsidR="00AD604D" w:rsidRPr="00AD604D" w:rsidRDefault="00AD604D" w:rsidP="00AD604D">
      <w:pPr>
        <w:pStyle w:val="Notedebasdepage"/>
        <w:bidi/>
        <w:jc w:val="both"/>
        <w:rPr>
          <w:rFonts w:ascii="Traditional Arabic" w:hAnsi="Traditional Arabic" w:cs="Traditional Arabic"/>
          <w:sz w:val="24"/>
          <w:szCs w:val="24"/>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sz w:val="28"/>
          <w:szCs w:val="28"/>
          <w:rtl/>
          <w:lang w:bidi="ar-DZ"/>
        </w:rPr>
        <w:t>المصدر السابق</w:t>
      </w:r>
      <w:r w:rsidRPr="00AD604D">
        <w:rPr>
          <w:rFonts w:ascii="Traditional Arabic" w:hAnsi="Traditional Arabic" w:cs="Traditional Arabic"/>
          <w:sz w:val="28"/>
          <w:szCs w:val="28"/>
          <w:rtl/>
          <w:lang w:bidi="ar-DZ"/>
        </w:rPr>
        <w:t>، ص 682.</w:t>
      </w:r>
    </w:p>
  </w:footnote>
  <w:footnote w:id="33">
    <w:p w:rsidR="00AD604D" w:rsidRPr="00AD604D" w:rsidRDefault="00AD604D" w:rsidP="00AD604D">
      <w:pPr>
        <w:pStyle w:val="Notedebasdepage"/>
        <w:jc w:val="both"/>
        <w:rPr>
          <w:rFonts w:ascii="Traditional Arabic" w:hAnsi="Traditional Arabic" w:cs="Traditional Arabic"/>
          <w:sz w:val="28"/>
          <w:szCs w:val="28"/>
          <w:rtl/>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 xml:space="preserve"> (</w:t>
      </w:r>
      <w:r w:rsidRPr="00AD604D">
        <w:rPr>
          <w:rFonts w:ascii="Traditional Arabic" w:hAnsi="Traditional Arabic" w:cs="Traditional Arabic"/>
          <w:b/>
          <w:bCs/>
          <w:sz w:val="24"/>
          <w:szCs w:val="24"/>
          <w:lang w:bidi="ar-DZ"/>
        </w:rPr>
        <w:t>Bwemba-Bong</w:t>
      </w:r>
      <w:r w:rsidRPr="00AD604D">
        <w:rPr>
          <w:rFonts w:ascii="Traditional Arabic" w:hAnsi="Traditional Arabic" w:cs="Traditional Arabic"/>
          <w:sz w:val="24"/>
          <w:szCs w:val="24"/>
          <w:lang w:bidi="ar-DZ"/>
        </w:rPr>
        <w:t>,  Op.Cit, p26</w:t>
      </w:r>
      <w:r w:rsidRPr="00AD604D">
        <w:rPr>
          <w:rFonts w:ascii="Traditional Arabic" w:hAnsi="Traditional Arabic" w:cs="Traditional Arabic"/>
          <w:sz w:val="24"/>
          <w:szCs w:val="24"/>
          <w:rtl/>
          <w:lang w:bidi="ar-DZ"/>
        </w:rPr>
        <w:t>.</w:t>
      </w:r>
      <w:r w:rsidRPr="00AD604D">
        <w:rPr>
          <w:rFonts w:ascii="Traditional Arabic" w:hAnsi="Traditional Arabic" w:cs="Traditional Arabic"/>
          <w:sz w:val="28"/>
          <w:szCs w:val="28"/>
          <w:rtl/>
          <w:lang w:bidi="ar-DZ"/>
        </w:rPr>
        <w:t> </w:t>
      </w:r>
    </w:p>
  </w:footnote>
  <w:footnote w:id="34">
    <w:p w:rsidR="00AD604D" w:rsidRPr="00AD604D" w:rsidRDefault="00AD604D" w:rsidP="00AD604D">
      <w:pPr>
        <w:pStyle w:val="Notedebasdepage"/>
        <w:bidi/>
        <w:jc w:val="both"/>
        <w:rPr>
          <w:rFonts w:ascii="Traditional Arabic" w:hAnsi="Traditional Arabic" w:cs="Traditional Arabic"/>
          <w:sz w:val="28"/>
          <w:szCs w:val="28"/>
          <w:rtl/>
        </w:rPr>
      </w:pPr>
      <w:r w:rsidRPr="00AD604D">
        <w:rPr>
          <w:rFonts w:ascii="Traditional Arabic" w:hAnsi="Traditional Arabic" w:cs="Traditional Arabic"/>
          <w:sz w:val="28"/>
          <w:szCs w:val="28"/>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Pr>
        <w:t>)</w:t>
      </w:r>
      <w:r w:rsidRPr="00AD604D">
        <w:rPr>
          <w:rFonts w:ascii="Traditional Arabic" w:hAnsi="Traditional Arabic" w:cs="Traditional Arabic"/>
          <w:b/>
          <w:bCs/>
          <w:sz w:val="28"/>
          <w:szCs w:val="28"/>
          <w:rtl/>
          <w:lang w:bidi="ar-DZ"/>
        </w:rPr>
        <w:t xml:space="preserve">زبادية(عبد القادر)، </w:t>
      </w:r>
      <w:r w:rsidRPr="00AD604D">
        <w:rPr>
          <w:rFonts w:ascii="Traditional Arabic" w:hAnsi="Traditional Arabic" w:cs="Traditional Arabic"/>
          <w:sz w:val="28"/>
          <w:szCs w:val="28"/>
          <w:rtl/>
          <w:lang w:bidi="ar-DZ"/>
        </w:rPr>
        <w:t xml:space="preserve"> الحضارة العربية و التأثير الأوربي في إفريقيا الغربي جنوب الصحراء.( دراسات    ونصوص). المؤسسة الوطنية للكتاب، الجزائر، 1989م، ص 52.</w:t>
      </w:r>
    </w:p>
  </w:footnote>
  <w:footnote w:id="35">
    <w:p w:rsidR="00AD604D" w:rsidRPr="00AD604D" w:rsidRDefault="00AD604D" w:rsidP="00AD604D">
      <w:pPr>
        <w:pStyle w:val="Notedebasdepage"/>
        <w:jc w:val="both"/>
        <w:rPr>
          <w:rFonts w:ascii="Traditional Arabic" w:hAnsi="Traditional Arabic" w:cs="Traditional Arabic"/>
          <w:sz w:val="24"/>
          <w:szCs w:val="24"/>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rPr>
        <w:t xml:space="preserve"> </w:t>
      </w:r>
      <w:r w:rsidRPr="00AD604D">
        <w:rPr>
          <w:rFonts w:ascii="Traditional Arabic" w:hAnsi="Traditional Arabic" w:cs="Traditional Arabic"/>
          <w:b/>
          <w:bCs/>
          <w:sz w:val="24"/>
          <w:szCs w:val="24"/>
          <w:lang w:bidi="ar-DZ"/>
        </w:rPr>
        <w:t>Mauny(Raymond)</w:t>
      </w:r>
      <w:r w:rsidRPr="00AD604D">
        <w:rPr>
          <w:rFonts w:ascii="Traditional Arabic" w:hAnsi="Traditional Arabic" w:cs="Traditional Arabic"/>
          <w:sz w:val="24"/>
          <w:szCs w:val="24"/>
          <w:lang w:bidi="ar-DZ"/>
        </w:rPr>
        <w:t>,  Les siècles obscurs Op.Cit,  p160</w:t>
      </w:r>
      <w:r w:rsidRPr="00AD604D">
        <w:rPr>
          <w:rFonts w:ascii="Traditional Arabic" w:hAnsi="Traditional Arabic" w:cs="Traditional Arabic"/>
          <w:sz w:val="24"/>
          <w:szCs w:val="24"/>
          <w:rtl/>
          <w:lang w:bidi="ar-DZ"/>
        </w:rPr>
        <w:t>.</w:t>
      </w:r>
    </w:p>
  </w:footnote>
  <w:footnote w:id="36">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lang w:bidi="ar-DZ"/>
        </w:rPr>
        <w:t>باري(محمد فاضل) و كريدية(سعيد إبراهيم</w:t>
      </w:r>
      <w:r w:rsidRPr="00AD604D">
        <w:rPr>
          <w:rFonts w:ascii="Traditional Arabic" w:hAnsi="Traditional Arabic" w:cs="Traditional Arabic"/>
          <w:sz w:val="28"/>
          <w:szCs w:val="28"/>
          <w:rtl/>
          <w:lang w:bidi="ar-DZ"/>
        </w:rPr>
        <w:t>)، المرجع السابق، ص 98 .</w:t>
      </w:r>
    </w:p>
  </w:footnote>
  <w:footnote w:id="37">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sz w:val="28"/>
          <w:szCs w:val="28"/>
          <w:rtl/>
          <w:lang w:bidi="ar-DZ"/>
        </w:rPr>
        <w:t>هو أبو إسحاق إبراهيم الغرناطي بن الفقيه الفرضي محمد الأنصاري الأوسي الغرناطي، المعروف بالساحلي والطويجن، وهو من أهل غرناطة من بيت صلاح وثروة وأمانة، وكان أبوه أمين العطارين بغرناطة، وكان من أهل العلم فقيها متفننا، وله الباع المديد في الفرائض، كان في صغره موثقا بسماط شهود غرناطة، وجال ببلاد المغرب، ثم قدم القاهرة ودخل الشام والعراق، ودخل اليمن والحجاز، وعاد إلى مصر، ثم سار إلى بلاد السودان واستوطنها زمنا طويلا، بالغا فيها أقصى مبالغ المكانة والحظوة والشهرة والجلالة، واقتنى مالا دثر. (العسقلاني(ابن حجر): الدرر الكامنة،ج1،ص211.)  ويذكر دولافوس بأنه توفي بتمبكتو خلال فترة حكم منسا سليمان سنة 1346م (</w:t>
      </w:r>
      <w:r w:rsidRPr="00AD604D">
        <w:rPr>
          <w:rFonts w:ascii="Traditional Arabic" w:hAnsi="Traditional Arabic" w:cs="Traditional Arabic"/>
          <w:sz w:val="28"/>
          <w:szCs w:val="28"/>
          <w:lang w:bidi="ar-DZ"/>
        </w:rPr>
        <w:t>Haut Sénégal-Niger,t2,p190</w:t>
      </w:r>
      <w:r w:rsidRPr="00AD604D">
        <w:rPr>
          <w:rFonts w:ascii="Traditional Arabic" w:hAnsi="Traditional Arabic" w:cs="Traditional Arabic"/>
          <w:sz w:val="28"/>
          <w:szCs w:val="28"/>
          <w:rtl/>
          <w:lang w:bidi="ar-DZ"/>
        </w:rPr>
        <w:t>).</w:t>
      </w:r>
    </w:p>
  </w:footnote>
  <w:footnote w:id="38">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sz w:val="28"/>
          <w:szCs w:val="28"/>
          <w:rtl/>
          <w:lang w:bidi="ar-DZ"/>
        </w:rPr>
        <w:t>السلاوي (أبو العباس الناصري)</w:t>
      </w:r>
      <w:r w:rsidRPr="00AD604D">
        <w:rPr>
          <w:rFonts w:ascii="Traditional Arabic" w:hAnsi="Traditional Arabic" w:cs="Traditional Arabic"/>
          <w:sz w:val="28"/>
          <w:szCs w:val="28"/>
          <w:rtl/>
          <w:lang w:bidi="ar-DZ"/>
        </w:rPr>
        <w:t>، الاستقصا، مصدر سابق، ،ص ص74و 75.</w:t>
      </w:r>
    </w:p>
  </w:footnote>
  <w:footnote w:id="39">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sz w:val="28"/>
          <w:szCs w:val="28"/>
          <w:rtl/>
          <w:lang w:bidi="ar-DZ"/>
        </w:rPr>
        <w:t>ابن خلدون</w:t>
      </w:r>
      <w:r w:rsidRPr="00AD604D">
        <w:rPr>
          <w:rFonts w:ascii="Traditional Arabic" w:hAnsi="Traditional Arabic" w:cs="Traditional Arabic"/>
          <w:sz w:val="28"/>
          <w:szCs w:val="28"/>
          <w:rtl/>
          <w:lang w:bidi="ar-DZ"/>
        </w:rPr>
        <w:t>، المصدر السابق، ج6،ص 267 .</w:t>
      </w:r>
    </w:p>
  </w:footnote>
  <w:footnote w:id="40">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sz w:val="28"/>
          <w:szCs w:val="28"/>
          <w:rtl/>
          <w:lang w:bidi="ar-DZ"/>
        </w:rPr>
        <w:t>ذكر العمري بأن مدينة نياني كانت مبنية وسقوفها بالأخشاب والقصب وغالب سقوفها قباب أو جلمونات كالقباب، وأرضها تراب مرمل. (المصدر السابق، ص111)</w:t>
      </w:r>
    </w:p>
  </w:footnote>
  <w:footnote w:id="41">
    <w:p w:rsidR="00AD604D" w:rsidRPr="00AD604D" w:rsidRDefault="00AD604D" w:rsidP="00AD604D">
      <w:pPr>
        <w:pStyle w:val="Notedebasdepage"/>
        <w:bidi/>
        <w:rPr>
          <w:rFonts w:ascii="Traditional Arabic" w:hAnsi="Traditional Arabic" w:cs="Traditional Arabic"/>
          <w:sz w:val="24"/>
          <w:szCs w:val="24"/>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sz w:val="28"/>
          <w:szCs w:val="28"/>
          <w:rtl/>
          <w:lang w:bidi="ar-DZ"/>
        </w:rPr>
        <w:t xml:space="preserve">قداح نعيم، </w:t>
      </w:r>
      <w:r w:rsidRPr="00AD604D">
        <w:rPr>
          <w:rFonts w:ascii="Traditional Arabic" w:hAnsi="Traditional Arabic" w:cs="Traditional Arabic"/>
          <w:sz w:val="28"/>
          <w:szCs w:val="28"/>
          <w:rtl/>
          <w:lang w:bidi="ar-DZ"/>
        </w:rPr>
        <w:t>افريقيا الغربية في ظل الإسلام</w:t>
      </w:r>
      <w:r w:rsidRPr="00AD604D">
        <w:rPr>
          <w:rFonts w:ascii="Traditional Arabic" w:hAnsi="Traditional Arabic" w:cs="Traditional Arabic"/>
          <w:b/>
          <w:bCs/>
          <w:sz w:val="28"/>
          <w:szCs w:val="28"/>
          <w:rtl/>
          <w:lang w:bidi="ar-DZ"/>
        </w:rPr>
        <w:t>،</w:t>
      </w:r>
      <w:r w:rsidRPr="00AD604D">
        <w:rPr>
          <w:rFonts w:ascii="Traditional Arabic" w:hAnsi="Traditional Arabic" w:cs="Traditional Arabic"/>
          <w:sz w:val="28"/>
          <w:szCs w:val="28"/>
          <w:rtl/>
          <w:lang w:bidi="ar-DZ"/>
        </w:rPr>
        <w:t xml:space="preserve"> المرجع السابق، ص112 .</w:t>
      </w:r>
    </w:p>
  </w:footnote>
  <w:footnote w:id="42">
    <w:p w:rsidR="00AD604D" w:rsidRPr="00AD604D" w:rsidRDefault="00AD604D" w:rsidP="00AD604D">
      <w:pPr>
        <w:pStyle w:val="Notedebasdepage"/>
        <w:rPr>
          <w:rFonts w:ascii="Traditional Arabic" w:hAnsi="Traditional Arabic" w:cs="Traditional Arabic"/>
          <w:sz w:val="28"/>
          <w:szCs w:val="28"/>
          <w:rtl/>
          <w:lang w:bidi="ar-DZ"/>
        </w:rPr>
      </w:pPr>
      <w:r w:rsidRPr="00AD604D">
        <w:rPr>
          <w:rFonts w:ascii="Traditional Arabic" w:hAnsi="Traditional Arabic" w:cs="Traditional Arabic"/>
          <w:color w:val="000000"/>
          <w:sz w:val="24"/>
          <w:szCs w:val="24"/>
          <w:rtl/>
        </w:rPr>
        <w:t>)</w:t>
      </w:r>
      <w:r w:rsidRPr="00AD604D">
        <w:rPr>
          <w:rStyle w:val="Appelnotedebasdep"/>
          <w:rFonts w:ascii="Traditional Arabic" w:hAnsi="Traditional Arabic" w:cs="Traditional Arabic"/>
          <w:b/>
          <w:bCs/>
          <w:color w:val="000000"/>
          <w:sz w:val="24"/>
          <w:szCs w:val="24"/>
          <w:vertAlign w:val="baseline"/>
        </w:rPr>
        <w:footnoteRef/>
      </w:r>
      <w:r w:rsidRPr="00AD604D">
        <w:rPr>
          <w:rFonts w:ascii="Traditional Arabic" w:hAnsi="Traditional Arabic" w:cs="Traditional Arabic"/>
          <w:color w:val="000000"/>
          <w:sz w:val="24"/>
          <w:szCs w:val="24"/>
          <w:rtl/>
        </w:rPr>
        <w:t>(</w:t>
      </w:r>
      <w:r w:rsidRPr="00AD604D">
        <w:rPr>
          <w:rFonts w:ascii="Traditional Arabic" w:hAnsi="Traditional Arabic" w:cs="Traditional Arabic"/>
          <w:color w:val="000000"/>
          <w:sz w:val="24"/>
          <w:szCs w:val="24"/>
        </w:rPr>
        <w:t xml:space="preserve"> </w:t>
      </w:r>
      <w:r w:rsidRPr="00AD604D">
        <w:rPr>
          <w:rFonts w:ascii="Traditional Arabic" w:hAnsi="Traditional Arabic" w:cs="Traditional Arabic"/>
          <w:b/>
          <w:bCs/>
          <w:color w:val="000000"/>
          <w:sz w:val="24"/>
          <w:szCs w:val="24"/>
          <w:lang w:bidi="ar-DZ"/>
        </w:rPr>
        <w:t>Delafosse(Maurice) et Mouralis (Bernard)</w:t>
      </w:r>
      <w:r w:rsidRPr="00AD604D">
        <w:rPr>
          <w:rFonts w:ascii="Traditional Arabic" w:hAnsi="Traditional Arabic" w:cs="Traditional Arabic"/>
          <w:color w:val="000000"/>
          <w:sz w:val="24"/>
          <w:szCs w:val="24"/>
          <w:lang w:bidi="ar-DZ"/>
        </w:rPr>
        <w:t xml:space="preserve"> ,  Les Nègres. Editions l’harmattan, Paris, 2005, pp 22 e t23 ;-   </w:t>
      </w:r>
      <w:r w:rsidRPr="00AD604D">
        <w:rPr>
          <w:rFonts w:ascii="Traditional Arabic" w:hAnsi="Traditional Arabic" w:cs="Traditional Arabic"/>
          <w:b/>
          <w:bCs/>
          <w:color w:val="000000"/>
          <w:sz w:val="24"/>
          <w:szCs w:val="24"/>
          <w:lang w:bidi="ar-DZ"/>
        </w:rPr>
        <w:t>Delafosse(Maurice)</w:t>
      </w:r>
      <w:r w:rsidRPr="00AD604D">
        <w:rPr>
          <w:rFonts w:ascii="Traditional Arabic" w:hAnsi="Traditional Arabic" w:cs="Traditional Arabic"/>
          <w:color w:val="000000"/>
          <w:sz w:val="24"/>
          <w:szCs w:val="24"/>
          <w:lang w:bidi="ar-DZ"/>
        </w:rPr>
        <w:t> , Haut Sénégal-Niger,  tome2,  p189</w:t>
      </w:r>
      <w:r w:rsidRPr="00AD604D">
        <w:rPr>
          <w:rFonts w:ascii="Traditional Arabic" w:hAnsi="Traditional Arabic" w:cs="Traditional Arabic"/>
          <w:color w:val="000000"/>
          <w:sz w:val="28"/>
          <w:szCs w:val="28"/>
          <w:rtl/>
          <w:lang w:bidi="ar-DZ"/>
        </w:rPr>
        <w:t>.</w:t>
      </w:r>
    </w:p>
  </w:footnote>
  <w:footnote w:id="43">
    <w:p w:rsidR="00AD604D" w:rsidRPr="00AD604D" w:rsidRDefault="00AD604D" w:rsidP="00AD604D">
      <w:pPr>
        <w:pStyle w:val="Notedebasdepage"/>
        <w:rPr>
          <w:rFonts w:ascii="Traditional Arabic" w:hAnsi="Traditional Arabic" w:cs="Traditional Arabic"/>
          <w:sz w:val="24"/>
          <w:szCs w:val="24"/>
          <w:rtl/>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rPr>
        <w:t xml:space="preserve"> </w:t>
      </w:r>
      <w:r w:rsidRPr="00AD604D">
        <w:rPr>
          <w:rFonts w:ascii="Traditional Arabic" w:hAnsi="Traditional Arabic" w:cs="Traditional Arabic"/>
          <w:b/>
          <w:bCs/>
          <w:color w:val="000000"/>
          <w:sz w:val="24"/>
          <w:szCs w:val="24"/>
          <w:lang w:bidi="ar-DZ"/>
        </w:rPr>
        <w:t>Ogunsolo(John Igué)</w:t>
      </w:r>
      <w:r w:rsidRPr="00AD604D">
        <w:rPr>
          <w:rFonts w:ascii="Traditional Arabic" w:hAnsi="Traditional Arabic" w:cs="Traditional Arabic"/>
          <w:color w:val="000000"/>
          <w:sz w:val="24"/>
          <w:szCs w:val="24"/>
          <w:lang w:bidi="ar-DZ"/>
        </w:rPr>
        <w:t> , Les villes précoloniales d’Afrique noire. Editions Karthala, Paris, 2008, p36</w:t>
      </w:r>
      <w:r w:rsidRPr="00AD604D">
        <w:rPr>
          <w:rFonts w:ascii="Traditional Arabic" w:hAnsi="Traditional Arabic" w:cs="Traditional Arabic"/>
          <w:color w:val="000000"/>
          <w:sz w:val="24"/>
          <w:szCs w:val="24"/>
          <w:rtl/>
          <w:lang w:bidi="ar-DZ"/>
        </w:rPr>
        <w:t>.</w:t>
      </w:r>
    </w:p>
  </w:footnote>
  <w:footnote w:id="44">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color w:val="000000"/>
          <w:sz w:val="28"/>
          <w:szCs w:val="28"/>
          <w:rtl/>
          <w:lang w:bidi="ar-DZ"/>
        </w:rPr>
        <w:t>ابن خلدون</w:t>
      </w:r>
      <w:r w:rsidRPr="00AD604D">
        <w:rPr>
          <w:rFonts w:ascii="Traditional Arabic" w:hAnsi="Traditional Arabic" w:cs="Traditional Arabic"/>
          <w:color w:val="000000"/>
          <w:sz w:val="28"/>
          <w:szCs w:val="28"/>
          <w:rtl/>
          <w:lang w:bidi="ar-DZ"/>
        </w:rPr>
        <w:t>، المصدر السابق، ج6 ،ص 268 ـ   ـــــــــــــــ ،. ا</w:t>
      </w:r>
      <w:r w:rsidRPr="00AD604D">
        <w:rPr>
          <w:rFonts w:ascii="Traditional Arabic" w:hAnsi="Traditional Arabic" w:cs="Traditional Arabic"/>
          <w:b/>
          <w:bCs/>
          <w:color w:val="000000"/>
          <w:sz w:val="28"/>
          <w:szCs w:val="28"/>
          <w:rtl/>
          <w:lang w:bidi="ar-DZ"/>
        </w:rPr>
        <w:t>لسلاوي</w:t>
      </w:r>
      <w:r w:rsidRPr="00AD604D">
        <w:rPr>
          <w:rFonts w:ascii="Traditional Arabic" w:hAnsi="Traditional Arabic" w:cs="Traditional Arabic"/>
          <w:color w:val="000000"/>
          <w:sz w:val="28"/>
          <w:szCs w:val="28"/>
          <w:rtl/>
          <w:lang w:bidi="ar-DZ"/>
        </w:rPr>
        <w:t>، المصدر السابق، 152  .</w:t>
      </w:r>
    </w:p>
  </w:footnote>
  <w:footnote w:id="45">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color w:val="000000"/>
          <w:sz w:val="28"/>
          <w:szCs w:val="28"/>
          <w:rtl/>
          <w:lang w:bidi="ar-DZ"/>
        </w:rPr>
        <w:t>بن قربة(صالح)،</w:t>
      </w:r>
      <w:r w:rsidRPr="00AD604D">
        <w:rPr>
          <w:rFonts w:ascii="Traditional Arabic" w:hAnsi="Traditional Arabic" w:cs="Traditional Arabic"/>
          <w:color w:val="000000"/>
          <w:sz w:val="28"/>
          <w:szCs w:val="28"/>
          <w:rtl/>
          <w:lang w:bidi="ar-DZ"/>
        </w:rPr>
        <w:t xml:space="preserve"> المئذنة المغربية الأندلسية في العصور الوسطى،  المؤسسة الوطنية للكتاب، الجزائر، 1986م، ص ص 99، 100.</w:t>
      </w:r>
    </w:p>
  </w:footnote>
  <w:footnote w:id="46">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w:t>
      </w:r>
      <w:r w:rsidRPr="00AD604D">
        <w:rPr>
          <w:rFonts w:ascii="Traditional Arabic" w:hAnsi="Traditional Arabic" w:cs="Traditional Arabic"/>
          <w:b/>
          <w:bCs/>
          <w:color w:val="000000"/>
          <w:sz w:val="28"/>
          <w:szCs w:val="28"/>
          <w:rtl/>
          <w:lang w:bidi="ar-DZ"/>
        </w:rPr>
        <w:t>السعدي</w:t>
      </w:r>
      <w:r w:rsidRPr="00AD604D">
        <w:rPr>
          <w:rFonts w:ascii="Traditional Arabic" w:hAnsi="Traditional Arabic" w:cs="Traditional Arabic"/>
          <w:color w:val="000000"/>
          <w:sz w:val="28"/>
          <w:szCs w:val="28"/>
          <w:rtl/>
          <w:lang w:bidi="ar-DZ"/>
        </w:rPr>
        <w:t>،  المصدر السابق،ص ص 20 ،21 .</w:t>
      </w:r>
    </w:p>
  </w:footnote>
  <w:footnote w:id="47">
    <w:p w:rsidR="00AD604D" w:rsidRPr="00AD604D" w:rsidRDefault="00AD604D" w:rsidP="00AD604D">
      <w:pPr>
        <w:pStyle w:val="Notedebasdepage"/>
        <w:rPr>
          <w:rFonts w:ascii="Traditional Arabic" w:hAnsi="Traditional Arabic" w:cs="Traditional Arabic"/>
          <w:sz w:val="24"/>
          <w:szCs w:val="24"/>
          <w:rtl/>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rPr>
        <w:t xml:space="preserve"> </w:t>
      </w:r>
      <w:r w:rsidRPr="00AD604D">
        <w:rPr>
          <w:rFonts w:ascii="Traditional Arabic" w:hAnsi="Traditional Arabic" w:cs="Traditional Arabic"/>
          <w:b/>
          <w:bCs/>
          <w:color w:val="000000"/>
          <w:sz w:val="24"/>
          <w:szCs w:val="24"/>
          <w:lang w:bidi="ar-DZ"/>
        </w:rPr>
        <w:t xml:space="preserve">Cornevin(Robert et Mariane), </w:t>
      </w:r>
      <w:r w:rsidRPr="00AD604D">
        <w:rPr>
          <w:rFonts w:ascii="Traditional Arabic" w:hAnsi="Traditional Arabic" w:cs="Traditional Arabic"/>
          <w:color w:val="000000"/>
          <w:sz w:val="24"/>
          <w:szCs w:val="24"/>
          <w:lang w:bidi="ar-DZ"/>
        </w:rPr>
        <w:t>Histoire de l’Afrique, Op0Cit</w:t>
      </w:r>
      <w:r w:rsidRPr="00AD604D">
        <w:rPr>
          <w:rFonts w:ascii="Traditional Arabic" w:eastAsia="Times New Roman" w:hAnsi="Traditional Arabic" w:cs="Traditional Arabic"/>
          <w:sz w:val="24"/>
          <w:szCs w:val="24"/>
          <w:lang w:eastAsia="fr-FR"/>
        </w:rPr>
        <w:t xml:space="preserve">, </w:t>
      </w:r>
      <w:r w:rsidRPr="00AD604D">
        <w:rPr>
          <w:rFonts w:ascii="Traditional Arabic" w:hAnsi="Traditional Arabic" w:cs="Traditional Arabic"/>
          <w:color w:val="000000"/>
          <w:sz w:val="24"/>
          <w:szCs w:val="24"/>
          <w:lang w:bidi="ar-DZ"/>
        </w:rPr>
        <w:t>p164</w:t>
      </w:r>
      <w:r w:rsidRPr="00AD604D">
        <w:rPr>
          <w:rFonts w:ascii="Traditional Arabic" w:hAnsi="Traditional Arabic" w:cs="Traditional Arabic"/>
          <w:color w:val="000000"/>
          <w:sz w:val="24"/>
          <w:szCs w:val="24"/>
          <w:rtl/>
          <w:lang w:bidi="ar-DZ"/>
        </w:rPr>
        <w:t>.</w:t>
      </w:r>
    </w:p>
  </w:footnote>
  <w:footnote w:id="48">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color w:val="000000"/>
          <w:sz w:val="28"/>
          <w:szCs w:val="28"/>
          <w:rtl/>
          <w:lang w:bidi="ar-DZ"/>
        </w:rPr>
        <w:t xml:space="preserve">السعدي، </w:t>
      </w:r>
      <w:r w:rsidRPr="00AD604D">
        <w:rPr>
          <w:rFonts w:ascii="Traditional Arabic" w:hAnsi="Traditional Arabic" w:cs="Traditional Arabic"/>
          <w:color w:val="000000"/>
          <w:sz w:val="28"/>
          <w:szCs w:val="28"/>
          <w:rtl/>
          <w:lang w:bidi="ar-DZ"/>
        </w:rPr>
        <w:t>المصدر السابق، ص 87 .</w:t>
      </w:r>
    </w:p>
  </w:footnote>
  <w:footnote w:id="49">
    <w:p w:rsidR="00AD604D" w:rsidRPr="00AD604D" w:rsidRDefault="00AD604D" w:rsidP="00AD604D">
      <w:pPr>
        <w:pStyle w:val="Notedebasdepage"/>
        <w:bidi/>
        <w:jc w:val="both"/>
        <w:rPr>
          <w:rFonts w:ascii="Traditional Arabic" w:hAnsi="Traditional Arabic" w:cs="Traditional Arabic"/>
          <w:sz w:val="28"/>
          <w:szCs w:val="28"/>
          <w:rtl/>
        </w:rPr>
      </w:pPr>
      <w:r w:rsidRPr="00AD604D">
        <w:rPr>
          <w:rFonts w:ascii="Traditional Arabic" w:hAnsi="Traditional Arabic" w:cs="Traditional Arabic"/>
          <w:sz w:val="28"/>
          <w:szCs w:val="28"/>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Pr>
        <w:t>)</w:t>
      </w:r>
      <w:r w:rsidRPr="00AD604D">
        <w:rPr>
          <w:rFonts w:ascii="Traditional Arabic" w:hAnsi="Traditional Arabic" w:cs="Traditional Arabic"/>
          <w:sz w:val="28"/>
          <w:szCs w:val="28"/>
          <w:rtl/>
        </w:rPr>
        <w:t xml:space="preserve">  </w:t>
      </w:r>
      <w:r w:rsidRPr="00AD604D">
        <w:rPr>
          <w:rFonts w:ascii="Traditional Arabic" w:hAnsi="Traditional Arabic" w:cs="Traditional Arabic"/>
          <w:color w:val="000000"/>
          <w:sz w:val="28"/>
          <w:szCs w:val="28"/>
          <w:rtl/>
          <w:lang w:bidi="ar-DZ"/>
        </w:rPr>
        <w:t>يذكر عبد الرحمان السعدي بأنه لما قام الفقيه القاضي العاقب بن القاضي محمود بتجديد المسجد الكبير بين سنتي 991 و 995هـ/1583 و1587م وبنا مكانه مسجدا آخر، خرب جميع تلك القبور وسواها مع جميع القبور بالأرض من كل جهة صيّر الجميع مسجدا، وزادها زيادة كبيرة. ( تاريخ السودان، ص 56 ).</w:t>
      </w:r>
    </w:p>
  </w:footnote>
  <w:footnote w:id="50">
    <w:p w:rsidR="00AD604D" w:rsidRPr="00AD604D" w:rsidRDefault="00AD604D" w:rsidP="00AD604D">
      <w:pPr>
        <w:pStyle w:val="Notedebasdepage"/>
        <w:rPr>
          <w:rFonts w:ascii="Traditional Arabic" w:hAnsi="Traditional Arabic" w:cs="Traditional Arabic"/>
          <w:b/>
          <w:bCs/>
          <w:sz w:val="24"/>
          <w:szCs w:val="24"/>
        </w:rPr>
      </w:pPr>
      <w:r w:rsidRPr="00AD604D">
        <w:rPr>
          <w:rFonts w:ascii="Traditional Arabic" w:hAnsi="Traditional Arabic" w:cs="Traditional Arabic"/>
          <w:b/>
          <w:bCs/>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b/>
          <w:bCs/>
          <w:sz w:val="24"/>
          <w:szCs w:val="24"/>
          <w:rtl/>
        </w:rPr>
        <w:t xml:space="preserve"> (</w:t>
      </w:r>
      <w:r w:rsidRPr="00AD604D">
        <w:rPr>
          <w:rFonts w:ascii="Traditional Arabic" w:hAnsi="Traditional Arabic" w:cs="Traditional Arabic"/>
          <w:b/>
          <w:bCs/>
          <w:color w:val="000000"/>
          <w:sz w:val="24"/>
          <w:szCs w:val="24"/>
          <w:lang w:bidi="ar-DZ"/>
        </w:rPr>
        <w:t xml:space="preserve">Cornevin(Robert et Mariane), </w:t>
      </w:r>
      <w:r w:rsidRPr="00AD604D">
        <w:rPr>
          <w:rFonts w:ascii="Traditional Arabic" w:hAnsi="Traditional Arabic" w:cs="Traditional Arabic"/>
          <w:color w:val="000000"/>
          <w:sz w:val="24"/>
          <w:szCs w:val="24"/>
          <w:lang w:bidi="ar-DZ"/>
        </w:rPr>
        <w:t>Op.Cit, p164</w:t>
      </w:r>
      <w:r w:rsidRPr="00AD604D">
        <w:rPr>
          <w:rFonts w:ascii="Traditional Arabic" w:hAnsi="Traditional Arabic" w:cs="Traditional Arabic"/>
          <w:color w:val="000000"/>
          <w:sz w:val="24"/>
          <w:szCs w:val="24"/>
          <w:rtl/>
          <w:lang w:bidi="ar-DZ"/>
        </w:rPr>
        <w:t>.</w:t>
      </w:r>
    </w:p>
    <w:p w:rsidR="00AD604D" w:rsidRPr="00AD604D" w:rsidRDefault="00AD604D" w:rsidP="00AD604D">
      <w:pPr>
        <w:pStyle w:val="Notedebasdepage"/>
        <w:bidi/>
        <w:jc w:val="both"/>
        <w:rPr>
          <w:rFonts w:ascii="Traditional Arabic" w:hAnsi="Traditional Arabic" w:cs="Traditional Arabic"/>
          <w:sz w:val="24"/>
          <w:szCs w:val="24"/>
          <w:rtl/>
          <w:lang w:bidi="ar-DZ"/>
        </w:rPr>
      </w:pPr>
      <w:r w:rsidRPr="00AD604D">
        <w:rPr>
          <w:rFonts w:ascii="Traditional Arabic" w:hAnsi="Traditional Arabic" w:cs="Traditional Arabic"/>
          <w:sz w:val="28"/>
          <w:szCs w:val="28"/>
          <w:rtl/>
        </w:rPr>
        <w:t xml:space="preserve">     </w:t>
      </w:r>
      <w:r w:rsidRPr="00AD604D">
        <w:rPr>
          <w:rFonts w:ascii="Traditional Arabic" w:hAnsi="Traditional Arabic" w:cs="Traditional Arabic"/>
          <w:sz w:val="28"/>
          <w:szCs w:val="28"/>
          <w:rtl/>
          <w:lang w:bidi="ar-DZ"/>
        </w:rPr>
        <w:t>=</w:t>
      </w:r>
      <w:r w:rsidRPr="00AD604D">
        <w:rPr>
          <w:rFonts w:ascii="Traditional Arabic" w:hAnsi="Traditional Arabic" w:cs="Traditional Arabic"/>
          <w:sz w:val="28"/>
          <w:szCs w:val="28"/>
          <w:rtl/>
        </w:rPr>
        <w:t>يذكر الظابط الفرنسي فيليكس دوبوا(</w:t>
      </w:r>
      <w:r w:rsidRPr="00AD604D">
        <w:rPr>
          <w:rFonts w:ascii="Traditional Arabic" w:hAnsi="Traditional Arabic" w:cs="Traditional Arabic"/>
          <w:sz w:val="28"/>
          <w:szCs w:val="28"/>
        </w:rPr>
        <w:t>Felix Dubois</w:t>
      </w:r>
      <w:r w:rsidRPr="00AD604D">
        <w:rPr>
          <w:rFonts w:ascii="Traditional Arabic" w:hAnsi="Traditional Arabic" w:cs="Traditional Arabic"/>
          <w:sz w:val="28"/>
          <w:szCs w:val="28"/>
          <w:rtl/>
        </w:rPr>
        <w:t>) الذي زار  تمبكتو سنة 1896م بأنه رغم أن مساحة هذا المسجد ازدادت واتسعت خلال القرن العاشر للهجرة/16م مع تزايد عدد سكان تمبكتو إلا أنها في الحقيقة لا يمكن أن نصفها بالعمل الفني الكبير، إذ تعد مجرد أسوار متفاوتة الطول والعرض والارتفاع ولا ترقى إلىمستوى حتى تلك القبور</w:t>
      </w:r>
      <w:r w:rsidRPr="00AD604D">
        <w:rPr>
          <w:rFonts w:ascii="Traditional Arabic" w:hAnsi="Traditional Arabic" w:cs="Traditional Arabic"/>
          <w:sz w:val="28"/>
          <w:szCs w:val="28"/>
        </w:rPr>
        <w:t> </w:t>
      </w:r>
      <w:r w:rsidRPr="00AD604D">
        <w:rPr>
          <w:rFonts w:ascii="Traditional Arabic" w:hAnsi="Traditional Arabic" w:cs="Traditional Arabic"/>
          <w:sz w:val="28"/>
          <w:szCs w:val="28"/>
          <w:rtl/>
        </w:rPr>
        <w:t xml:space="preserve"> والاضرحة التي أنشئت بجوارها والتي تتميز بانسجام كبير تذكرنا بجمال التزيينات التي بني بها جامع جني</w:t>
      </w:r>
      <w:r>
        <w:rPr>
          <w:rFonts w:ascii="Traditional Arabic" w:hAnsi="Traditional Arabic" w:cs="Traditional Arabic"/>
          <w:sz w:val="28"/>
          <w:szCs w:val="28"/>
        </w:rPr>
        <w:t xml:space="preserve"> </w:t>
      </w:r>
      <w:r w:rsidRPr="00AD604D">
        <w:rPr>
          <w:rFonts w:ascii="Traditional Arabic" w:hAnsi="Traditional Arabic" w:cs="Traditional Arabic"/>
          <w:sz w:val="28"/>
          <w:szCs w:val="28"/>
          <w:rtl/>
        </w:rPr>
        <w:t>القديم</w:t>
      </w:r>
      <w:r w:rsidRPr="00AD604D">
        <w:rPr>
          <w:rFonts w:ascii="Traditional Arabic" w:hAnsi="Traditional Arabic" w:cs="Traditional Arabic"/>
          <w:b/>
          <w:bCs/>
          <w:sz w:val="28"/>
          <w:szCs w:val="28"/>
          <w:rtl/>
        </w:rPr>
        <w:t>.</w:t>
      </w:r>
      <w:r w:rsidRPr="00AD604D">
        <w:rPr>
          <w:rFonts w:ascii="Traditional Arabic" w:hAnsi="Traditional Arabic" w:cs="Traditional Arabic"/>
          <w:b/>
          <w:bCs/>
          <w:sz w:val="24"/>
          <w:szCs w:val="24"/>
        </w:rPr>
        <w:t xml:space="preserve"> Dubois (Felix)</w:t>
      </w:r>
      <w:r w:rsidRPr="00AD604D">
        <w:rPr>
          <w:rFonts w:ascii="Traditional Arabic" w:hAnsi="Traditional Arabic" w:cs="Traditional Arabic"/>
          <w:sz w:val="24"/>
          <w:szCs w:val="24"/>
        </w:rPr>
        <w:t xml:space="preserve">, Timbuctoo the mysterious.Translated from the frensh by : Diana White, New York, 1896, p275.                                                                                                                                                </w:t>
      </w:r>
      <w:r>
        <w:rPr>
          <w:rFonts w:ascii="Traditional Arabic" w:hAnsi="Traditional Arabic" w:cs="Traditional Arabic"/>
          <w:sz w:val="24"/>
          <w:szCs w:val="24"/>
        </w:rPr>
        <w:t xml:space="preserve">            </w:t>
      </w:r>
    </w:p>
  </w:footnote>
  <w:footnote w:id="51">
    <w:p w:rsidR="00AD604D" w:rsidRPr="00AD604D" w:rsidRDefault="00AD604D" w:rsidP="00AD604D">
      <w:pPr>
        <w:pStyle w:val="Notedebasdepage"/>
        <w:rPr>
          <w:rFonts w:ascii="Traditional Arabic" w:hAnsi="Traditional Arabic" w:cs="Traditional Arabic"/>
          <w:sz w:val="24"/>
          <w:szCs w:val="24"/>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Pr>
        <w:t xml:space="preserve"> </w:t>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rPr>
        <w:t xml:space="preserve"> </w:t>
      </w:r>
      <w:r w:rsidRPr="00AD604D">
        <w:rPr>
          <w:rFonts w:ascii="Traditional Arabic" w:hAnsi="Traditional Arabic" w:cs="Traditional Arabic"/>
          <w:b/>
          <w:bCs/>
          <w:color w:val="000000"/>
          <w:sz w:val="24"/>
          <w:szCs w:val="24"/>
          <w:lang w:bidi="ar-DZ"/>
        </w:rPr>
        <w:t>Ogunsolo(John Igué)</w:t>
      </w:r>
      <w:r w:rsidRPr="00AD604D">
        <w:rPr>
          <w:rFonts w:ascii="Traditional Arabic" w:hAnsi="Traditional Arabic" w:cs="Traditional Arabic"/>
          <w:color w:val="000000"/>
          <w:sz w:val="24"/>
          <w:szCs w:val="24"/>
          <w:lang w:bidi="ar-DZ"/>
        </w:rPr>
        <w:t> ,OpCit, p41.</w:t>
      </w:r>
    </w:p>
  </w:footnote>
  <w:footnote w:id="52">
    <w:p w:rsidR="00AD604D" w:rsidRPr="00AD604D" w:rsidRDefault="00AD604D" w:rsidP="00AD604D">
      <w:pPr>
        <w:pStyle w:val="Notedebasdepage"/>
        <w:rPr>
          <w:rFonts w:ascii="Traditional Arabic" w:hAnsi="Traditional Arabic" w:cs="Traditional Arabic"/>
          <w:b/>
          <w:bCs/>
          <w:sz w:val="24"/>
          <w:szCs w:val="24"/>
          <w:rtl/>
        </w:rPr>
      </w:pPr>
      <w:r w:rsidRPr="00AD604D">
        <w:rPr>
          <w:rFonts w:ascii="Traditional Arabic" w:hAnsi="Traditional Arabic" w:cs="Traditional Arabic"/>
          <w:b/>
          <w:bCs/>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b/>
          <w:bCs/>
          <w:sz w:val="24"/>
          <w:szCs w:val="24"/>
          <w:rtl/>
        </w:rPr>
        <w:t>(</w:t>
      </w:r>
      <w:r w:rsidRPr="00AD604D">
        <w:rPr>
          <w:rFonts w:ascii="Traditional Arabic" w:hAnsi="Traditional Arabic" w:cs="Traditional Arabic"/>
          <w:b/>
          <w:bCs/>
          <w:sz w:val="24"/>
          <w:szCs w:val="24"/>
        </w:rPr>
        <w:t xml:space="preserve"> Dubois</w:t>
      </w:r>
      <w:r w:rsidRPr="00AD604D">
        <w:rPr>
          <w:rFonts w:ascii="Traditional Arabic" w:hAnsi="Traditional Arabic" w:cs="Traditional Arabic"/>
          <w:b/>
          <w:bCs/>
          <w:sz w:val="24"/>
          <w:szCs w:val="24"/>
          <w:rtl/>
        </w:rPr>
        <w:t>)</w:t>
      </w:r>
      <w:r w:rsidRPr="00AD604D">
        <w:rPr>
          <w:rFonts w:ascii="Traditional Arabic" w:hAnsi="Traditional Arabic" w:cs="Traditional Arabic"/>
          <w:b/>
          <w:bCs/>
          <w:sz w:val="24"/>
          <w:szCs w:val="24"/>
        </w:rPr>
        <w:t>Felix</w:t>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rPr>
        <w:t> ,Op Cit,p275.</w:t>
      </w:r>
    </w:p>
  </w:footnote>
  <w:footnote w:id="53">
    <w:p w:rsidR="00AD604D" w:rsidRPr="00AD604D" w:rsidRDefault="00AD604D" w:rsidP="00AD604D">
      <w:pPr>
        <w:pStyle w:val="Notedebasdepage"/>
        <w:rPr>
          <w:rFonts w:ascii="Traditional Arabic" w:hAnsi="Traditional Arabic" w:cs="Traditional Arabic"/>
          <w:sz w:val="28"/>
          <w:szCs w:val="28"/>
          <w:rtl/>
        </w:rPr>
      </w:pPr>
      <w:r w:rsidRPr="00AD604D">
        <w:rPr>
          <w:rFonts w:ascii="Traditional Arabic" w:hAnsi="Traditional Arabic" w:cs="Traditional Arabic"/>
          <w:sz w:val="24"/>
          <w:szCs w:val="24"/>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Pr>
        <w:t xml:space="preserve">) </w:t>
      </w:r>
      <w:r w:rsidRPr="00AD604D">
        <w:rPr>
          <w:rFonts w:ascii="Traditional Arabic" w:hAnsi="Traditional Arabic" w:cs="Traditional Arabic"/>
          <w:b/>
          <w:bCs/>
          <w:color w:val="000000"/>
          <w:sz w:val="24"/>
          <w:szCs w:val="24"/>
          <w:lang w:bidi="ar-DZ"/>
        </w:rPr>
        <w:t>Mahmoud kati</w:t>
      </w:r>
      <w:r w:rsidRPr="00AD604D">
        <w:rPr>
          <w:rFonts w:ascii="Traditional Arabic" w:hAnsi="Traditional Arabic" w:cs="Traditional Arabic"/>
          <w:color w:val="000000"/>
          <w:sz w:val="24"/>
          <w:szCs w:val="24"/>
          <w:lang w:bidi="ar-DZ"/>
        </w:rPr>
        <w:t> , OpCit,  p56</w:t>
      </w:r>
      <w:r w:rsidRPr="00AD604D">
        <w:rPr>
          <w:rFonts w:ascii="Traditional Arabic" w:hAnsi="Traditional Arabic" w:cs="Traditional Arabic"/>
          <w:color w:val="000000"/>
          <w:sz w:val="24"/>
          <w:szCs w:val="24"/>
          <w:rtl/>
          <w:lang w:bidi="ar-DZ"/>
        </w:rPr>
        <w:t>.</w:t>
      </w:r>
    </w:p>
  </w:footnote>
  <w:footnote w:id="54">
    <w:p w:rsidR="00AD604D" w:rsidRPr="00AD604D" w:rsidRDefault="00AD604D" w:rsidP="00AD604D">
      <w:pPr>
        <w:pStyle w:val="Notedebasdepage"/>
        <w:rPr>
          <w:rFonts w:ascii="Traditional Arabic" w:hAnsi="Traditional Arabic" w:cs="Traditional Arabic"/>
          <w:sz w:val="24"/>
          <w:szCs w:val="24"/>
        </w:rPr>
      </w:pPr>
      <w:r w:rsidRPr="00AD604D">
        <w:rPr>
          <w:rFonts w:ascii="Traditional Arabic" w:hAnsi="Traditional Arabic" w:cs="Traditional Arabic"/>
          <w:sz w:val="24"/>
          <w:szCs w:val="24"/>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Pr>
        <w:t xml:space="preserve">) </w:t>
      </w:r>
      <w:r w:rsidRPr="00AD604D">
        <w:rPr>
          <w:rFonts w:ascii="Traditional Arabic" w:hAnsi="Traditional Arabic" w:cs="Traditional Arabic"/>
          <w:b/>
          <w:bCs/>
          <w:color w:val="000000"/>
          <w:sz w:val="24"/>
          <w:szCs w:val="24"/>
          <w:lang w:bidi="ar-DZ"/>
        </w:rPr>
        <w:t>Niane djibril temsir </w:t>
      </w:r>
      <w:r w:rsidRPr="00AD604D">
        <w:rPr>
          <w:rFonts w:ascii="Traditional Arabic" w:hAnsi="Traditional Arabic" w:cs="Traditional Arabic"/>
          <w:color w:val="000000"/>
          <w:sz w:val="24"/>
          <w:szCs w:val="24"/>
          <w:lang w:bidi="ar-DZ"/>
        </w:rPr>
        <w:t xml:space="preserve">, </w:t>
      </w:r>
      <w:r w:rsidRPr="00AD604D">
        <w:rPr>
          <w:rFonts w:ascii="Traditional Arabic" w:hAnsi="Traditional Arabic" w:cs="Traditional Arabic"/>
          <w:sz w:val="24"/>
          <w:szCs w:val="24"/>
          <w:lang w:bidi="ar-DZ"/>
        </w:rPr>
        <w:t>Le soudan occidental au temps des grands empires. Présence Africaine, Paris, 1975</w:t>
      </w:r>
      <w:r w:rsidRPr="00AD604D">
        <w:rPr>
          <w:rFonts w:ascii="Traditional Arabic" w:hAnsi="Traditional Arabic" w:cs="Traditional Arabic"/>
          <w:color w:val="000000"/>
          <w:sz w:val="24"/>
          <w:szCs w:val="24"/>
          <w:lang w:bidi="ar-DZ"/>
        </w:rPr>
        <w:t>, p134.</w:t>
      </w:r>
    </w:p>
  </w:footnote>
  <w:footnote w:id="55">
    <w:p w:rsidR="00AD604D" w:rsidRPr="00AD604D" w:rsidRDefault="00AD604D" w:rsidP="00AD604D">
      <w:pPr>
        <w:pStyle w:val="Notedebasdepage"/>
        <w:bidi/>
        <w:jc w:val="both"/>
        <w:rPr>
          <w:rFonts w:ascii="Traditional Arabic" w:hAnsi="Traditional Arabic" w:cs="Traditional Arabic"/>
          <w:sz w:val="28"/>
          <w:szCs w:val="28"/>
        </w:rPr>
      </w:pPr>
      <w:r w:rsidRPr="00AD604D">
        <w:rPr>
          <w:rFonts w:ascii="Traditional Arabic" w:hAnsi="Traditional Arabic" w:cs="Traditional Arabic"/>
          <w:sz w:val="28"/>
          <w:szCs w:val="28"/>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Pr>
        <w:t>)</w:t>
      </w:r>
      <w:r w:rsidRPr="00AD604D">
        <w:rPr>
          <w:rFonts w:ascii="Traditional Arabic" w:hAnsi="Traditional Arabic" w:cs="Traditional Arabic"/>
          <w:color w:val="000000"/>
          <w:sz w:val="28"/>
          <w:szCs w:val="28"/>
          <w:rtl/>
          <w:lang w:bidi="ar-DZ"/>
        </w:rPr>
        <w:t>يعتقد الأستاذ عبد القادر زبادية بأن معلوم إدريس هذا كان</w:t>
      </w:r>
      <w:r w:rsidRPr="00AD604D">
        <w:rPr>
          <w:rFonts w:ascii="Traditional Arabic" w:hAnsi="Traditional Arabic" w:cs="Traditional Arabic"/>
          <w:color w:val="000000"/>
          <w:sz w:val="28"/>
          <w:szCs w:val="28"/>
          <w:lang w:bidi="ar-DZ"/>
        </w:rPr>
        <w:t xml:space="preserve"> </w:t>
      </w:r>
      <w:r w:rsidRPr="00AD604D">
        <w:rPr>
          <w:rFonts w:ascii="Traditional Arabic" w:hAnsi="Traditional Arabic" w:cs="Traditional Arabic"/>
          <w:color w:val="000000"/>
          <w:sz w:val="28"/>
          <w:szCs w:val="28"/>
          <w:rtl/>
          <w:lang w:bidi="ar-DZ"/>
        </w:rPr>
        <w:t>أحد مساعدي الساحلي. (مملكة سنغاي في عهد الاسقيين.الشركة الوطنية للنشر و التوزيع، الجزائر، 1971، ص 107).</w:t>
      </w:r>
    </w:p>
  </w:footnote>
  <w:footnote w:id="56">
    <w:p w:rsidR="00AD604D" w:rsidRPr="00AD604D" w:rsidRDefault="00AD604D" w:rsidP="00AD604D">
      <w:pPr>
        <w:pStyle w:val="Notedebasdepage"/>
        <w:rPr>
          <w:rFonts w:ascii="Traditional Arabic" w:hAnsi="Traditional Arabic" w:cs="Traditional Arabic"/>
          <w:sz w:val="24"/>
          <w:szCs w:val="24"/>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 xml:space="preserve"> (</w:t>
      </w:r>
      <w:r w:rsidRPr="00AD604D">
        <w:rPr>
          <w:rFonts w:ascii="Traditional Arabic" w:hAnsi="Traditional Arabic" w:cs="Traditional Arabic"/>
          <w:b/>
          <w:bCs/>
          <w:color w:val="000000"/>
          <w:sz w:val="24"/>
          <w:szCs w:val="24"/>
          <w:lang w:bidi="ar-DZ"/>
        </w:rPr>
        <w:t>Niane djibril temsir</w:t>
      </w:r>
      <w:r w:rsidRPr="00AD604D">
        <w:rPr>
          <w:rFonts w:ascii="Traditional Arabic" w:hAnsi="Traditional Arabic" w:cs="Traditional Arabic"/>
          <w:color w:val="000000"/>
          <w:sz w:val="24"/>
          <w:szCs w:val="24"/>
          <w:lang w:bidi="ar-DZ"/>
        </w:rPr>
        <w:t> , Le  soudan  occidental,  p130</w:t>
      </w:r>
      <w:r w:rsidRPr="00AD604D">
        <w:rPr>
          <w:rFonts w:ascii="Traditional Arabic" w:hAnsi="Traditional Arabic" w:cs="Traditional Arabic"/>
          <w:color w:val="000000"/>
          <w:sz w:val="24"/>
          <w:szCs w:val="24"/>
          <w:rtl/>
          <w:lang w:bidi="ar-DZ"/>
        </w:rPr>
        <w:t>.</w:t>
      </w:r>
    </w:p>
  </w:footnote>
  <w:footnote w:id="57">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color w:val="000000"/>
          <w:sz w:val="28"/>
          <w:szCs w:val="28"/>
          <w:rtl/>
          <w:lang w:bidi="ar-DZ"/>
        </w:rPr>
        <w:t>قداح نعيم</w:t>
      </w:r>
      <w:r w:rsidRPr="00AD604D">
        <w:rPr>
          <w:rFonts w:ascii="Traditional Arabic" w:hAnsi="Traditional Arabic" w:cs="Traditional Arabic"/>
          <w:color w:val="000000"/>
          <w:sz w:val="28"/>
          <w:szCs w:val="28"/>
          <w:rtl/>
          <w:lang w:bidi="ar-DZ"/>
        </w:rPr>
        <w:t>، المرجع السابق، ص147</w:t>
      </w:r>
      <w:r w:rsidRPr="00AD604D">
        <w:rPr>
          <w:rFonts w:ascii="Traditional Arabic" w:hAnsi="Traditional Arabic" w:cs="Traditional Arabic"/>
          <w:color w:val="1F497D"/>
          <w:sz w:val="28"/>
          <w:szCs w:val="28"/>
          <w:rtl/>
          <w:lang w:bidi="ar-DZ"/>
        </w:rPr>
        <w:t xml:space="preserve"> .</w:t>
      </w:r>
    </w:p>
  </w:footnote>
  <w:footnote w:id="58">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color w:val="000000"/>
          <w:sz w:val="28"/>
          <w:szCs w:val="28"/>
          <w:rtl/>
          <w:lang w:bidi="ar-DZ"/>
        </w:rPr>
        <w:t>المصدر السابق</w:t>
      </w:r>
      <w:r w:rsidRPr="00AD604D">
        <w:rPr>
          <w:rFonts w:ascii="Traditional Arabic" w:hAnsi="Traditional Arabic" w:cs="Traditional Arabic"/>
          <w:color w:val="000000"/>
          <w:sz w:val="28"/>
          <w:szCs w:val="28"/>
          <w:rtl/>
          <w:lang w:bidi="ar-DZ"/>
        </w:rPr>
        <w:t>، ص 690 .</w:t>
      </w:r>
    </w:p>
  </w:footnote>
  <w:footnote w:id="59">
    <w:p w:rsidR="00AD604D" w:rsidRPr="00AD604D" w:rsidRDefault="00AD604D" w:rsidP="00AD604D">
      <w:pPr>
        <w:pStyle w:val="Notedebasdepage"/>
        <w:bidi/>
        <w:jc w:val="both"/>
        <w:rPr>
          <w:rFonts w:ascii="Traditional Arabic" w:hAnsi="Traditional Arabic" w:cs="Traditional Arabic"/>
          <w:color w:val="000000"/>
          <w:sz w:val="28"/>
          <w:szCs w:val="28"/>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color w:val="000000"/>
          <w:sz w:val="28"/>
          <w:szCs w:val="28"/>
          <w:rtl/>
          <w:lang w:bidi="ar-DZ"/>
        </w:rPr>
        <w:t xml:space="preserve">البريد هو وحدة قياس قديمة لقياس المسافة تقدر بـ 23كيلومترا </w:t>
      </w:r>
    </w:p>
    <w:p w:rsidR="00AD604D" w:rsidRPr="00AD604D" w:rsidRDefault="00AD604D" w:rsidP="00AD604D">
      <w:pPr>
        <w:pStyle w:val="Notedebasdepage"/>
        <w:bidi/>
        <w:jc w:val="right"/>
        <w:rPr>
          <w:rFonts w:ascii="Traditional Arabic" w:hAnsi="Traditional Arabic" w:cs="Traditional Arabic"/>
          <w:color w:val="000000"/>
          <w:sz w:val="24"/>
          <w:szCs w:val="24"/>
          <w:rtl/>
          <w:lang w:bidi="ar-DZ"/>
        </w:rPr>
      </w:pPr>
      <w:r w:rsidRPr="00AD604D">
        <w:rPr>
          <w:rFonts w:ascii="Traditional Arabic" w:hAnsi="Traditional Arabic" w:cs="Traditional Arabic"/>
          <w:b/>
          <w:bCs/>
          <w:color w:val="000000"/>
          <w:sz w:val="24"/>
          <w:szCs w:val="24"/>
          <w:lang w:bidi="ar-DZ"/>
        </w:rPr>
        <w:t>Mauny (Raymond</w:t>
      </w:r>
      <w:r w:rsidRPr="00AD604D">
        <w:rPr>
          <w:rFonts w:ascii="Traditional Arabic" w:hAnsi="Traditional Arabic" w:cs="Traditional Arabic"/>
          <w:color w:val="000000"/>
          <w:sz w:val="24"/>
          <w:szCs w:val="24"/>
          <w:lang w:bidi="ar-DZ"/>
        </w:rPr>
        <w:t xml:space="preserve">) , </w:t>
      </w:r>
      <w:r w:rsidRPr="00AD604D">
        <w:rPr>
          <w:rFonts w:ascii="Traditional Arabic" w:hAnsi="Traditional Arabic" w:cs="Traditional Arabic"/>
          <w:sz w:val="24"/>
          <w:szCs w:val="24"/>
          <w:lang w:bidi="ar-DZ"/>
        </w:rPr>
        <w:t xml:space="preserve">les siècles obscurs  , p160.      </w:t>
      </w:r>
      <w:r w:rsidRPr="00AD604D">
        <w:rPr>
          <w:rFonts w:ascii="Traditional Arabic" w:hAnsi="Traditional Arabic" w:cs="Traditional Arabic"/>
          <w:color w:val="000000"/>
          <w:sz w:val="24"/>
          <w:szCs w:val="24"/>
          <w:lang w:bidi="ar-DZ"/>
        </w:rPr>
        <w:t xml:space="preserve">                                                                                                     </w:t>
      </w:r>
    </w:p>
  </w:footnote>
  <w:footnote w:id="60">
    <w:p w:rsidR="00AD604D" w:rsidRPr="00AD604D" w:rsidRDefault="00AD604D" w:rsidP="00AD604D">
      <w:pPr>
        <w:pStyle w:val="Notedebasdepage"/>
        <w:bidi/>
        <w:rPr>
          <w:rFonts w:ascii="Traditional Arabic" w:hAnsi="Traditional Arabic" w:cs="Traditional Arabic"/>
          <w:sz w:val="28"/>
          <w:szCs w:val="28"/>
          <w:rtl/>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 xml:space="preserve">) </w:t>
      </w:r>
      <w:r w:rsidRPr="00AD604D">
        <w:rPr>
          <w:rFonts w:ascii="Traditional Arabic" w:hAnsi="Traditional Arabic" w:cs="Traditional Arabic"/>
          <w:b/>
          <w:bCs/>
          <w:color w:val="000000"/>
          <w:sz w:val="28"/>
          <w:szCs w:val="28"/>
          <w:rtl/>
          <w:lang w:bidi="ar-DZ"/>
        </w:rPr>
        <w:t>قداح نعيم</w:t>
      </w:r>
      <w:r w:rsidRPr="00AD604D">
        <w:rPr>
          <w:rFonts w:ascii="Traditional Arabic" w:hAnsi="Traditional Arabic" w:cs="Traditional Arabic"/>
          <w:color w:val="000000"/>
          <w:sz w:val="28"/>
          <w:szCs w:val="28"/>
          <w:rtl/>
          <w:lang w:bidi="ar-DZ"/>
        </w:rPr>
        <w:t>، المرجع السابق، ص 150 .</w:t>
      </w:r>
    </w:p>
  </w:footnote>
  <w:footnote w:id="61">
    <w:p w:rsidR="00AD604D" w:rsidRPr="00AD604D" w:rsidRDefault="00AD604D" w:rsidP="00AD604D">
      <w:pPr>
        <w:pStyle w:val="Notedebasdepage"/>
        <w:rPr>
          <w:rFonts w:ascii="Traditional Arabic" w:hAnsi="Traditional Arabic" w:cs="Traditional Arabic"/>
          <w:sz w:val="24"/>
          <w:szCs w:val="24"/>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w:t>
      </w:r>
      <w:r w:rsidRPr="00AD604D">
        <w:rPr>
          <w:rFonts w:ascii="Traditional Arabic" w:hAnsi="Traditional Arabic" w:cs="Traditional Arabic"/>
          <w:sz w:val="24"/>
          <w:szCs w:val="24"/>
        </w:rPr>
        <w:t xml:space="preserve"> </w:t>
      </w:r>
      <w:r w:rsidRPr="00AD604D">
        <w:rPr>
          <w:rFonts w:ascii="Traditional Arabic" w:hAnsi="Traditional Arabic" w:cs="Traditional Arabic"/>
          <w:b/>
          <w:bCs/>
          <w:color w:val="000000"/>
          <w:sz w:val="24"/>
          <w:szCs w:val="24"/>
          <w:lang w:bidi="ar-DZ"/>
        </w:rPr>
        <w:t>Delafosse (Maurice) et Mouralis (Bernard)</w:t>
      </w:r>
      <w:r w:rsidRPr="00AD604D">
        <w:rPr>
          <w:rFonts w:ascii="Traditional Arabic" w:hAnsi="Traditional Arabic" w:cs="Traditional Arabic"/>
          <w:color w:val="000000"/>
          <w:sz w:val="24"/>
          <w:szCs w:val="24"/>
          <w:lang w:bidi="ar-DZ"/>
        </w:rPr>
        <w:t> , Les Nègres,p23</w:t>
      </w:r>
      <w:r w:rsidRPr="00AD604D">
        <w:rPr>
          <w:rFonts w:ascii="Traditional Arabic" w:hAnsi="Traditional Arabic" w:cs="Traditional Arabic"/>
          <w:color w:val="000000"/>
          <w:sz w:val="24"/>
          <w:szCs w:val="24"/>
          <w:rtl/>
          <w:lang w:bidi="ar-DZ"/>
        </w:rPr>
        <w:t>.</w:t>
      </w:r>
    </w:p>
  </w:footnote>
  <w:footnote w:id="62">
    <w:p w:rsidR="00AD604D" w:rsidRPr="00AD604D" w:rsidRDefault="00AD604D" w:rsidP="00AD604D">
      <w:pPr>
        <w:pStyle w:val="Notedebasdepage"/>
        <w:rPr>
          <w:rFonts w:ascii="Traditional Arabic" w:hAnsi="Traditional Arabic" w:cs="Traditional Arabic"/>
          <w:sz w:val="24"/>
          <w:szCs w:val="24"/>
          <w:rtl/>
          <w:lang w:bidi="ar-DZ"/>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 xml:space="preserve"> (</w:t>
      </w:r>
      <w:r w:rsidRPr="00AD604D">
        <w:rPr>
          <w:rFonts w:ascii="Traditional Arabic" w:hAnsi="Traditional Arabic" w:cs="Traditional Arabic"/>
          <w:b/>
          <w:bCs/>
          <w:color w:val="000000"/>
          <w:sz w:val="24"/>
          <w:szCs w:val="24"/>
          <w:lang w:val="en-US" w:bidi="ar-DZ"/>
        </w:rPr>
        <w:t>Trimingham (Spencer)</w:t>
      </w:r>
      <w:r w:rsidRPr="00AD604D">
        <w:rPr>
          <w:rFonts w:ascii="Traditional Arabic" w:hAnsi="Traditional Arabic" w:cs="Traditional Arabic"/>
          <w:color w:val="000000"/>
          <w:sz w:val="24"/>
          <w:szCs w:val="24"/>
          <w:lang w:val="en-US" w:bidi="ar-DZ"/>
        </w:rPr>
        <w:t>,  Op.Cit, p69</w:t>
      </w:r>
      <w:r w:rsidRPr="00AD604D">
        <w:rPr>
          <w:rFonts w:ascii="Traditional Arabic" w:hAnsi="Traditional Arabic" w:cs="Traditional Arabic"/>
          <w:color w:val="000000"/>
          <w:sz w:val="24"/>
          <w:szCs w:val="24"/>
          <w:rtl/>
          <w:lang w:bidi="ar-DZ"/>
        </w:rPr>
        <w:t>.</w:t>
      </w:r>
    </w:p>
  </w:footnote>
  <w:footnote w:id="63">
    <w:p w:rsidR="00AD604D" w:rsidRPr="00AD604D" w:rsidRDefault="00AD604D" w:rsidP="00AD604D">
      <w:pPr>
        <w:pStyle w:val="Notedebasdepage"/>
        <w:jc w:val="both"/>
        <w:rPr>
          <w:rFonts w:ascii="Traditional Arabic" w:hAnsi="Traditional Arabic" w:cs="Traditional Arabic"/>
          <w:sz w:val="28"/>
          <w:szCs w:val="28"/>
          <w:rtl/>
        </w:rPr>
      </w:pPr>
      <w:r w:rsidRPr="00AD604D">
        <w:rPr>
          <w:rFonts w:ascii="Traditional Arabic" w:hAnsi="Traditional Arabic" w:cs="Traditional Arabic"/>
          <w:b/>
          <w:bCs/>
          <w:sz w:val="24"/>
          <w:szCs w:val="24"/>
          <w:lang w:val="en-US"/>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b/>
          <w:bCs/>
          <w:sz w:val="24"/>
          <w:szCs w:val="24"/>
          <w:lang w:val="en-US"/>
        </w:rPr>
        <w:t xml:space="preserve">) </w:t>
      </w:r>
      <w:r w:rsidRPr="00AD604D">
        <w:rPr>
          <w:rFonts w:ascii="Traditional Arabic" w:hAnsi="Traditional Arabic" w:cs="Traditional Arabic"/>
          <w:b/>
          <w:bCs/>
          <w:color w:val="000000"/>
          <w:sz w:val="24"/>
          <w:szCs w:val="24"/>
          <w:lang w:val="en-US" w:bidi="ar-DZ"/>
        </w:rPr>
        <w:t>Suzan B.Aradeon: Al-Sahili</w:t>
      </w:r>
      <w:r w:rsidRPr="00AD604D">
        <w:rPr>
          <w:rFonts w:ascii="Traditional Arabic" w:hAnsi="Traditional Arabic" w:cs="Traditional Arabic"/>
          <w:color w:val="000000"/>
          <w:sz w:val="24"/>
          <w:szCs w:val="24"/>
          <w:lang w:val="en-US" w:bidi="ar-DZ"/>
        </w:rPr>
        <w:t xml:space="preserve"> (The historians Myth. of architectural technology tranfer from North Africa. </w:t>
      </w:r>
      <w:r w:rsidRPr="00AD604D">
        <w:rPr>
          <w:rFonts w:ascii="Traditional Arabic" w:hAnsi="Traditional Arabic" w:cs="Traditional Arabic"/>
          <w:color w:val="000000"/>
          <w:sz w:val="24"/>
          <w:szCs w:val="24"/>
          <w:lang w:bidi="ar-DZ"/>
        </w:rPr>
        <w:t>In Journal des Africanistes. Anneé1989, Volume 59, N°01, p99</w:t>
      </w:r>
    </w:p>
  </w:footnote>
  <w:footnote w:id="64">
    <w:p w:rsidR="00AD604D" w:rsidRPr="00AD604D" w:rsidRDefault="00AD604D" w:rsidP="00AD604D">
      <w:pPr>
        <w:pStyle w:val="Notedebasdepage"/>
        <w:jc w:val="both"/>
        <w:rPr>
          <w:rFonts w:ascii="Traditional Arabic" w:hAnsi="Traditional Arabic" w:cs="Traditional Arabic"/>
          <w:sz w:val="24"/>
          <w:szCs w:val="24"/>
        </w:rPr>
      </w:pPr>
      <w:r w:rsidRPr="00AD604D">
        <w:rPr>
          <w:rFonts w:ascii="Traditional Arabic" w:hAnsi="Traditional Arabic" w:cs="Traditional Arabic"/>
          <w:sz w:val="24"/>
          <w:szCs w:val="24"/>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Pr>
        <w:t>)</w:t>
      </w:r>
      <w:r w:rsidRPr="00AD604D">
        <w:rPr>
          <w:rFonts w:ascii="Traditional Arabic" w:hAnsi="Traditional Arabic" w:cs="Traditional Arabic"/>
          <w:b/>
          <w:bCs/>
          <w:color w:val="000000"/>
          <w:sz w:val="24"/>
          <w:szCs w:val="24"/>
          <w:lang w:bidi="ar-DZ"/>
        </w:rPr>
        <w:t xml:space="preserve">Charles Monteil, </w:t>
      </w:r>
      <w:r w:rsidRPr="00AD604D">
        <w:rPr>
          <w:rFonts w:ascii="Traditional Arabic" w:hAnsi="Traditional Arabic" w:cs="Traditional Arabic"/>
          <w:color w:val="000000"/>
          <w:sz w:val="24"/>
          <w:szCs w:val="24"/>
          <w:lang w:bidi="ar-DZ"/>
        </w:rPr>
        <w:t>Les empires du Mali, p86.</w:t>
      </w:r>
    </w:p>
  </w:footnote>
  <w:footnote w:id="65">
    <w:p w:rsidR="00AD604D" w:rsidRPr="00AD604D" w:rsidRDefault="00AD604D" w:rsidP="00AD604D">
      <w:pPr>
        <w:pStyle w:val="Notedebasdepage"/>
        <w:jc w:val="both"/>
        <w:rPr>
          <w:rFonts w:ascii="Traditional Arabic" w:hAnsi="Traditional Arabic" w:cs="Traditional Arabic"/>
          <w:sz w:val="28"/>
          <w:szCs w:val="28"/>
        </w:rPr>
      </w:pPr>
      <w:r w:rsidRPr="00AD604D">
        <w:rPr>
          <w:rFonts w:ascii="Traditional Arabic" w:hAnsi="Traditional Arabic" w:cs="Traditional Arabic"/>
          <w:sz w:val="24"/>
          <w:szCs w:val="24"/>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Pr>
        <w:t>)</w:t>
      </w:r>
      <w:r w:rsidRPr="00AD604D">
        <w:rPr>
          <w:rFonts w:ascii="Traditional Arabic" w:hAnsi="Traditional Arabic" w:cs="Traditional Arabic"/>
          <w:b/>
          <w:bCs/>
          <w:color w:val="000000"/>
          <w:sz w:val="24"/>
          <w:szCs w:val="24"/>
          <w:lang w:bidi="ar-DZ"/>
        </w:rPr>
        <w:t xml:space="preserve">  Henri Barth</w:t>
      </w:r>
      <w:r w:rsidRPr="00AD604D">
        <w:rPr>
          <w:rFonts w:ascii="Traditional Arabic" w:hAnsi="Traditional Arabic" w:cs="Traditional Arabic"/>
          <w:color w:val="000000"/>
          <w:sz w:val="24"/>
          <w:szCs w:val="24"/>
          <w:lang w:bidi="ar-DZ"/>
        </w:rPr>
        <w:t> ,  Voyage en Afrique septentrionale et centrale pendant les années 1849 a.Traduction de l’Almand par :Paul Ithier. Edité par :A.Bohné, librairie Paris, et A. Lacroix, Bruxelles, 1861, tome4, 1855 pp14, 15.</w:t>
      </w:r>
      <w:r w:rsidRPr="00AD604D">
        <w:rPr>
          <w:rFonts w:ascii="Traditional Arabic" w:hAnsi="Traditional Arabic" w:cs="Traditional Arabic"/>
          <w:color w:val="000000"/>
          <w:sz w:val="28"/>
          <w:szCs w:val="28"/>
          <w:lang w:bidi="ar-DZ"/>
        </w:rPr>
        <w:t xml:space="preserve"> </w:t>
      </w:r>
    </w:p>
  </w:footnote>
  <w:footnote w:id="66">
    <w:p w:rsidR="00AD604D" w:rsidRPr="00AD604D" w:rsidRDefault="00AD604D" w:rsidP="00AD604D">
      <w:pPr>
        <w:pStyle w:val="Notedebasdepage"/>
        <w:bidi/>
        <w:rPr>
          <w:rFonts w:ascii="Traditional Arabic" w:hAnsi="Traditional Arabic" w:cs="Traditional Arabic"/>
          <w:sz w:val="28"/>
          <w:szCs w:val="28"/>
        </w:rPr>
      </w:pPr>
      <w:r w:rsidRPr="00AD604D">
        <w:rPr>
          <w:rFonts w:ascii="Traditional Arabic" w:hAnsi="Traditional Arabic" w:cs="Traditional Arabic"/>
          <w:sz w:val="28"/>
          <w:szCs w:val="28"/>
        </w:rPr>
        <w:t xml:space="preserve"> (</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Pr>
        <w:t>)</w:t>
      </w:r>
      <w:r w:rsidRPr="00AD604D">
        <w:rPr>
          <w:rFonts w:ascii="Traditional Arabic" w:hAnsi="Traditional Arabic" w:cs="Traditional Arabic"/>
          <w:color w:val="000000"/>
          <w:sz w:val="28"/>
          <w:szCs w:val="28"/>
          <w:rtl/>
          <w:lang w:bidi="ar-DZ"/>
        </w:rPr>
        <w:t xml:space="preserve"> </w:t>
      </w:r>
      <w:r w:rsidRPr="00AD604D">
        <w:rPr>
          <w:rFonts w:ascii="Traditional Arabic" w:hAnsi="Traditional Arabic" w:cs="Traditional Arabic"/>
          <w:b/>
          <w:bCs/>
          <w:color w:val="000000"/>
          <w:sz w:val="28"/>
          <w:szCs w:val="28"/>
          <w:rtl/>
          <w:lang w:bidi="ar-DZ"/>
        </w:rPr>
        <w:t>السعدي</w:t>
      </w:r>
      <w:r w:rsidRPr="00AD604D">
        <w:rPr>
          <w:rFonts w:ascii="Traditional Arabic" w:hAnsi="Traditional Arabic" w:cs="Traditional Arabic"/>
          <w:color w:val="000000"/>
          <w:sz w:val="28"/>
          <w:szCs w:val="28"/>
          <w:rtl/>
          <w:lang w:bidi="ar-DZ"/>
        </w:rPr>
        <w:t>، تاريخ السودان، ص ص7و 87</w:t>
      </w:r>
      <w:r w:rsidRPr="00AD604D">
        <w:rPr>
          <w:rFonts w:ascii="Traditional Arabic" w:hAnsi="Traditional Arabic" w:cs="Traditional Arabic"/>
          <w:color w:val="000000"/>
          <w:sz w:val="28"/>
          <w:szCs w:val="28"/>
          <w:lang w:bidi="ar-DZ"/>
        </w:rPr>
        <w:t xml:space="preserve"> .</w:t>
      </w:r>
    </w:p>
  </w:footnote>
  <w:footnote w:id="67">
    <w:p w:rsidR="00AD604D" w:rsidRPr="00AD604D" w:rsidRDefault="00AD604D" w:rsidP="00AD604D">
      <w:pPr>
        <w:pStyle w:val="Notedebasdepage"/>
        <w:rPr>
          <w:rFonts w:ascii="Traditional Arabic" w:hAnsi="Traditional Arabic" w:cs="Traditional Arabic"/>
          <w:sz w:val="24"/>
          <w:szCs w:val="24"/>
          <w:lang w:val="en-US"/>
        </w:rPr>
      </w:pPr>
      <w:r w:rsidRPr="00AD604D">
        <w:rPr>
          <w:rFonts w:ascii="Traditional Arabic" w:hAnsi="Traditional Arabic" w:cs="Traditional Arabic"/>
          <w:b/>
          <w:bCs/>
          <w:sz w:val="24"/>
          <w:szCs w:val="24"/>
          <w:lang w:val="en-US"/>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b/>
          <w:bCs/>
          <w:sz w:val="24"/>
          <w:szCs w:val="24"/>
          <w:lang w:val="en-US"/>
        </w:rPr>
        <w:t xml:space="preserve">) </w:t>
      </w:r>
      <w:r w:rsidRPr="00AD604D">
        <w:rPr>
          <w:rFonts w:ascii="Traditional Arabic" w:hAnsi="Traditional Arabic" w:cs="Traditional Arabic"/>
          <w:b/>
          <w:bCs/>
          <w:sz w:val="24"/>
          <w:szCs w:val="24"/>
          <w:lang w:val="en-US" w:bidi="ar-DZ"/>
        </w:rPr>
        <w:t>Suzan  B. Aradeon</w:t>
      </w:r>
      <w:r w:rsidRPr="00AD604D">
        <w:rPr>
          <w:rFonts w:ascii="Traditional Arabic" w:hAnsi="Traditional Arabic" w:cs="Traditional Arabic"/>
          <w:sz w:val="24"/>
          <w:szCs w:val="24"/>
          <w:lang w:val="en-US" w:bidi="ar-DZ"/>
        </w:rPr>
        <w:t>,  Op.cit. pp99, 100.</w:t>
      </w:r>
    </w:p>
  </w:footnote>
  <w:footnote w:id="68">
    <w:p w:rsidR="00AD604D" w:rsidRPr="00AD604D" w:rsidRDefault="00AD604D" w:rsidP="00AD604D">
      <w:pPr>
        <w:pStyle w:val="Notedebasdepage"/>
        <w:rPr>
          <w:rFonts w:ascii="Traditional Arabic" w:hAnsi="Traditional Arabic" w:cs="Traditional Arabic"/>
          <w:sz w:val="28"/>
          <w:szCs w:val="28"/>
        </w:rPr>
      </w:pPr>
      <w:r w:rsidRPr="00AD604D">
        <w:rPr>
          <w:rFonts w:ascii="Traditional Arabic" w:hAnsi="Traditional Arabic" w:cs="Traditional Arabic"/>
          <w:sz w:val="24"/>
          <w:szCs w:val="24"/>
          <w:rtl/>
        </w:rPr>
        <w:t>)</w:t>
      </w:r>
      <w:r w:rsidRPr="00AD604D">
        <w:rPr>
          <w:rStyle w:val="Appelnotedebasdep"/>
          <w:rFonts w:ascii="Traditional Arabic" w:hAnsi="Traditional Arabic" w:cs="Traditional Arabic"/>
          <w:b/>
          <w:bCs/>
          <w:sz w:val="24"/>
          <w:szCs w:val="24"/>
          <w:vertAlign w:val="baseline"/>
        </w:rPr>
        <w:footnoteRef/>
      </w:r>
      <w:r w:rsidRPr="00AD604D">
        <w:rPr>
          <w:rFonts w:ascii="Traditional Arabic" w:hAnsi="Traditional Arabic" w:cs="Traditional Arabic"/>
          <w:sz w:val="24"/>
          <w:szCs w:val="24"/>
          <w:rtl/>
        </w:rPr>
        <w:t xml:space="preserve"> (</w:t>
      </w:r>
      <w:r w:rsidRPr="00AD604D">
        <w:rPr>
          <w:rFonts w:ascii="Traditional Arabic" w:hAnsi="Traditional Arabic" w:cs="Traditional Arabic"/>
          <w:b/>
          <w:bCs/>
          <w:sz w:val="24"/>
          <w:szCs w:val="24"/>
          <w:lang w:bidi="ar-DZ"/>
        </w:rPr>
        <w:t>Raimbault (Michel) et Kléna (Songo)</w:t>
      </w:r>
      <w:r w:rsidRPr="00AD604D">
        <w:rPr>
          <w:rFonts w:ascii="Traditional Arabic" w:hAnsi="Traditional Arabic" w:cs="Traditional Arabic"/>
          <w:sz w:val="24"/>
          <w:szCs w:val="24"/>
          <w:lang w:bidi="ar-DZ"/>
        </w:rPr>
        <w:t>,  Recherches archéologiques au Mali. Éditions Karthala, Paris, 1991</w:t>
      </w:r>
      <w:r w:rsidRPr="00AD604D">
        <w:rPr>
          <w:rFonts w:ascii="Traditional Arabic" w:hAnsi="Traditional Arabic" w:cs="Traditional Arabic"/>
          <w:sz w:val="28"/>
          <w:szCs w:val="28"/>
          <w:lang w:bidi="ar-DZ"/>
        </w:rPr>
        <w:t>.</w:t>
      </w:r>
    </w:p>
  </w:footnote>
  <w:footnote w:id="69">
    <w:p w:rsidR="00AD604D" w:rsidRPr="00AD604D" w:rsidRDefault="00AD604D" w:rsidP="00AD604D">
      <w:pPr>
        <w:pStyle w:val="Notedebasdepage"/>
        <w:bidi/>
        <w:rPr>
          <w:rFonts w:ascii="Traditional Arabic" w:hAnsi="Traditional Arabic" w:cs="Traditional Arabic"/>
          <w:sz w:val="28"/>
          <w:szCs w:val="28"/>
          <w:lang w:bidi="ar-DZ"/>
        </w:rPr>
      </w:pPr>
      <w:r w:rsidRPr="00AD604D">
        <w:rPr>
          <w:rFonts w:ascii="Traditional Arabic" w:hAnsi="Traditional Arabic" w:cs="Traditional Arabic"/>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sz w:val="28"/>
          <w:szCs w:val="28"/>
          <w:rtl/>
        </w:rPr>
        <w:t>)</w:t>
      </w:r>
      <w:r w:rsidRPr="00AD604D">
        <w:rPr>
          <w:rFonts w:ascii="Traditional Arabic" w:hAnsi="Traditional Arabic" w:cs="Traditional Arabic"/>
          <w:b/>
          <w:bCs/>
          <w:sz w:val="28"/>
          <w:szCs w:val="28"/>
          <w:rtl/>
          <w:lang w:bidi="ar-DZ"/>
        </w:rPr>
        <w:t>ابن خلدون</w:t>
      </w:r>
      <w:r w:rsidRPr="00AD604D">
        <w:rPr>
          <w:rFonts w:ascii="Traditional Arabic" w:hAnsi="Traditional Arabic" w:cs="Traditional Arabic"/>
          <w:sz w:val="28"/>
          <w:szCs w:val="28"/>
          <w:rtl/>
          <w:lang w:bidi="ar-DZ"/>
        </w:rPr>
        <w:t>، المصدر السابق، ج6 ،ص 268 .</w:t>
      </w:r>
    </w:p>
  </w:footnote>
  <w:footnote w:id="70">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b/>
          <w:bCs/>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 xml:space="preserve">) </w:t>
      </w:r>
      <w:r w:rsidRPr="00AD604D">
        <w:rPr>
          <w:rFonts w:ascii="Traditional Arabic" w:hAnsi="Traditional Arabic" w:cs="Traditional Arabic"/>
          <w:b/>
          <w:bCs/>
          <w:sz w:val="28"/>
          <w:szCs w:val="28"/>
          <w:rtl/>
          <w:lang w:bidi="ar-DZ"/>
        </w:rPr>
        <w:t>هارون المهدي ميغا</w:t>
      </w:r>
      <w:r w:rsidRPr="00AD604D">
        <w:rPr>
          <w:rFonts w:ascii="Traditional Arabic" w:hAnsi="Traditional Arabic" w:cs="Traditional Arabic"/>
          <w:sz w:val="28"/>
          <w:szCs w:val="28"/>
          <w:rtl/>
          <w:lang w:bidi="ar-DZ"/>
        </w:rPr>
        <w:t xml:space="preserve">، المراسلات العلمية و آثارها التعليمي،و الدعوي بغرب إفريقيا، </w:t>
      </w:r>
      <w:r w:rsidRPr="00AD604D">
        <w:rPr>
          <w:rFonts w:ascii="Traditional Arabic" w:hAnsi="Traditional Arabic" w:cs="Traditional Arabic"/>
          <w:b/>
          <w:bCs/>
          <w:i/>
          <w:iCs/>
          <w:sz w:val="28"/>
          <w:szCs w:val="28"/>
          <w:rtl/>
          <w:lang w:bidi="ar-DZ"/>
        </w:rPr>
        <w:t>مجلة قراءات افريقية</w:t>
      </w:r>
      <w:r w:rsidRPr="00AD604D">
        <w:rPr>
          <w:rFonts w:ascii="Traditional Arabic" w:hAnsi="Traditional Arabic" w:cs="Traditional Arabic"/>
          <w:sz w:val="28"/>
          <w:szCs w:val="28"/>
          <w:rtl/>
          <w:lang w:bidi="ar-DZ"/>
        </w:rPr>
        <w:t xml:space="preserve">، العدد الثالث، ديسمبر 2008م، ص 3. </w:t>
      </w:r>
    </w:p>
  </w:footnote>
  <w:footnote w:id="71">
    <w:p w:rsidR="00AD604D" w:rsidRPr="00AD604D" w:rsidRDefault="00AD604D" w:rsidP="00AD604D">
      <w:pPr>
        <w:pStyle w:val="Notedebasdepage"/>
        <w:bidi/>
        <w:jc w:val="both"/>
        <w:rPr>
          <w:rFonts w:ascii="Traditional Arabic" w:hAnsi="Traditional Arabic" w:cs="Traditional Arabic"/>
          <w:sz w:val="28"/>
          <w:szCs w:val="28"/>
          <w:rtl/>
          <w:lang w:bidi="ar-DZ"/>
        </w:rPr>
      </w:pPr>
      <w:r w:rsidRPr="00AD604D">
        <w:rPr>
          <w:rFonts w:ascii="Traditional Arabic" w:hAnsi="Traditional Arabic" w:cs="Traditional Arabic"/>
          <w:b/>
          <w:bCs/>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 xml:space="preserve">) </w:t>
      </w:r>
      <w:r w:rsidRPr="00AD604D">
        <w:rPr>
          <w:rFonts w:ascii="Traditional Arabic" w:hAnsi="Traditional Arabic" w:cs="Traditional Arabic"/>
          <w:b/>
          <w:bCs/>
          <w:sz w:val="28"/>
          <w:szCs w:val="28"/>
          <w:rtl/>
          <w:lang w:bidi="ar-DZ"/>
        </w:rPr>
        <w:t>محمد بن عبد الكريم المغيلي،</w:t>
      </w:r>
      <w:r w:rsidRPr="00AD604D">
        <w:rPr>
          <w:rFonts w:ascii="Traditional Arabic" w:hAnsi="Traditional Arabic" w:cs="Traditional Arabic"/>
          <w:sz w:val="28"/>
          <w:szCs w:val="28"/>
          <w:rtl/>
          <w:lang w:bidi="ar-DZ"/>
        </w:rPr>
        <w:t xml:space="preserve"> أسئلة الأسقيا وأجوبة المغيلي، تحقيق: عبد القادر زبادية، الشركة الوطنية للنشر والتوزيع، الجزائر، 1974م، ص ص 6،7،8. </w:t>
      </w:r>
    </w:p>
  </w:footnote>
  <w:footnote w:id="72">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b/>
          <w:bCs/>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 احمد بابا التنبكتي</w:t>
      </w:r>
      <w:r w:rsidRPr="00AD604D">
        <w:rPr>
          <w:rFonts w:ascii="Traditional Arabic" w:hAnsi="Traditional Arabic" w:cs="Traditional Arabic"/>
          <w:sz w:val="28"/>
          <w:szCs w:val="28"/>
          <w:rtl/>
        </w:rPr>
        <w:t>، نيل الابتهاج في تطريز الديباج، مصدر سابق، ص332.</w:t>
      </w:r>
    </w:p>
  </w:footnote>
  <w:footnote w:id="73">
    <w:p w:rsidR="00AD604D" w:rsidRPr="00AD604D" w:rsidRDefault="00AD604D" w:rsidP="00AD604D">
      <w:pPr>
        <w:pStyle w:val="Notedebasdepage"/>
        <w:bidi/>
        <w:rPr>
          <w:rFonts w:ascii="Traditional Arabic" w:hAnsi="Traditional Arabic" w:cs="Traditional Arabic"/>
          <w:sz w:val="28"/>
          <w:szCs w:val="28"/>
          <w:rtl/>
          <w:lang w:bidi="ar-DZ"/>
        </w:rPr>
      </w:pPr>
      <w:r w:rsidRPr="00AD604D">
        <w:rPr>
          <w:rFonts w:ascii="Traditional Arabic" w:hAnsi="Traditional Arabic" w:cs="Traditional Arabic"/>
          <w:b/>
          <w:bCs/>
          <w:sz w:val="28"/>
          <w:szCs w:val="28"/>
          <w:rtl/>
        </w:rPr>
        <w:t>(</w:t>
      </w:r>
      <w:r w:rsidRPr="00AD604D">
        <w:rPr>
          <w:rStyle w:val="Appelnotedebasdep"/>
          <w:rFonts w:ascii="Traditional Arabic" w:hAnsi="Traditional Arabic" w:cs="Traditional Arabic"/>
          <w:b/>
          <w:bCs/>
          <w:sz w:val="28"/>
          <w:szCs w:val="28"/>
          <w:vertAlign w:val="baseline"/>
        </w:rPr>
        <w:footnoteRef/>
      </w:r>
      <w:r w:rsidRPr="00AD604D">
        <w:rPr>
          <w:rFonts w:ascii="Traditional Arabic" w:hAnsi="Traditional Arabic" w:cs="Traditional Arabic"/>
          <w:b/>
          <w:bCs/>
          <w:sz w:val="28"/>
          <w:szCs w:val="28"/>
          <w:rtl/>
        </w:rPr>
        <w:t xml:space="preserve">) </w:t>
      </w:r>
      <w:r w:rsidRPr="00AD604D">
        <w:rPr>
          <w:rFonts w:ascii="Traditional Arabic" w:hAnsi="Traditional Arabic" w:cs="Traditional Arabic"/>
          <w:b/>
          <w:bCs/>
          <w:sz w:val="28"/>
          <w:szCs w:val="28"/>
          <w:rtl/>
          <w:lang w:bidi="ar-DZ"/>
        </w:rPr>
        <w:t>هارون المهدي ميغا</w:t>
      </w:r>
      <w:r w:rsidRPr="00AD604D">
        <w:rPr>
          <w:rFonts w:ascii="Traditional Arabic" w:hAnsi="Traditional Arabic" w:cs="Traditional Arabic"/>
          <w:sz w:val="28"/>
          <w:szCs w:val="28"/>
          <w:rtl/>
          <w:lang w:bidi="ar-DZ"/>
        </w:rPr>
        <w:t>، المراسلات العلمية، مرجع سابق، ص6.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4D" w:rsidRPr="00AD604D" w:rsidRDefault="00AD604D">
    <w:pPr>
      <w:pStyle w:val="En-tte"/>
      <w:rPr>
        <w:rFonts w:ascii="Traditional Arabic" w:hAnsi="Traditional Arabic" w:cs="Traditional Arabic"/>
        <w:b/>
        <w:bCs/>
        <w:sz w:val="28"/>
        <w:szCs w:val="28"/>
        <w:rtl/>
        <w:lang w:bidi="ar-DZ"/>
      </w:rPr>
    </w:pPr>
    <w:r w:rsidRPr="00AD604D">
      <w:rPr>
        <w:rFonts w:ascii="Traditional Arabic" w:hAnsi="Traditional Arabic" w:cs="Traditional Arabic"/>
        <w:b/>
        <w:bCs/>
        <w:sz w:val="28"/>
        <w:szCs w:val="28"/>
        <w:rtl/>
        <w:lang w:bidi="ar-DZ"/>
      </w:rPr>
      <w:t>المحور الخامس ــــــــــــــــــــــــــــــــــــــــــــــ</w:t>
    </w:r>
    <w:r>
      <w:rPr>
        <w:rFonts w:ascii="Traditional Arabic" w:hAnsi="Traditional Arabic" w:cs="Traditional Arabic" w:hint="cs"/>
        <w:b/>
        <w:b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D604D">
      <w:rPr>
        <w:rFonts w:ascii="Traditional Arabic" w:hAnsi="Traditional Arabic" w:cs="Traditional Arabic"/>
        <w:b/>
        <w:bCs/>
        <w:sz w:val="28"/>
        <w:szCs w:val="28"/>
        <w:rtl/>
        <w:lang w:bidi="ar-DZ"/>
      </w:rPr>
      <w:t xml:space="preserve">ـــــــــــــــــــــ اثر الحياة العلمية في تطور غرب </w:t>
    </w:r>
    <w:r w:rsidRPr="00AD604D">
      <w:rPr>
        <w:rFonts w:ascii="Traditional Arabic" w:hAnsi="Traditional Arabic" w:cs="Traditional Arabic" w:hint="cs"/>
        <w:b/>
        <w:bCs/>
        <w:sz w:val="28"/>
        <w:szCs w:val="28"/>
        <w:rtl/>
        <w:lang w:bidi="ar-DZ"/>
      </w:rPr>
      <w:t>إفريقيا</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20ECB"/>
    <w:multiLevelType w:val="hybridMultilevel"/>
    <w:tmpl w:val="DE3ADCC0"/>
    <w:lvl w:ilvl="0" w:tplc="8624B874">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AD604D"/>
    <w:rsid w:val="005556E7"/>
    <w:rsid w:val="005D279D"/>
    <w:rsid w:val="009634FF"/>
    <w:rsid w:val="009A28E1"/>
    <w:rsid w:val="00AD60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4D"/>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AD604D"/>
    <w:rPr>
      <w:sz w:val="20"/>
      <w:szCs w:val="20"/>
    </w:rPr>
  </w:style>
  <w:style w:type="character" w:customStyle="1" w:styleId="NotedebasdepageCar">
    <w:name w:val="Note de bas de page Car"/>
    <w:basedOn w:val="Policepardfaut"/>
    <w:link w:val="Notedebasdepage"/>
    <w:rsid w:val="00AD604D"/>
    <w:rPr>
      <w:rFonts w:ascii="Times New Roman" w:eastAsia="SimSun" w:hAnsi="Times New Roman" w:cs="Times New Roman"/>
      <w:sz w:val="20"/>
      <w:szCs w:val="20"/>
      <w:lang w:eastAsia="zh-CN"/>
    </w:rPr>
  </w:style>
  <w:style w:type="paragraph" w:styleId="Sansinterligne">
    <w:name w:val="No Spacing"/>
    <w:uiPriority w:val="1"/>
    <w:qFormat/>
    <w:rsid w:val="00AD604D"/>
    <w:pPr>
      <w:spacing w:after="0" w:line="240" w:lineRule="auto"/>
    </w:pPr>
    <w:rPr>
      <w:rFonts w:ascii="Times New Roman" w:eastAsia="SimSun" w:hAnsi="Times New Roman" w:cs="Times New Roman"/>
      <w:sz w:val="24"/>
      <w:szCs w:val="24"/>
      <w:lang w:eastAsia="zh-CN"/>
    </w:rPr>
  </w:style>
  <w:style w:type="paragraph" w:styleId="Paragraphedeliste">
    <w:name w:val="List Paragraph"/>
    <w:basedOn w:val="Normal"/>
    <w:uiPriority w:val="34"/>
    <w:qFormat/>
    <w:rsid w:val="00AD604D"/>
    <w:pPr>
      <w:ind w:left="720"/>
      <w:contextualSpacing/>
    </w:pPr>
  </w:style>
  <w:style w:type="character" w:styleId="Appelnotedebasdep">
    <w:name w:val="footnote reference"/>
    <w:basedOn w:val="Policepardfaut"/>
    <w:uiPriority w:val="99"/>
    <w:semiHidden/>
    <w:unhideWhenUsed/>
    <w:rsid w:val="00AD604D"/>
    <w:rPr>
      <w:vertAlign w:val="superscript"/>
    </w:rPr>
  </w:style>
  <w:style w:type="paragraph" w:styleId="En-tte">
    <w:name w:val="header"/>
    <w:basedOn w:val="Normal"/>
    <w:link w:val="En-tteCar"/>
    <w:uiPriority w:val="99"/>
    <w:semiHidden/>
    <w:unhideWhenUsed/>
    <w:rsid w:val="00AD604D"/>
    <w:pPr>
      <w:tabs>
        <w:tab w:val="center" w:pos="4536"/>
        <w:tab w:val="right" w:pos="9072"/>
      </w:tabs>
    </w:pPr>
  </w:style>
  <w:style w:type="character" w:customStyle="1" w:styleId="En-tteCar">
    <w:name w:val="En-tête Car"/>
    <w:basedOn w:val="Policepardfaut"/>
    <w:link w:val="En-tte"/>
    <w:uiPriority w:val="99"/>
    <w:semiHidden/>
    <w:rsid w:val="00AD604D"/>
    <w:rPr>
      <w:rFonts w:ascii="Times New Roman" w:eastAsia="SimSun" w:hAnsi="Times New Roman" w:cs="Times New Roman"/>
      <w:sz w:val="24"/>
      <w:szCs w:val="24"/>
      <w:lang w:eastAsia="zh-CN"/>
    </w:rPr>
  </w:style>
  <w:style w:type="paragraph" w:styleId="Pieddepage">
    <w:name w:val="footer"/>
    <w:basedOn w:val="Normal"/>
    <w:link w:val="PieddepageCar"/>
    <w:uiPriority w:val="99"/>
    <w:semiHidden/>
    <w:unhideWhenUsed/>
    <w:rsid w:val="00AD604D"/>
    <w:pPr>
      <w:tabs>
        <w:tab w:val="center" w:pos="4536"/>
        <w:tab w:val="right" w:pos="9072"/>
      </w:tabs>
    </w:pPr>
  </w:style>
  <w:style w:type="character" w:customStyle="1" w:styleId="PieddepageCar">
    <w:name w:val="Pied de page Car"/>
    <w:basedOn w:val="Policepardfaut"/>
    <w:link w:val="Pieddepage"/>
    <w:uiPriority w:val="99"/>
    <w:semiHidden/>
    <w:rsid w:val="00AD604D"/>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15F19-4456-452B-976D-4C2CA3C4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3852</Words>
  <Characters>21186</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2020-04-01T14:34:00Z</dcterms:created>
  <dcterms:modified xsi:type="dcterms:W3CDTF">2020-04-01T14:44:00Z</dcterms:modified>
</cp:coreProperties>
</file>