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BE" w:rsidRPr="006A7CBE" w:rsidRDefault="006A7CBE" w:rsidP="006A7CBE">
      <w:pPr>
        <w:spacing w:after="0" w:line="240" w:lineRule="auto"/>
        <w:ind w:firstLine="360"/>
        <w:rPr>
          <w:rFonts w:ascii="Calibri" w:eastAsia="Times New Roman" w:hAnsi="Calibri" w:cs="Calibri"/>
          <w:sz w:val="24"/>
          <w:szCs w:val="24"/>
          <w:lang w:val="fr-CA" w:eastAsia="fr-FR"/>
        </w:rPr>
      </w:pPr>
      <w:r w:rsidRPr="006A7CBE">
        <w:rPr>
          <w:rFonts w:ascii="Calibri" w:eastAsia="Times New Roman" w:hAnsi="Calibri" w:cs="Calibri"/>
          <w:sz w:val="24"/>
          <w:szCs w:val="24"/>
          <w:lang w:val="fr-CA" w:eastAsia="fr-FR"/>
        </w:rPr>
        <w:t xml:space="preserve">Filière philosophie                                           Module : textes philosophiques                                                                   </w:t>
      </w:r>
    </w:p>
    <w:p w:rsidR="006A7CBE" w:rsidRPr="006A7CBE" w:rsidRDefault="006A7CBE" w:rsidP="006A7CBE">
      <w:pPr>
        <w:spacing w:after="0" w:line="240" w:lineRule="auto"/>
        <w:ind w:firstLine="360"/>
        <w:rPr>
          <w:rFonts w:ascii="Calibri" w:eastAsia="Times New Roman" w:hAnsi="Calibri" w:cs="Calibri"/>
          <w:sz w:val="24"/>
          <w:szCs w:val="24"/>
          <w:lang w:val="fr-CA" w:eastAsia="fr-FR"/>
        </w:rPr>
      </w:pPr>
      <w:r w:rsidRPr="006A7CBE">
        <w:rPr>
          <w:rFonts w:ascii="Calibri" w:eastAsia="Times New Roman" w:hAnsi="Calibri" w:cs="Calibri"/>
          <w:sz w:val="24"/>
          <w:szCs w:val="24"/>
          <w:lang w:val="fr-CA" w:eastAsia="fr-FR"/>
        </w:rPr>
        <w:t>Niveau : Master I.                                                 Année universitaire </w:t>
      </w:r>
      <w:proofErr w:type="gramStart"/>
      <w:r w:rsidRPr="006A7CBE">
        <w:rPr>
          <w:rFonts w:ascii="Calibri" w:eastAsia="Times New Roman" w:hAnsi="Calibri" w:cs="Calibri"/>
          <w:sz w:val="24"/>
          <w:szCs w:val="24"/>
          <w:lang w:val="fr-CA" w:eastAsia="fr-FR"/>
        </w:rPr>
        <w:t>:22</w:t>
      </w:r>
      <w:proofErr w:type="gramEnd"/>
      <w:r w:rsidRPr="006A7CBE">
        <w:rPr>
          <w:rFonts w:ascii="Calibri" w:eastAsia="Times New Roman" w:hAnsi="Calibri" w:cs="Calibri"/>
          <w:sz w:val="24"/>
          <w:szCs w:val="24"/>
          <w:lang w:val="fr-CA" w:eastAsia="fr-FR"/>
        </w:rPr>
        <w:t>/23</w:t>
      </w:r>
    </w:p>
    <w:p w:rsidR="006A7CBE" w:rsidRPr="006A7CBE" w:rsidRDefault="006A7CBE" w:rsidP="006A7CBE">
      <w:pPr>
        <w:spacing w:after="0" w:line="240" w:lineRule="auto"/>
        <w:ind w:firstLine="360"/>
        <w:rPr>
          <w:rFonts w:ascii="Calibri" w:eastAsia="Times New Roman" w:hAnsi="Calibri" w:cs="Calibri"/>
          <w:sz w:val="24"/>
          <w:szCs w:val="24"/>
          <w:lang w:val="fr-CA" w:eastAsia="fr-FR"/>
        </w:rPr>
      </w:pPr>
      <w:r w:rsidRPr="006A7CBE">
        <w:rPr>
          <w:rFonts w:ascii="Calibri" w:eastAsia="Times New Roman" w:hAnsi="Calibri" w:cs="Calibri"/>
          <w:sz w:val="24"/>
          <w:szCs w:val="24"/>
          <w:lang w:val="fr-CA" w:eastAsia="fr-FR"/>
        </w:rPr>
        <w:t>Semestre II</w:t>
      </w:r>
    </w:p>
    <w:p w:rsidR="006A7CBE" w:rsidRPr="006A7CBE" w:rsidRDefault="006A7CBE" w:rsidP="006A7CBE">
      <w:pPr>
        <w:spacing w:after="0" w:line="240" w:lineRule="auto"/>
        <w:ind w:firstLine="360"/>
        <w:rPr>
          <w:rFonts w:ascii="Calibri" w:eastAsia="Times New Roman" w:hAnsi="Calibri" w:cs="Calibri"/>
          <w:sz w:val="24"/>
          <w:szCs w:val="24"/>
          <w:lang w:val="fr-CA" w:eastAsia="fr-FR"/>
        </w:rPr>
      </w:pPr>
      <w:r w:rsidRPr="006A7CBE">
        <w:rPr>
          <w:rFonts w:ascii="Calibri" w:eastAsia="Times New Roman" w:hAnsi="Calibri" w:cs="Calibri"/>
          <w:sz w:val="24"/>
          <w:szCs w:val="24"/>
          <w:lang w:val="fr-CA" w:eastAsia="fr-FR"/>
        </w:rPr>
        <w:t>Texte n° 2:</w:t>
      </w:r>
      <w:r w:rsidRPr="006A7CBE">
        <w:rPr>
          <w:rFonts w:ascii="Calibri" w:eastAsia="Times New Roman" w:hAnsi="Calibri" w:cs="Calibri"/>
          <w:sz w:val="24"/>
          <w:szCs w:val="24"/>
          <w:lang w:val="fr-CA" w:eastAsia="fr-FR"/>
        </w:rPr>
        <w:tab/>
      </w: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r w:rsidRPr="006A7CBE">
        <w:rPr>
          <w:rFonts w:ascii="Calibri" w:eastAsia="Times New Roman" w:hAnsi="Calibri" w:cs="Calibri"/>
          <w:color w:val="000000"/>
          <w:sz w:val="24"/>
          <w:szCs w:val="24"/>
          <w:lang w:eastAsia="fr-FR"/>
        </w:rPr>
        <w:t>"Le savant complet est celui qui embrasse à la fois la théorie et la pratique expérimentale.</w:t>
      </w: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r w:rsidRPr="006A7CBE">
        <w:rPr>
          <w:rFonts w:ascii="Calibri" w:eastAsia="Times New Roman" w:hAnsi="Calibri" w:cs="Calibri"/>
          <w:color w:val="000000"/>
          <w:sz w:val="24"/>
          <w:szCs w:val="24"/>
          <w:lang w:eastAsia="fr-FR"/>
        </w:rPr>
        <w:t> </w:t>
      </w: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r w:rsidRPr="006A7CBE">
        <w:rPr>
          <w:rFonts w:ascii="Calibri" w:eastAsia="Times New Roman" w:hAnsi="Calibri" w:cs="Calibri"/>
          <w:color w:val="000000"/>
          <w:sz w:val="24"/>
          <w:szCs w:val="24"/>
          <w:lang w:eastAsia="fr-FR"/>
        </w:rPr>
        <w:t>1°) il constate un fait ; 2°) à propos de ce fait, une idée naît dans son esprit ; 3°) en vue de cette idée, il raisonne, institue une expérience, en imagine et en réalise les conditions matérielles. 4°) de cette expérience résultent de nouveaux phénomènes qu'il faut observer, et ainsi de suite. L'esprit du savant se trouve en quelque sorte toujours placé entre deux observations : l'une qui sert de point de départ au raisonnement, et l'autre qui lui sert de conclusion.</w:t>
      </w: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r w:rsidRPr="006A7CBE">
        <w:rPr>
          <w:rFonts w:ascii="Calibri" w:eastAsia="Times New Roman" w:hAnsi="Calibri" w:cs="Calibri"/>
          <w:color w:val="000000"/>
          <w:sz w:val="24"/>
          <w:szCs w:val="24"/>
          <w:lang w:eastAsia="fr-FR"/>
        </w:rPr>
        <w:t>      Pour être plus clair, je me suis efforcé de séparer les diverses opérations du raisonnement expérimental. Mais quand tout cela se passe à la fois dans la tête d'un savant qui se livre à l'investigation dans une science aussi confuse que l'est encore la médecine, alors il y a un enchevêtrement tel, entre ce qui résulte de l'observation et ce qui appartient à l'expérience, qu'il serait impossible et d'ailleurs inutile de vouloir analyser dans leur mélange inextricable chacun de ces termes. Il suffira de retenir en principe que l'idée a priori, ou mieux, l'hypothèse, est le stimulus  de l'expérience, et qu'on doit s'y laisser aller librement, pourvu qu'on observe les résultats de l'expérience d'une manière rigoureuse et complète. Si l'hypothèse ne se vérifie pas et disparaît, les faits qu'elle aura servi à trouver resteront néanmoins acquis comme des matériaux inébranlables de la science."</w:t>
      </w: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r w:rsidRPr="006A7CBE">
        <w:rPr>
          <w:rFonts w:ascii="Calibri" w:eastAsia="Times New Roman" w:hAnsi="Calibri" w:cs="Calibri"/>
          <w:color w:val="000000"/>
          <w:sz w:val="24"/>
          <w:szCs w:val="24"/>
          <w:lang w:eastAsia="fr-FR"/>
        </w:rPr>
        <w:t>Claude Bernard </w:t>
      </w:r>
      <w:r w:rsidRPr="006A7CBE">
        <w:rPr>
          <w:rFonts w:ascii="Calibri" w:eastAsia="Times New Roman" w:hAnsi="Calibri" w:cs="Calibri"/>
          <w:i/>
          <w:iCs/>
          <w:color w:val="000000"/>
          <w:sz w:val="24"/>
          <w:szCs w:val="24"/>
          <w:lang w:eastAsia="fr-FR"/>
        </w:rPr>
        <w:t>Introduction à l'Etude de la Médecine expérimentale,</w:t>
      </w:r>
      <w:r w:rsidRPr="006A7CBE">
        <w:rPr>
          <w:rFonts w:ascii="Calibri" w:eastAsia="Times New Roman" w:hAnsi="Calibri" w:cs="Calibri"/>
          <w:color w:val="000000"/>
          <w:sz w:val="24"/>
          <w:szCs w:val="24"/>
          <w:lang w:eastAsia="fr-FR"/>
        </w:rPr>
        <w:t> 1865.</w:t>
      </w: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p>
    <w:p w:rsidR="006A7CBE" w:rsidRPr="006A7CBE" w:rsidRDefault="006A7CBE" w:rsidP="006A7CBE">
      <w:pPr>
        <w:shd w:val="clear" w:color="auto" w:fill="FFFFFF"/>
        <w:spacing w:after="0" w:line="258" w:lineRule="atLeast"/>
        <w:jc w:val="both"/>
        <w:rPr>
          <w:rFonts w:ascii="Calibri" w:eastAsia="Times New Roman" w:hAnsi="Calibri" w:cs="Calibri"/>
          <w:color w:val="000000"/>
          <w:sz w:val="24"/>
          <w:szCs w:val="24"/>
          <w:lang w:eastAsia="fr-FR"/>
        </w:rPr>
      </w:pPr>
    </w:p>
    <w:p w:rsidR="005A14EB" w:rsidRDefault="005A14EB">
      <w:bookmarkStart w:id="0" w:name="_GoBack"/>
      <w:bookmarkEnd w:id="0"/>
    </w:p>
    <w:sectPr w:rsidR="005A1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85AC8"/>
    <w:multiLevelType w:val="hybridMultilevel"/>
    <w:tmpl w:val="3F3C2FDE"/>
    <w:lvl w:ilvl="0" w:tplc="9864A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BE"/>
    <w:rsid w:val="005A14EB"/>
    <w:rsid w:val="006A7CBE"/>
    <w:rsid w:val="00A160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1551</Characters>
  <Application>Microsoft Office Word</Application>
  <DocSecurity>0</DocSecurity>
  <Lines>12</Lines>
  <Paragraphs>3</Paragraphs>
  <ScaleCrop>false</ScaleCrop>
  <Company>Microsoft</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2023-05-27T15:49:00Z</dcterms:created>
  <dcterms:modified xsi:type="dcterms:W3CDTF">2023-05-27T15:55:00Z</dcterms:modified>
</cp:coreProperties>
</file>