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r w:rsidRPr="00A43216">
        <w:rPr>
          <w:rFonts w:ascii="Calibri" w:eastAsia="Times New Roman" w:hAnsi="Calibri" w:cs="Calibri"/>
          <w:color w:val="212529"/>
          <w:sz w:val="24"/>
          <w:szCs w:val="24"/>
          <w:lang w:eastAsia="fr-FR"/>
        </w:rPr>
        <w:t>Niveau : Master I</w:t>
      </w:r>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bookmarkStart w:id="0" w:name="_GoBack"/>
      <w:bookmarkEnd w:id="0"/>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r w:rsidRPr="00A43216">
        <w:rPr>
          <w:rFonts w:ascii="Calibri" w:eastAsia="Times New Roman" w:hAnsi="Calibri" w:cs="Calibri"/>
          <w:color w:val="212529"/>
          <w:sz w:val="24"/>
          <w:szCs w:val="24"/>
          <w:lang w:eastAsia="fr-FR"/>
        </w:rPr>
        <w:t>Texte n° 3</w:t>
      </w:r>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b/>
          <w:bCs/>
          <w:i/>
          <w:iCs/>
          <w:color w:val="212529"/>
          <w:sz w:val="24"/>
          <w:szCs w:val="24"/>
          <w:lang w:eastAsia="fr-FR"/>
        </w:rPr>
      </w:pPr>
      <w:r w:rsidRPr="00A43216">
        <w:rPr>
          <w:rFonts w:ascii="Calibri" w:eastAsia="Times New Roman" w:hAnsi="Calibri" w:cs="Calibri"/>
          <w:b/>
          <w:bCs/>
          <w:i/>
          <w:iCs/>
          <w:color w:val="212529"/>
          <w:sz w:val="24"/>
          <w:szCs w:val="24"/>
          <w:lang w:eastAsia="fr-FR"/>
        </w:rPr>
        <w:t>Lire bien le texte et répondre aux questions.</w:t>
      </w:r>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p>
    <w:p w:rsidR="00A43216" w:rsidRPr="00A43216" w:rsidRDefault="00A43216" w:rsidP="00ED6404">
      <w:pPr>
        <w:numPr>
          <w:ilvl w:val="0"/>
          <w:numId w:val="1"/>
        </w:numPr>
        <w:shd w:val="clear" w:color="auto" w:fill="FFFFFF" w:themeFill="background1"/>
        <w:spacing w:after="0" w:line="240" w:lineRule="auto"/>
        <w:contextualSpacing/>
        <w:jc w:val="both"/>
        <w:rPr>
          <w:rFonts w:ascii="Calibri" w:eastAsia="Times New Roman" w:hAnsi="Calibri" w:cs="Calibri"/>
          <w:color w:val="212529"/>
          <w:sz w:val="24"/>
          <w:szCs w:val="24"/>
          <w:lang w:eastAsia="fr-FR"/>
        </w:rPr>
      </w:pPr>
      <w:r w:rsidRPr="00A43216">
        <w:rPr>
          <w:rFonts w:ascii="Calibri" w:eastAsia="Times New Roman" w:hAnsi="Calibri" w:cs="Calibri"/>
          <w:color w:val="212529"/>
          <w:sz w:val="24"/>
          <w:szCs w:val="24"/>
          <w:lang w:eastAsia="fr-FR"/>
        </w:rPr>
        <w:t xml:space="preserve">  SI l'on demande à quoi sert la philosophie, la première réponse qui vient à l'esprit est : à rien ! Ce n'est pas forcément une manière de la condamner. Plusieurs philosophes vous diront que cette absence d'utilité la rend au contraire infiniment précieuse dans un monde où tout sert à quelque chose. « L'utile est toujours laid », disait Théophile Gautier, et certains auront tendance à penser que la philosophie est d'autant plus belle qu'elle est inutile. Telle n'est pas ma pensée. (...)</w:t>
      </w:r>
    </w:p>
    <w:p w:rsidR="00A43216" w:rsidRPr="00A43216" w:rsidRDefault="00A43216" w:rsidP="00ED6404">
      <w:pPr>
        <w:shd w:val="clear" w:color="auto" w:fill="FFFFFF" w:themeFill="background1"/>
        <w:spacing w:after="0" w:line="240" w:lineRule="auto"/>
        <w:ind w:left="840"/>
        <w:contextualSpacing/>
        <w:jc w:val="both"/>
        <w:rPr>
          <w:rFonts w:ascii="Calibri" w:eastAsia="Times New Roman" w:hAnsi="Calibri" w:cs="Calibri"/>
          <w:color w:val="212529"/>
          <w:sz w:val="24"/>
          <w:szCs w:val="24"/>
          <w:lang w:eastAsia="fr-FR"/>
        </w:rPr>
      </w:pPr>
    </w:p>
    <w:p w:rsidR="00A43216" w:rsidRPr="00A43216" w:rsidRDefault="00A43216" w:rsidP="00ED6404">
      <w:pPr>
        <w:numPr>
          <w:ilvl w:val="0"/>
          <w:numId w:val="1"/>
        </w:numPr>
        <w:shd w:val="clear" w:color="auto" w:fill="FFFFFF" w:themeFill="background1"/>
        <w:spacing w:before="502" w:after="502" w:line="240" w:lineRule="auto"/>
        <w:contextualSpacing/>
        <w:jc w:val="both"/>
        <w:rPr>
          <w:rFonts w:ascii="Calibri" w:eastAsia="Times New Roman" w:hAnsi="Calibri" w:cs="Calibri"/>
          <w:color w:val="212529"/>
          <w:sz w:val="24"/>
          <w:szCs w:val="24"/>
          <w:lang w:eastAsia="fr-FR"/>
        </w:rPr>
      </w:pPr>
      <w:r w:rsidRPr="00A43216">
        <w:rPr>
          <w:rFonts w:ascii="Calibri" w:eastAsia="Times New Roman" w:hAnsi="Calibri" w:cs="Calibri"/>
          <w:color w:val="212529"/>
          <w:sz w:val="24"/>
          <w:szCs w:val="24"/>
          <w:lang w:eastAsia="fr-FR"/>
        </w:rPr>
        <w:t xml:space="preserve"> Il est vrai qu'il y a des tas de choses tout à fait estimables qui ne servent à rien. La musique, l'amour, le plaisir, en un sens, ne servent à rien. Et le bonheur, à quoi sert-il ? A rien, bien sûr ! Cela n'empêche pourtant pas que l'on fasse de la musique, que l'on fasse l'amour, ou que l'on tente d'être heureux... Mais c'est qu'on recherche le plaisir, l'amour ou le bonheur pour eux-mêmes : l'agrément qu'il y a à jouir, à aimer, à être heureux se suffit à lui-même. Est-ce le cas de philosophie ?</w:t>
      </w:r>
    </w:p>
    <w:p w:rsidR="00A43216" w:rsidRPr="00A43216" w:rsidRDefault="00A43216" w:rsidP="00ED6404">
      <w:pPr>
        <w:shd w:val="clear" w:color="auto" w:fill="FFFFFF" w:themeFill="background1"/>
        <w:spacing w:before="502" w:after="502" w:line="240" w:lineRule="auto"/>
        <w:ind w:left="840"/>
        <w:contextualSpacing/>
        <w:jc w:val="both"/>
        <w:rPr>
          <w:rFonts w:ascii="Calibri" w:eastAsia="Times New Roman" w:hAnsi="Calibri" w:cs="Calibri"/>
          <w:color w:val="212529"/>
          <w:sz w:val="24"/>
          <w:szCs w:val="24"/>
          <w:lang w:eastAsia="fr-FR"/>
        </w:rPr>
      </w:pPr>
    </w:p>
    <w:p w:rsidR="00A43216" w:rsidRPr="00A43216" w:rsidRDefault="00A43216" w:rsidP="00ED6404">
      <w:pPr>
        <w:numPr>
          <w:ilvl w:val="0"/>
          <w:numId w:val="1"/>
        </w:numPr>
        <w:shd w:val="clear" w:color="auto" w:fill="FFFFFF" w:themeFill="background1"/>
        <w:spacing w:before="502" w:after="502" w:line="240" w:lineRule="auto"/>
        <w:contextualSpacing/>
        <w:jc w:val="both"/>
        <w:rPr>
          <w:rFonts w:ascii="Calibri" w:eastAsia="Times New Roman" w:hAnsi="Calibri" w:cs="Calibri"/>
          <w:color w:val="212529"/>
          <w:sz w:val="24"/>
          <w:szCs w:val="24"/>
          <w:lang w:eastAsia="fr-FR"/>
        </w:rPr>
      </w:pPr>
      <w:r w:rsidRPr="00A43216">
        <w:rPr>
          <w:rFonts w:ascii="Calibri" w:eastAsia="Times New Roman" w:hAnsi="Calibri" w:cs="Calibri"/>
          <w:color w:val="212529"/>
          <w:sz w:val="24"/>
          <w:szCs w:val="24"/>
          <w:lang w:eastAsia="fr-FR"/>
        </w:rPr>
        <w:t>Soyons franc : elle frappe par sa difficulté plutôt que par son agrément. Elle est fatigante, ennuyeuse, angoissante parfois. À tel point que si, vraiment, elle ne servait à rien, on en déconseillerait la tentative à tout un chacun. Plutôt qu'un plaisir ou un art, la philosophie est d'abord un travail. Elle n'est pas que cela. Mais je crois qu'elle est avant tout un travail, avec tout ce que le travail a de pénible et souvent d'ingrat. Comme tout travail doit servir à quelque chose, la question devient : à quoi sert la philosophie ? A-t-elle un enjeu pratique ? Je crois que oui. La philosophie sert à vivre, simplement. Son but est à mes yeux le bien-vivre ou le mieux-vivre, c'est-à-dire le bonheur, ou qui peut nous en rapprocher.</w:t>
      </w:r>
    </w:p>
    <w:p w:rsidR="00A43216" w:rsidRPr="00A43216" w:rsidRDefault="00A43216" w:rsidP="00ED6404">
      <w:pPr>
        <w:shd w:val="clear" w:color="auto" w:fill="FFFFFF" w:themeFill="background1"/>
        <w:ind w:left="720"/>
        <w:contextualSpacing/>
        <w:rPr>
          <w:rFonts w:ascii="Calibri" w:eastAsia="Times New Roman" w:hAnsi="Calibri" w:cs="Calibri"/>
          <w:color w:val="212529"/>
          <w:sz w:val="24"/>
          <w:szCs w:val="24"/>
          <w:lang w:eastAsia="fr-FR"/>
        </w:rPr>
      </w:pPr>
    </w:p>
    <w:p w:rsidR="00A43216" w:rsidRPr="00A43216" w:rsidRDefault="00A43216" w:rsidP="00ED6404">
      <w:pPr>
        <w:shd w:val="clear" w:color="auto" w:fill="FFFFFF" w:themeFill="background1"/>
        <w:spacing w:before="502" w:after="502" w:line="240" w:lineRule="auto"/>
        <w:ind w:left="840"/>
        <w:contextualSpacing/>
        <w:jc w:val="both"/>
        <w:rPr>
          <w:rFonts w:ascii="Calibri" w:eastAsia="Times New Roman" w:hAnsi="Calibri" w:cs="Calibri"/>
          <w:color w:val="212529"/>
          <w:sz w:val="24"/>
          <w:szCs w:val="24"/>
          <w:lang w:eastAsia="fr-FR"/>
        </w:rPr>
      </w:pPr>
    </w:p>
    <w:p w:rsidR="00A43216" w:rsidRPr="00A43216" w:rsidRDefault="00A43216" w:rsidP="00ED6404">
      <w:pPr>
        <w:numPr>
          <w:ilvl w:val="0"/>
          <w:numId w:val="1"/>
        </w:numPr>
        <w:shd w:val="clear" w:color="auto" w:fill="FFFFFF" w:themeFill="background1"/>
        <w:spacing w:before="502" w:after="502" w:line="240" w:lineRule="auto"/>
        <w:contextualSpacing/>
        <w:jc w:val="both"/>
        <w:rPr>
          <w:rFonts w:ascii="Calibri" w:eastAsia="Times New Roman" w:hAnsi="Calibri" w:cs="Calibri"/>
          <w:color w:val="212529"/>
          <w:sz w:val="24"/>
          <w:szCs w:val="24"/>
          <w:lang w:eastAsia="fr-FR"/>
        </w:rPr>
      </w:pPr>
      <w:r w:rsidRPr="00A43216">
        <w:rPr>
          <w:rFonts w:ascii="Calibri" w:eastAsia="Times New Roman" w:hAnsi="Calibri" w:cs="Calibri"/>
          <w:color w:val="212529"/>
          <w:sz w:val="24"/>
          <w:szCs w:val="24"/>
          <w:lang w:eastAsia="fr-FR"/>
        </w:rPr>
        <w:t xml:space="preserve">En faisant du bonheur le but de la philosophie, je m'appuie sur une tradition </w:t>
      </w:r>
      <w:proofErr w:type="gramStart"/>
      <w:r w:rsidRPr="00A43216">
        <w:rPr>
          <w:rFonts w:ascii="Calibri" w:eastAsia="Times New Roman" w:hAnsi="Calibri" w:cs="Calibri"/>
          <w:color w:val="212529"/>
          <w:sz w:val="24"/>
          <w:szCs w:val="24"/>
          <w:lang w:eastAsia="fr-FR"/>
        </w:rPr>
        <w:t>fort</w:t>
      </w:r>
      <w:proofErr w:type="gramEnd"/>
      <w:r w:rsidRPr="00A43216">
        <w:rPr>
          <w:rFonts w:ascii="Calibri" w:eastAsia="Times New Roman" w:hAnsi="Calibri" w:cs="Calibri"/>
          <w:color w:val="212529"/>
          <w:sz w:val="24"/>
          <w:szCs w:val="24"/>
          <w:lang w:eastAsia="fr-FR"/>
        </w:rPr>
        <w:t xml:space="preserve"> ancienne et multiforme, et d'abord sur la tradition grecque. J'en extrairais volontiers la belle définition de la philosophie que donnait Épicure, et qui va à l'encontre de l'opinion reçue selon laquelle on ne pourrait définir ce qu'est la philosophie. « La philosophie, disait Épicure, est une activité qui, par des discours et des raisonnements nous procure la vie heureuse. » J'aime tout, dans cette définition. Que la philosophie y soit une activité, et pas seulement une théorie. Qu'elle procède par discours et raisonnements, et pas seulement par intuitions et visions. Qu'elle tende au bonheur !</w:t>
      </w:r>
    </w:p>
    <w:p w:rsidR="00A43216" w:rsidRPr="00A43216" w:rsidRDefault="00A43216" w:rsidP="00ED6404">
      <w:pPr>
        <w:shd w:val="clear" w:color="auto" w:fill="FFFFFF" w:themeFill="background1"/>
        <w:spacing w:after="0" w:line="240" w:lineRule="auto"/>
        <w:ind w:firstLine="360"/>
        <w:jc w:val="right"/>
        <w:rPr>
          <w:rFonts w:ascii="Calibri" w:eastAsia="Times New Roman" w:hAnsi="Calibri" w:cs="Calibri"/>
          <w:b/>
          <w:bCs/>
          <w:color w:val="212529"/>
          <w:sz w:val="24"/>
          <w:szCs w:val="24"/>
          <w:lang w:val="fr-CA" w:eastAsia="fr-FR"/>
        </w:rPr>
      </w:pPr>
      <w:r w:rsidRPr="00A43216">
        <w:rPr>
          <w:rFonts w:ascii="Calibri" w:eastAsia="Times New Roman" w:hAnsi="Calibri" w:cs="Calibri"/>
          <w:b/>
          <w:bCs/>
          <w:color w:val="212529"/>
          <w:sz w:val="24"/>
          <w:szCs w:val="24"/>
          <w:lang w:val="fr-CA" w:eastAsia="fr-FR"/>
        </w:rPr>
        <w:t>-</w:t>
      </w:r>
      <w:proofErr w:type="spellStart"/>
      <w:r w:rsidRPr="00A43216">
        <w:rPr>
          <w:rFonts w:ascii="Calibri" w:eastAsia="Times New Roman" w:hAnsi="Calibri" w:cs="Calibri"/>
          <w:b/>
          <w:bCs/>
          <w:color w:val="212529"/>
          <w:sz w:val="24"/>
          <w:szCs w:val="24"/>
          <w:lang w:val="fr-CA" w:eastAsia="fr-FR"/>
        </w:rPr>
        <w:t>Sponville</w:t>
      </w:r>
      <w:proofErr w:type="spellEnd"/>
      <w:r w:rsidRPr="00A43216">
        <w:rPr>
          <w:rFonts w:ascii="Calibri" w:eastAsia="Times New Roman" w:hAnsi="Calibri" w:cs="Calibri"/>
          <w:b/>
          <w:bCs/>
          <w:color w:val="212529"/>
          <w:sz w:val="24"/>
          <w:szCs w:val="24"/>
          <w:lang w:val="fr-CA" w:eastAsia="fr-FR"/>
        </w:rPr>
        <w:t xml:space="preserve"> (André), </w:t>
      </w:r>
      <w:r w:rsidRPr="00A43216">
        <w:rPr>
          <w:rFonts w:ascii="Calibri" w:eastAsia="Times New Roman" w:hAnsi="Calibri" w:cs="Calibri"/>
          <w:b/>
          <w:bCs/>
          <w:i/>
          <w:iCs/>
          <w:color w:val="212529"/>
          <w:sz w:val="24"/>
          <w:szCs w:val="24"/>
          <w:lang w:val="fr-CA" w:eastAsia="fr-FR"/>
        </w:rPr>
        <w:t>Une éducation philosophique</w:t>
      </w:r>
      <w:r w:rsidRPr="00A43216">
        <w:rPr>
          <w:rFonts w:ascii="Calibri" w:eastAsia="Times New Roman" w:hAnsi="Calibri" w:cs="Calibri"/>
          <w:b/>
          <w:bCs/>
          <w:color w:val="212529"/>
          <w:sz w:val="24"/>
          <w:szCs w:val="24"/>
          <w:lang w:val="fr-CA" w:eastAsia="fr-FR"/>
        </w:rPr>
        <w:t>, 1989</w:t>
      </w:r>
    </w:p>
    <w:p w:rsidR="00A43216" w:rsidRPr="00A43216" w:rsidRDefault="00A43216" w:rsidP="00A43216">
      <w:pPr>
        <w:shd w:val="clear" w:color="auto" w:fill="BBD2E1"/>
        <w:bidi/>
        <w:spacing w:after="0" w:line="240" w:lineRule="auto"/>
        <w:ind w:firstLine="360"/>
        <w:rPr>
          <w:rFonts w:ascii="Calibri" w:eastAsia="Times New Roman" w:hAnsi="Calibri" w:cs="Calibri"/>
          <w:b/>
          <w:bCs/>
          <w:color w:val="212529"/>
          <w:sz w:val="24"/>
          <w:szCs w:val="24"/>
          <w:lang w:val="fr-CA" w:eastAsia="fr-FR"/>
        </w:rPr>
      </w:pPr>
    </w:p>
    <w:p w:rsidR="00A43216" w:rsidRPr="00A43216" w:rsidRDefault="00A43216" w:rsidP="00A43216">
      <w:pPr>
        <w:shd w:val="clear" w:color="auto" w:fill="BBD2E1"/>
        <w:spacing w:after="0" w:line="240" w:lineRule="auto"/>
        <w:ind w:left="720"/>
        <w:contextualSpacing/>
        <w:rPr>
          <w:rFonts w:ascii="Calibri" w:eastAsia="Times New Roman" w:hAnsi="Calibri" w:cs="Calibri"/>
          <w:b/>
          <w:bCs/>
          <w:color w:val="212529"/>
          <w:sz w:val="24"/>
          <w:szCs w:val="24"/>
          <w:lang w:eastAsia="fr-FR"/>
        </w:rPr>
      </w:pPr>
    </w:p>
    <w:p w:rsidR="00A43216" w:rsidRPr="00A43216" w:rsidRDefault="00A43216" w:rsidP="00A43216">
      <w:pPr>
        <w:ind w:left="720"/>
        <w:contextualSpacing/>
        <w:rPr>
          <w:rFonts w:ascii="Calibri" w:eastAsia="Times New Roman" w:hAnsi="Calibri" w:cs="Calibri"/>
          <w:b/>
          <w:bCs/>
          <w:color w:val="212529"/>
          <w:sz w:val="24"/>
          <w:szCs w:val="24"/>
          <w:lang w:eastAsia="fr-FR"/>
        </w:rPr>
      </w:pPr>
    </w:p>
    <w:p w:rsidR="005A14EB" w:rsidRDefault="005A14EB"/>
    <w:sectPr w:rsidR="005A1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53A7"/>
    <w:multiLevelType w:val="hybridMultilevel"/>
    <w:tmpl w:val="F18075CE"/>
    <w:lvl w:ilvl="0" w:tplc="A816F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502B0B"/>
    <w:multiLevelType w:val="hybridMultilevel"/>
    <w:tmpl w:val="5ADAD6AC"/>
    <w:lvl w:ilvl="0" w:tplc="EE249D48">
      <w:start w:val="1"/>
      <w:numFmt w:val="decimal"/>
      <w:lvlText w:val="%1-"/>
      <w:lvlJc w:val="left"/>
      <w:pPr>
        <w:ind w:left="840" w:hanging="36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16"/>
    <w:rsid w:val="005A14EB"/>
    <w:rsid w:val="00A43216"/>
    <w:rsid w:val="00ED64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2172</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2023-05-27T15:48:00Z</dcterms:created>
  <dcterms:modified xsi:type="dcterms:W3CDTF">2023-05-27T15:56:00Z</dcterms:modified>
</cp:coreProperties>
</file>