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1" w:rsidRPr="00A47BA1" w:rsidRDefault="00A47BA1" w:rsidP="00A47BA1">
      <w:pPr>
        <w:pStyle w:val="Titre1"/>
        <w:bidi/>
        <w:rPr>
          <w:rFonts w:asciiTheme="minorBidi" w:hAnsiTheme="minorBidi" w:cstheme="minorBidi" w:hint="cs"/>
          <w:b w:val="0"/>
          <w:bCs w:val="0"/>
          <w:sz w:val="28"/>
          <w:szCs w:val="28"/>
          <w:rtl/>
        </w:rPr>
      </w:pPr>
      <w:r w:rsidRPr="00A47BA1">
        <w:rPr>
          <w:rFonts w:asciiTheme="minorBidi" w:hAnsiTheme="minorBidi" w:cstheme="minorBidi"/>
          <w:sz w:val="28"/>
          <w:szCs w:val="28"/>
          <w:rtl/>
        </w:rPr>
        <w:t>أهمية الدافعية في المجال الرياضي</w:t>
      </w:r>
      <w:r w:rsidRPr="00A47BA1">
        <w:rPr>
          <w:rFonts w:asciiTheme="minorBidi" w:hAnsiTheme="minorBidi" w:cstheme="minorBidi"/>
          <w:b w:val="0"/>
          <w:bCs w:val="0"/>
          <w:sz w:val="28"/>
          <w:szCs w:val="28"/>
          <w:rtl/>
        </w:rPr>
        <w:t>:</w:t>
      </w:r>
    </w:p>
    <w:p w:rsidR="00A47BA1" w:rsidRPr="00A47BA1" w:rsidRDefault="00A47BA1" w:rsidP="00A47BA1">
      <w:pPr>
        <w:rPr>
          <w:sz w:val="28"/>
          <w:szCs w:val="28"/>
          <w:rtl/>
        </w:rPr>
      </w:pPr>
    </w:p>
    <w:p w:rsidR="00A47BA1" w:rsidRPr="00A47BA1" w:rsidRDefault="00A47BA1" w:rsidP="00A47BA1">
      <w:pPr>
        <w:pStyle w:val="Titre2"/>
        <w:keepNext w:val="0"/>
        <w:numPr>
          <w:ilvl w:val="0"/>
          <w:numId w:val="1"/>
        </w:numPr>
        <w:autoSpaceDE w:val="0"/>
        <w:autoSpaceDN w:val="0"/>
        <w:bidi/>
        <w:adjustRightInd w:val="0"/>
        <w:spacing w:before="0" w:after="0"/>
        <w:rPr>
          <w:rFonts w:asciiTheme="minorBidi" w:hAnsiTheme="minorBidi" w:cstheme="minorBidi"/>
          <w:b w:val="0"/>
          <w:bCs w:val="0"/>
          <w:i w:val="0"/>
          <w:iCs w:val="0"/>
        </w:rPr>
      </w:pPr>
      <w:r w:rsidRPr="00A47BA1">
        <w:rPr>
          <w:rFonts w:asciiTheme="minorBidi" w:hAnsiTheme="minorBidi" w:cstheme="minorBidi"/>
          <w:b w:val="0"/>
          <w:bCs w:val="0"/>
          <w:i w:val="0"/>
          <w:iCs w:val="0"/>
          <w:rtl/>
        </w:rPr>
        <w:t>الدافعية تمكن الفرد من اختيار نوع الرياضة أو النشاط الذي يرغب ويميل إلى ممارسته من بين الرياضات والنشاطات المتعددة والمتاحة.</w:t>
      </w:r>
    </w:p>
    <w:p w:rsidR="00A47BA1" w:rsidRPr="00A47BA1" w:rsidRDefault="00A47BA1" w:rsidP="00A47BA1">
      <w:pPr>
        <w:pStyle w:val="Titre2"/>
        <w:bidi/>
        <w:ind w:left="270"/>
        <w:rPr>
          <w:rFonts w:asciiTheme="minorBidi" w:hAnsiTheme="minorBidi" w:cstheme="minorBidi"/>
          <w:b w:val="0"/>
          <w:bCs w:val="0"/>
          <w:i w:val="0"/>
          <w:iCs w:val="0"/>
          <w:rtl/>
        </w:rPr>
      </w:pPr>
      <w:r w:rsidRPr="00A47BA1">
        <w:rPr>
          <w:rFonts w:asciiTheme="minorBidi" w:hAnsiTheme="minorBidi" w:cstheme="minorBidi"/>
          <w:b w:val="0"/>
          <w:bCs w:val="0"/>
          <w:i w:val="0"/>
          <w:iCs w:val="0"/>
          <w:rtl/>
        </w:rPr>
        <w:t>  2- تؤثر الدافعية على مدى استمرار الرياضي في التدريب والممارسة للرياضة أو النشاط الذي يختاره ويفضله.</w:t>
      </w:r>
    </w:p>
    <w:p w:rsidR="00A47BA1" w:rsidRPr="00A47BA1" w:rsidRDefault="00A47BA1" w:rsidP="00A47BA1">
      <w:pPr>
        <w:pStyle w:val="Titre2"/>
        <w:bidi/>
        <w:ind w:left="270"/>
        <w:rPr>
          <w:rFonts w:asciiTheme="minorBidi" w:hAnsiTheme="minorBidi" w:cstheme="minorBidi"/>
          <w:b w:val="0"/>
          <w:bCs w:val="0"/>
          <w:i w:val="0"/>
          <w:iCs w:val="0"/>
          <w:rtl/>
        </w:rPr>
      </w:pPr>
      <w:r w:rsidRPr="00A47BA1">
        <w:rPr>
          <w:rFonts w:asciiTheme="minorBidi" w:hAnsiTheme="minorBidi" w:cstheme="minorBidi"/>
          <w:b w:val="0"/>
          <w:bCs w:val="0"/>
          <w:i w:val="0"/>
          <w:iCs w:val="0"/>
          <w:rtl/>
        </w:rPr>
        <w:t xml:space="preserve">    3- تساهم الدافعية في تطوير إمكانيات التعلم والاستفادة من التدريبات المتاحة لرفع مستوى أداء الرياضي. </w:t>
      </w:r>
    </w:p>
    <w:p w:rsidR="00A47BA1" w:rsidRPr="00A47BA1" w:rsidRDefault="00A47BA1" w:rsidP="00A47BA1">
      <w:pPr>
        <w:pStyle w:val="Titre2"/>
        <w:bidi/>
        <w:ind w:left="270"/>
        <w:rPr>
          <w:rFonts w:asciiTheme="minorBidi" w:hAnsiTheme="minorBidi" w:cstheme="minorBidi"/>
          <w:b w:val="0"/>
          <w:bCs w:val="0"/>
          <w:i w:val="0"/>
          <w:iCs w:val="0"/>
          <w:rtl/>
        </w:rPr>
      </w:pPr>
      <w:r w:rsidRPr="00A47BA1">
        <w:rPr>
          <w:rFonts w:asciiTheme="minorBidi" w:hAnsiTheme="minorBidi" w:cstheme="minorBidi"/>
          <w:b w:val="0"/>
          <w:bCs w:val="0"/>
          <w:i w:val="0"/>
          <w:iCs w:val="0"/>
          <w:rtl/>
        </w:rPr>
        <w:t xml:space="preserve">    4- تؤثر الدافعية على نوعية ومستوى الجهد الذي يبذله الرياضي خلال التمرين والتدريب واكتساب المهارات وتهذيبها وتطويرها.</w:t>
      </w:r>
    </w:p>
    <w:p w:rsidR="00A47BA1" w:rsidRPr="00A47BA1" w:rsidRDefault="00A47BA1" w:rsidP="00A47BA1">
      <w:pPr>
        <w:pStyle w:val="Titre2"/>
        <w:bidi/>
        <w:ind w:left="480" w:hanging="480"/>
        <w:rPr>
          <w:rFonts w:asciiTheme="minorBidi" w:hAnsiTheme="minorBidi" w:cstheme="minorBidi"/>
          <w:b w:val="0"/>
          <w:bCs w:val="0"/>
          <w:i w:val="0"/>
          <w:iCs w:val="0"/>
          <w:rtl/>
        </w:rPr>
      </w:pPr>
      <w:r w:rsidRPr="00A47BA1">
        <w:rPr>
          <w:rFonts w:asciiTheme="minorBidi" w:hAnsiTheme="minorBidi" w:cstheme="minorBidi"/>
          <w:b w:val="0"/>
          <w:bCs w:val="0"/>
          <w:i w:val="0"/>
          <w:iCs w:val="0"/>
          <w:rtl/>
        </w:rPr>
        <w:t xml:space="preserve">  5- تؤثر الدافعية على مستوى الاستثارة لدى الرياضي في مواقف المنافسات والمسابقات المتنوعة التي يشارك فيها.</w:t>
      </w:r>
    </w:p>
    <w:p w:rsidR="00A47BA1" w:rsidRPr="00A47BA1" w:rsidRDefault="00A47BA1" w:rsidP="00A47BA1">
      <w:pPr>
        <w:rPr>
          <w:rFonts w:asciiTheme="minorBidi" w:hAnsiTheme="minorBidi"/>
          <w:sz w:val="28"/>
          <w:szCs w:val="28"/>
          <w:rtl/>
        </w:rPr>
      </w:pPr>
      <w:r w:rsidRPr="00A47BA1">
        <w:rPr>
          <w:rFonts w:asciiTheme="minorBidi" w:hAnsiTheme="minorBidi"/>
          <w:sz w:val="28"/>
          <w:szCs w:val="28"/>
          <w:rtl/>
        </w:rPr>
        <w:t xml:space="preserve">  6- تمكن الدافعية الرياضي من استغلال قدراته الكامنة وإمكانياته الذاتية المساعدة على رفع مستوى أدائه.</w:t>
      </w:r>
    </w:p>
    <w:p w:rsidR="00A47BA1" w:rsidRPr="00A47BA1" w:rsidRDefault="00A47BA1" w:rsidP="00A47BA1">
      <w:pPr>
        <w:rPr>
          <w:rFonts w:asciiTheme="minorBidi" w:hAnsiTheme="minorBidi"/>
          <w:color w:val="0000FF"/>
          <w:sz w:val="28"/>
          <w:szCs w:val="28"/>
          <w:rtl/>
          <w:lang w:bidi="ar-IQ"/>
        </w:rPr>
      </w:pPr>
    </w:p>
    <w:p w:rsidR="00A47BA1" w:rsidRPr="00A47BA1" w:rsidRDefault="00A47BA1" w:rsidP="00A47BA1">
      <w:pPr>
        <w:rPr>
          <w:rFonts w:asciiTheme="minorBidi" w:hAnsiTheme="minorBidi"/>
          <w:b/>
          <w:bCs/>
          <w:sz w:val="28"/>
          <w:szCs w:val="28"/>
          <w:rtl/>
        </w:rPr>
      </w:pPr>
      <w:r w:rsidRPr="00A47BA1">
        <w:rPr>
          <w:rFonts w:asciiTheme="minorBidi" w:hAnsiTheme="minorBidi"/>
          <w:b/>
          <w:bCs/>
          <w:sz w:val="28"/>
          <w:szCs w:val="28"/>
          <w:rtl/>
        </w:rPr>
        <w:t>الدافعية وعلاقتها بالانجاز الرياضي :</w:t>
      </w:r>
    </w:p>
    <w:p w:rsidR="00A47BA1" w:rsidRPr="00A47BA1" w:rsidRDefault="00A47BA1" w:rsidP="00A47BA1">
      <w:pPr>
        <w:rPr>
          <w:rFonts w:asciiTheme="minorBidi" w:hAnsiTheme="minorBidi"/>
          <w:sz w:val="28"/>
          <w:szCs w:val="28"/>
          <w:rtl/>
        </w:rPr>
      </w:pPr>
      <w:r w:rsidRPr="00A47BA1">
        <w:rPr>
          <w:rFonts w:asciiTheme="minorBidi" w:hAnsiTheme="minorBidi"/>
          <w:sz w:val="28"/>
          <w:szCs w:val="28"/>
          <w:rtl/>
        </w:rPr>
        <w:t xml:space="preserve">      يعرف دافع الإنجاز بأنه المنافسة من اجل تحقيق افضل مستوى لإداء ممكن.وقد يستخدم احيانا مصطلح الحاجة للإنجاز او التوجيهات الإنجازيه ليعبر عن دافع الإنجاز،هذا ويندرج دافع الإنجاز بشكل عام تحت حاجة كبيرة اشمل واعم وهي الحاجة للتفوق. وقد اكد محمد علاوي ان هناك خصائص عامة للأشخاص الذين يتميزون بدرجة عاليـة من الانجاز وهي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يظهرون قدرة كبيرة من المثابرة في الاداء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يظهرون نوعية مميزة في الاداء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ينجزون الاداء بمعدل مرتفع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يعرفون واجباتهم اكثر من اعتمادهم على توجيهات الآخرين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يتسمون بالواقعية في المواقف التي تتطلب المغامرة والمخاطرة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يتطلعون الى اداء المواقف التي تتطلب التحدي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يتحملون المسوؤلية فيما يقدمون به من اعمال . </w:t>
      </w:r>
    </w:p>
    <w:p w:rsidR="00A47BA1" w:rsidRPr="00A47BA1" w:rsidRDefault="00A47BA1" w:rsidP="00A47BA1">
      <w:pPr>
        <w:numPr>
          <w:ilvl w:val="0"/>
          <w:numId w:val="2"/>
        </w:numPr>
        <w:spacing w:after="0" w:line="240" w:lineRule="auto"/>
        <w:ind w:left="492"/>
        <w:rPr>
          <w:rFonts w:asciiTheme="minorBidi" w:hAnsiTheme="minorBidi"/>
          <w:sz w:val="28"/>
          <w:szCs w:val="28"/>
          <w:rtl/>
        </w:rPr>
      </w:pPr>
      <w:r w:rsidRPr="00A47BA1">
        <w:rPr>
          <w:rFonts w:asciiTheme="minorBidi" w:hAnsiTheme="minorBidi"/>
          <w:sz w:val="28"/>
          <w:szCs w:val="28"/>
          <w:rtl/>
        </w:rPr>
        <w:t xml:space="preserve">  يحبون معرفة نتائج ادائهم لتقييم قدراتهم وتطويرها نحو الافضل</w:t>
      </w:r>
      <w:r w:rsidRPr="00A47BA1">
        <w:rPr>
          <w:rStyle w:val="Appelnotedebasdep"/>
          <w:rFonts w:asciiTheme="minorBidi" w:hAnsiTheme="minorBidi"/>
          <w:sz w:val="28"/>
          <w:szCs w:val="28"/>
          <w:rtl/>
        </w:rPr>
        <w:footnoteReference w:customMarkFollows="1" w:id="2"/>
        <w:t>(1)</w:t>
      </w:r>
      <w:r w:rsidRPr="00A47BA1">
        <w:rPr>
          <w:rFonts w:asciiTheme="minorBidi" w:hAnsiTheme="minorBidi"/>
          <w:sz w:val="28"/>
          <w:szCs w:val="28"/>
          <w:rtl/>
        </w:rPr>
        <w:t>.</w:t>
      </w:r>
    </w:p>
    <w:p w:rsidR="00A47BA1" w:rsidRPr="00A47BA1" w:rsidRDefault="00A47BA1" w:rsidP="00A47BA1">
      <w:pPr>
        <w:rPr>
          <w:rFonts w:asciiTheme="minorBidi" w:hAnsiTheme="minorBidi"/>
          <w:sz w:val="28"/>
          <w:szCs w:val="28"/>
          <w:rtl/>
        </w:rPr>
      </w:pPr>
      <w:r w:rsidRPr="00A47BA1">
        <w:rPr>
          <w:rFonts w:asciiTheme="minorBidi" w:hAnsiTheme="minorBidi"/>
          <w:sz w:val="28"/>
          <w:szCs w:val="28"/>
          <w:rtl/>
        </w:rPr>
        <w:t xml:space="preserve">     بينما يذكر يحيى النقيب " ان هناك مجموعة من العوامل تتفاعل بصورة ديناميكية لتؤثر على مستوى الانجاز ومن ضمن هذه العوامل التي تؤثر على دافعيه الفرد هي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lastRenderedPageBreak/>
        <w:t xml:space="preserve">تراث المجتمع الذي يعيش فيه الفرد ( الثقافة والعادات والتقاليد السائدة )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t xml:space="preserve"> شخصية الفرد وخبراته في مواقف معينه .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t xml:space="preserve"> التعلم الاجتماعي للفرد .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t xml:space="preserve"> الاعتبارات الاجتماعية ، النظم الاجتماعية ، المعايير والقيم والتوقعات الاجتماعية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t xml:space="preserve"> نوعية النشاط الممارس . </w:t>
      </w:r>
    </w:p>
    <w:p w:rsidR="00A47BA1" w:rsidRPr="00A47BA1" w:rsidRDefault="00A47BA1" w:rsidP="00A47BA1">
      <w:pPr>
        <w:numPr>
          <w:ilvl w:val="0"/>
          <w:numId w:val="3"/>
        </w:numPr>
        <w:spacing w:after="0" w:line="240" w:lineRule="auto"/>
        <w:ind w:left="384"/>
        <w:rPr>
          <w:rFonts w:asciiTheme="minorBidi" w:hAnsiTheme="minorBidi"/>
          <w:sz w:val="28"/>
          <w:szCs w:val="28"/>
          <w:rtl/>
        </w:rPr>
      </w:pPr>
      <w:r w:rsidRPr="00A47BA1">
        <w:rPr>
          <w:rFonts w:asciiTheme="minorBidi" w:hAnsiTheme="minorBidi"/>
          <w:sz w:val="28"/>
          <w:szCs w:val="28"/>
          <w:rtl/>
        </w:rPr>
        <w:t xml:space="preserve"> صعوبة المهارة وجاذبيتها للفرد " </w:t>
      </w:r>
      <w:r w:rsidRPr="00A47BA1">
        <w:rPr>
          <w:rStyle w:val="Appelnotedebasdep"/>
          <w:rFonts w:asciiTheme="minorBidi" w:hAnsiTheme="minorBidi"/>
          <w:sz w:val="28"/>
          <w:szCs w:val="28"/>
          <w:rtl/>
        </w:rPr>
        <w:footnoteReference w:customMarkFollows="1" w:id="3"/>
        <w:t>(1)</w:t>
      </w:r>
      <w:r w:rsidRPr="00A47BA1">
        <w:rPr>
          <w:rFonts w:asciiTheme="minorBidi" w:hAnsiTheme="minorBidi"/>
          <w:sz w:val="28"/>
          <w:szCs w:val="28"/>
          <w:rtl/>
        </w:rPr>
        <w:t xml:space="preserve"> .</w:t>
      </w:r>
    </w:p>
    <w:p w:rsidR="00A47BA1" w:rsidRPr="00A47BA1" w:rsidRDefault="00A47BA1" w:rsidP="00A47BA1">
      <w:pPr>
        <w:pStyle w:val="Corpsdetexte3"/>
        <w:jc w:val="left"/>
        <w:rPr>
          <w:rFonts w:asciiTheme="minorBidi" w:hAnsiTheme="minorBidi" w:cstheme="minorBidi"/>
          <w:sz w:val="28"/>
          <w:szCs w:val="28"/>
          <w:rtl/>
        </w:rPr>
      </w:pPr>
      <w:r w:rsidRPr="00A47BA1">
        <w:rPr>
          <w:rFonts w:asciiTheme="minorBidi" w:hAnsiTheme="minorBidi" w:cstheme="minorBidi"/>
          <w:sz w:val="28"/>
          <w:szCs w:val="28"/>
          <w:rtl/>
        </w:rPr>
        <w:t xml:space="preserve">    ويذكر يوسف مراد عن "  هذه الخصائص : ـ </w:t>
      </w:r>
    </w:p>
    <w:p w:rsidR="00A47BA1" w:rsidRPr="00A47BA1" w:rsidRDefault="00A47BA1" w:rsidP="00A47BA1">
      <w:pPr>
        <w:pStyle w:val="Corpsdetexte3"/>
        <w:numPr>
          <w:ilvl w:val="0"/>
          <w:numId w:val="4"/>
        </w:numPr>
        <w:ind w:left="600"/>
        <w:jc w:val="left"/>
        <w:rPr>
          <w:rFonts w:asciiTheme="minorBidi" w:hAnsiTheme="minorBidi" w:cstheme="minorBidi"/>
          <w:sz w:val="28"/>
          <w:szCs w:val="28"/>
          <w:rtl/>
        </w:rPr>
      </w:pPr>
      <w:r w:rsidRPr="00A47BA1">
        <w:rPr>
          <w:rFonts w:asciiTheme="minorBidi" w:hAnsiTheme="minorBidi" w:cstheme="minorBidi"/>
          <w:sz w:val="28"/>
          <w:szCs w:val="28"/>
          <w:rtl/>
        </w:rPr>
        <w:t xml:space="preserve">ولكي ينجز الشخص عملاً فانه يحتاج الى دافع لكي يقوم بهذا الانجاز هذا الدافع يرتبط في الغالب بالخصائص المزاجية والاستعدادات وطابع الشخصية . </w:t>
      </w:r>
    </w:p>
    <w:p w:rsidR="00A47BA1" w:rsidRPr="00A47BA1" w:rsidRDefault="00A47BA1" w:rsidP="00A47BA1">
      <w:pPr>
        <w:pStyle w:val="Corpsdetexte3"/>
        <w:numPr>
          <w:ilvl w:val="0"/>
          <w:numId w:val="4"/>
        </w:numPr>
        <w:ind w:left="600"/>
        <w:jc w:val="left"/>
        <w:rPr>
          <w:rFonts w:asciiTheme="minorBidi" w:hAnsiTheme="minorBidi" w:cstheme="minorBidi"/>
          <w:sz w:val="28"/>
          <w:szCs w:val="28"/>
          <w:rtl/>
        </w:rPr>
      </w:pPr>
      <w:r w:rsidRPr="00A47BA1">
        <w:rPr>
          <w:rFonts w:asciiTheme="minorBidi" w:hAnsiTheme="minorBidi" w:cstheme="minorBidi"/>
          <w:sz w:val="28"/>
          <w:szCs w:val="28"/>
          <w:rtl/>
        </w:rPr>
        <w:t xml:space="preserve">ان بعض الافراد يستطيعون تحمل ضغوط دافعية قوية .  </w:t>
      </w:r>
    </w:p>
    <w:p w:rsidR="00A47BA1" w:rsidRPr="00A47BA1" w:rsidRDefault="00A47BA1" w:rsidP="00A47BA1">
      <w:pPr>
        <w:pStyle w:val="Corpsdetexte3"/>
        <w:numPr>
          <w:ilvl w:val="0"/>
          <w:numId w:val="4"/>
        </w:numPr>
        <w:ind w:left="600"/>
        <w:jc w:val="left"/>
        <w:rPr>
          <w:rFonts w:asciiTheme="minorBidi" w:hAnsiTheme="minorBidi" w:cstheme="minorBidi"/>
          <w:sz w:val="28"/>
          <w:szCs w:val="28"/>
          <w:rtl/>
        </w:rPr>
      </w:pPr>
      <w:r w:rsidRPr="00A47BA1">
        <w:rPr>
          <w:rFonts w:asciiTheme="minorBidi" w:hAnsiTheme="minorBidi" w:cstheme="minorBidi"/>
          <w:sz w:val="28"/>
          <w:szCs w:val="28"/>
          <w:rtl/>
        </w:rPr>
        <w:t xml:space="preserve"> يمتلكون مزاجاً انفعالياً حاداً او جهازًا عصبياً ضعيف الاتزان فإنهم لا يستطعيون تحمل مثل هذه الضغوط . </w:t>
      </w:r>
    </w:p>
    <w:p w:rsidR="000D0455" w:rsidRPr="00A47BA1" w:rsidRDefault="00A47BA1" w:rsidP="00A47BA1">
      <w:pPr>
        <w:rPr>
          <w:sz w:val="28"/>
          <w:szCs w:val="28"/>
        </w:rPr>
      </w:pPr>
      <w:r w:rsidRPr="00A47BA1">
        <w:rPr>
          <w:rFonts w:asciiTheme="minorBidi" w:hAnsiTheme="minorBidi"/>
          <w:sz w:val="28"/>
          <w:szCs w:val="28"/>
          <w:rtl/>
        </w:rPr>
        <w:t xml:space="preserve">      واثبتت تجارب العلماء في هذا المجال ان لإرتفاع مستوى الدافعية دور فعال في تحديد مستوى الإنجاز لكن الارتفاع الكبير في مستوى الدافعية يؤدي الى دور سلبي في تحديد مستوى الانجاز ، اذ ان الفرد صاحب الدافعية العالية جدًا ، كثيراً ما يخطأ في اثناء الاداء "</w:t>
      </w:r>
      <w:r w:rsidRPr="00A47BA1">
        <w:rPr>
          <w:rFonts w:ascii="Simplified Arabic" w:hAnsi="Simplified Arabic"/>
          <w:sz w:val="28"/>
          <w:szCs w:val="28"/>
          <w:rtl/>
        </w:rPr>
        <w:t xml:space="preserve"> </w:t>
      </w:r>
      <w:r w:rsidRPr="00A47BA1">
        <w:rPr>
          <w:rStyle w:val="Appelnotedebasdep"/>
          <w:sz w:val="28"/>
          <w:szCs w:val="28"/>
          <w:rtl/>
        </w:rPr>
        <w:footnoteReference w:customMarkFollows="1" w:id="4"/>
        <w:t>(2)</w:t>
      </w:r>
    </w:p>
    <w:sectPr w:rsidR="000D0455" w:rsidRPr="00A47BA1" w:rsidSect="000D045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2F4" w:rsidRDefault="003322F4" w:rsidP="00A47BA1">
      <w:pPr>
        <w:spacing w:after="0" w:line="240" w:lineRule="auto"/>
      </w:pPr>
      <w:r>
        <w:separator/>
      </w:r>
    </w:p>
  </w:endnote>
  <w:endnote w:type="continuationSeparator" w:id="1">
    <w:p w:rsidR="003322F4" w:rsidRDefault="003322F4" w:rsidP="00A47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2F4" w:rsidRDefault="003322F4" w:rsidP="00A47BA1">
      <w:pPr>
        <w:spacing w:after="0" w:line="240" w:lineRule="auto"/>
      </w:pPr>
      <w:r>
        <w:separator/>
      </w:r>
    </w:p>
  </w:footnote>
  <w:footnote w:type="continuationSeparator" w:id="1">
    <w:p w:rsidR="003322F4" w:rsidRDefault="003322F4" w:rsidP="00A47BA1">
      <w:pPr>
        <w:spacing w:after="0" w:line="240" w:lineRule="auto"/>
      </w:pPr>
      <w:r>
        <w:continuationSeparator/>
      </w:r>
    </w:p>
  </w:footnote>
  <w:footnote w:id="2">
    <w:p w:rsidR="00A47BA1" w:rsidRPr="00253B44" w:rsidRDefault="00A47BA1" w:rsidP="00A47BA1">
      <w:pPr>
        <w:pStyle w:val="Notedebasdepage"/>
        <w:rPr>
          <w:vertAlign w:val="superscript"/>
          <w:rtl/>
          <w:lang w:bidi="ar-IQ"/>
        </w:rPr>
      </w:pPr>
    </w:p>
  </w:footnote>
  <w:footnote w:id="3">
    <w:p w:rsidR="00A47BA1" w:rsidRDefault="00A47BA1" w:rsidP="00A47BA1">
      <w:pPr>
        <w:pStyle w:val="Notedebasdepage"/>
      </w:pPr>
      <w:r>
        <w:rPr>
          <w:rStyle w:val="Appelnotedebasdep"/>
          <w:rFonts w:hint="cs"/>
          <w:rtl/>
        </w:rPr>
        <w:t>(1)</w:t>
      </w:r>
      <w:r>
        <w:rPr>
          <w:rtl/>
        </w:rPr>
        <w:t xml:space="preserve"> يحيى النقيب ،</w:t>
      </w:r>
      <w:r>
        <w:rPr>
          <w:u w:val="single"/>
          <w:rtl/>
        </w:rPr>
        <w:t xml:space="preserve"> علم النفس الرياضي </w:t>
      </w:r>
      <w:r>
        <w:rPr>
          <w:rtl/>
        </w:rPr>
        <w:t>، مطبعة الايوبي ، ط1 ، 1990 ، ص 98.</w:t>
      </w:r>
    </w:p>
  </w:footnote>
  <w:footnote w:id="4">
    <w:p w:rsidR="00A47BA1" w:rsidRDefault="00A47BA1" w:rsidP="00A47BA1">
      <w:pPr>
        <w:pStyle w:val="Notedebasdepage"/>
        <w:rPr>
          <w:rtl/>
        </w:rPr>
      </w:pPr>
      <w:r>
        <w:rPr>
          <w:rStyle w:val="Appelnotedebasdep"/>
          <w:rFonts w:hint="cs"/>
          <w:rtl/>
        </w:rPr>
        <w:t>(2)</w:t>
      </w:r>
      <w:r>
        <w:rPr>
          <w:rtl/>
        </w:rPr>
        <w:t xml:space="preserve"> يوسف مراد ،</w:t>
      </w:r>
      <w:r>
        <w:rPr>
          <w:u w:val="single"/>
          <w:rtl/>
        </w:rPr>
        <w:t xml:space="preserve"> مبادى علم النفس </w:t>
      </w:r>
      <w:r>
        <w:rPr>
          <w:rtl/>
        </w:rPr>
        <w:t>، دار المعارف بمصر ، ط3 ، 19</w:t>
      </w:r>
      <w:r>
        <w:rPr>
          <w:rFonts w:hint="cs"/>
          <w:rtl/>
        </w:rPr>
        <w:t>99</w:t>
      </w:r>
      <w:r>
        <w:rPr>
          <w:rtl/>
        </w:rPr>
        <w:t xml:space="preserve"> ، ص 77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6A53"/>
    <w:multiLevelType w:val="singleLevel"/>
    <w:tmpl w:val="66F2B898"/>
    <w:lvl w:ilvl="0">
      <w:start w:val="1"/>
      <w:numFmt w:val="decimal"/>
      <w:lvlText w:val="%1."/>
      <w:lvlJc w:val="left"/>
      <w:pPr>
        <w:tabs>
          <w:tab w:val="num" w:pos="600"/>
        </w:tabs>
        <w:ind w:left="0" w:hanging="600"/>
      </w:pPr>
      <w:rPr>
        <w:rFonts w:cs="Simplified Arabic"/>
      </w:rPr>
    </w:lvl>
  </w:abstractNum>
  <w:abstractNum w:abstractNumId="1">
    <w:nsid w:val="2EA6422E"/>
    <w:multiLevelType w:val="hybridMultilevel"/>
    <w:tmpl w:val="06BA7374"/>
    <w:lvl w:ilvl="0" w:tplc="541ACF5E">
      <w:start w:val="1"/>
      <w:numFmt w:val="decimal"/>
      <w:lvlText w:val="%1-"/>
      <w:lvlJc w:val="left"/>
      <w:pPr>
        <w:tabs>
          <w:tab w:val="num" w:pos="675"/>
        </w:tabs>
        <w:ind w:left="675" w:hanging="360"/>
      </w:pPr>
      <w:rPr>
        <w:rFonts w:ascii="Times New Roman" w:cs="Times New Roman"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3">
    <w:nsid w:val="79CD778F"/>
    <w:multiLevelType w:val="singleLevel"/>
    <w:tmpl w:val="05C00C1E"/>
    <w:lvl w:ilvl="0">
      <w:start w:val="1"/>
      <w:numFmt w:val="decimal"/>
      <w:lvlText w:val="%1."/>
      <w:lvlJc w:val="left"/>
      <w:pPr>
        <w:tabs>
          <w:tab w:val="num" w:pos="384"/>
        </w:tabs>
        <w:ind w:left="0" w:hanging="384"/>
      </w:pPr>
      <w:rPr>
        <w:rFonts w:cs="Simplified Arabic"/>
      </w:rPr>
    </w:lvl>
  </w:abstractNum>
  <w:num w:numId="1">
    <w:abstractNumId w:val="1"/>
  </w:num>
  <w:num w:numId="2">
    <w:abstractNumId w:val="2"/>
    <w:lvlOverride w:ilvl="0">
      <w:startOverride w:val="1"/>
    </w:lvlOverride>
  </w:num>
  <w:num w:numId="3">
    <w:abstractNumId w:val="3"/>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7BA1"/>
    <w:rsid w:val="000D0455"/>
    <w:rsid w:val="003322F4"/>
    <w:rsid w:val="00A47B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A1"/>
    <w:pPr>
      <w:bidi/>
    </w:pPr>
    <w:rPr>
      <w:rFonts w:eastAsiaTheme="minorEastAsia"/>
    </w:rPr>
  </w:style>
  <w:style w:type="paragraph" w:styleId="Titre1">
    <w:name w:val="heading 1"/>
    <w:basedOn w:val="Normal"/>
    <w:next w:val="Normal"/>
    <w:link w:val="Titre1Car"/>
    <w:qFormat/>
    <w:rsid w:val="00A47BA1"/>
    <w:pPr>
      <w:keepNext/>
      <w:bidi w:val="0"/>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A47BA1"/>
    <w:pPr>
      <w:keepNext/>
      <w:bidi w:val="0"/>
      <w:spacing w:before="240" w:after="60" w:line="240" w:lineRule="auto"/>
      <w:outlineLvl w:val="1"/>
    </w:pPr>
    <w:rPr>
      <w:rFonts w:ascii="Arial" w:eastAsia="Times New Roman"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47BA1"/>
    <w:rPr>
      <w:rFonts w:ascii="Arial" w:eastAsia="Times New Roman" w:hAnsi="Arial" w:cs="Arial"/>
      <w:b/>
      <w:bCs/>
      <w:kern w:val="32"/>
      <w:sz w:val="32"/>
      <w:szCs w:val="32"/>
    </w:rPr>
  </w:style>
  <w:style w:type="character" w:customStyle="1" w:styleId="Titre2Car">
    <w:name w:val="Titre 2 Car"/>
    <w:basedOn w:val="Policepardfaut"/>
    <w:link w:val="Titre2"/>
    <w:rsid w:val="00A47BA1"/>
    <w:rPr>
      <w:rFonts w:ascii="Arial" w:eastAsia="Times New Roman" w:hAnsi="Arial" w:cs="Arial"/>
      <w:b/>
      <w:bCs/>
      <w:i/>
      <w:iCs/>
      <w:sz w:val="28"/>
      <w:szCs w:val="28"/>
    </w:rPr>
  </w:style>
  <w:style w:type="paragraph" w:styleId="Notedebasdepage">
    <w:name w:val="footnote text"/>
    <w:basedOn w:val="Normal"/>
    <w:link w:val="NotedebasdepageCar"/>
    <w:unhideWhenUsed/>
    <w:rsid w:val="00A47BA1"/>
    <w:pPr>
      <w:spacing w:after="0" w:line="240" w:lineRule="auto"/>
    </w:pPr>
    <w:rPr>
      <w:sz w:val="20"/>
      <w:szCs w:val="20"/>
    </w:rPr>
  </w:style>
  <w:style w:type="character" w:customStyle="1" w:styleId="NotedebasdepageCar">
    <w:name w:val="Note de bas de page Car"/>
    <w:basedOn w:val="Policepardfaut"/>
    <w:link w:val="Notedebasdepage"/>
    <w:rsid w:val="00A47BA1"/>
    <w:rPr>
      <w:rFonts w:eastAsiaTheme="minorEastAsia"/>
      <w:sz w:val="20"/>
      <w:szCs w:val="20"/>
    </w:rPr>
  </w:style>
  <w:style w:type="character" w:styleId="Appelnotedebasdep">
    <w:name w:val="footnote reference"/>
    <w:basedOn w:val="Policepardfaut"/>
    <w:semiHidden/>
    <w:unhideWhenUsed/>
    <w:rsid w:val="00A47BA1"/>
    <w:rPr>
      <w:vertAlign w:val="superscript"/>
    </w:rPr>
  </w:style>
  <w:style w:type="paragraph" w:styleId="Corpsdetexte3">
    <w:name w:val="Body Text 3"/>
    <w:basedOn w:val="Normal"/>
    <w:link w:val="Corpsdetexte3Car"/>
    <w:unhideWhenUsed/>
    <w:rsid w:val="00A47BA1"/>
    <w:pPr>
      <w:snapToGrid w:val="0"/>
      <w:spacing w:after="0" w:line="240" w:lineRule="auto"/>
      <w:jc w:val="lowKashida"/>
    </w:pPr>
    <w:rPr>
      <w:rFonts w:ascii="Times New Roman" w:eastAsia="Times New Roman" w:hAnsi="Times New Roman" w:cs="Simplified Arabic"/>
      <w:sz w:val="30"/>
      <w:szCs w:val="30"/>
      <w:lang w:eastAsia="ar-SA"/>
    </w:rPr>
  </w:style>
  <w:style w:type="character" w:customStyle="1" w:styleId="Corpsdetexte3Car">
    <w:name w:val="Corps de texte 3 Car"/>
    <w:basedOn w:val="Policepardfaut"/>
    <w:link w:val="Corpsdetexte3"/>
    <w:rsid w:val="00A47BA1"/>
    <w:rPr>
      <w:rFonts w:ascii="Times New Roman" w:eastAsia="Times New Roman" w:hAnsi="Times New Roman" w:cs="Simplified Arabic"/>
      <w:sz w:val="30"/>
      <w:szCs w:val="3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2023-04-26T23:56:00Z</dcterms:created>
  <dcterms:modified xsi:type="dcterms:W3CDTF">2023-04-26T23:58:00Z</dcterms:modified>
</cp:coreProperties>
</file>