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D5" w:rsidRDefault="006C1ED5" w:rsidP="006C1ED5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18"/>
          <w:szCs w:val="18"/>
        </w:rPr>
      </w:pPr>
    </w:p>
    <w:p w:rsidR="006C1ED5" w:rsidRDefault="006C1ED5" w:rsidP="006C1ED5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18"/>
          <w:szCs w:val="18"/>
        </w:rPr>
      </w:pPr>
    </w:p>
    <w:p w:rsidR="006C1ED5" w:rsidRPr="00A57114" w:rsidRDefault="006C1ED5" w:rsidP="006C1ED5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18"/>
          <w:szCs w:val="18"/>
          <w:rtl/>
        </w:rPr>
      </w:pPr>
    </w:p>
    <w:p w:rsidR="006C1ED5" w:rsidRPr="008C6805" w:rsidRDefault="006C1ED5" w:rsidP="006C1ED5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40"/>
          <w:szCs w:val="40"/>
          <w:rtl/>
        </w:rPr>
      </w:pPr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40"/>
          <w:szCs w:val="40"/>
          <w:rtl/>
        </w:rPr>
        <w:t>الجملة الخبرية</w:t>
      </w:r>
    </w:p>
    <w:p w:rsidR="006C1ED5" w:rsidRDefault="006C1ED5" w:rsidP="006C1ED5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</w:rPr>
      </w:pPr>
    </w:p>
    <w:p w:rsidR="006C1ED5" w:rsidRDefault="006C1ED5" w:rsidP="006C1ED5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</w:rPr>
      </w:pPr>
    </w:p>
    <w:p w:rsidR="006C1ED5" w:rsidRPr="00FD0956" w:rsidRDefault="006C1ED5" w:rsidP="006C1ED5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  <w:rtl/>
        </w:rPr>
      </w:pPr>
    </w:p>
    <w:p w:rsidR="006C1ED5" w:rsidRPr="006C1ED5" w:rsidRDefault="006C1ED5" w:rsidP="006C1ED5">
      <w:pPr>
        <w:bidi/>
        <w:spacing w:line="276" w:lineRule="auto"/>
        <w:ind w:left="-1"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يمكن صياغة جمل اسمية بسيطة في اللغة العثمانية تستخدم فيها الأداة الخبرية </w:t>
      </w:r>
      <w:proofErr w:type="gramStart"/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>در ؛</w:t>
      </w:r>
      <w:proofErr w:type="gramEnd"/>
      <w:r w:rsidRPr="006C1ED5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وهذه الأخيرة تخضع للمطابقة الصوتية، حيث تنطق دِر (كسرة خفيفة أو غليظة) أو دُر (ضمّة مقبوضة خفيفة أو ثقيلة) تبعًا لتوافقها مع الحرف - أو بالأحرى المقطع - الصوتي قبلها.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بنم تيزه</w:t>
      </w:r>
      <w:r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ﮔﯜز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 "خالتي جميلة"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اوﻧﯔ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دايسي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خ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س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ته</w:t>
      </w:r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ر "خاله مريض"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ﺳﻨﯔ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آياﻏ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كير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"قدمك متّسخة"</w:t>
      </w:r>
    </w:p>
    <w:p w:rsidR="006C1ED5" w:rsidRPr="00FD0956" w:rsidRDefault="006C1ED5" w:rsidP="006C1ED5">
      <w:pPr>
        <w:bidi/>
        <w:spacing w:before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أتت الأداة در بعد كلمة تنتهي بحرف من الحروف الصامتة التالية :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ﭖ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ت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ق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ﭺ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ف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س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ش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ﻩ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فإنّ الدال تليّن وتنطق تاءً، أي أنّ يكتب در وينطق تر ؛ وتعرف هذه القاعدة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اختصارً بقاعدة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ﻓﺴﺘﻘﭽ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شه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</w:t>
      </w:r>
      <w:r w:rsidRPr="00CB4B25">
        <w:rPr>
          <w:rFonts w:ascii="UKIJ Nasq" w:hAnsi="UKIJ Nasq" w:cs="UKIJ Nasq"/>
          <w:color w:val="A6A6A6" w:themeColor="background1" w:themeShade="A6"/>
          <w:spacing w:val="2"/>
          <w:kern w:val="16"/>
          <w:sz w:val="36"/>
          <w:szCs w:val="36"/>
          <w:rtl/>
        </w:rPr>
        <w:t>ﭖ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:rsidR="006C1ED5" w:rsidRPr="00FD0956" w:rsidRDefault="006C1ED5" w:rsidP="006C1ED5">
      <w:pPr>
        <w:bidi/>
        <w:spacing w:before="12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او بر اوي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صاﺣ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ﭙ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ﺪ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"هو مالكٌ لمنزله" ؛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اوﻧﯔ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شهري </w:t>
      </w:r>
      <w:proofErr w:type="spellStart"/>
      <w:r>
        <w:rPr>
          <w:rFonts w:ascii="UKIJ Nasq" w:hAnsi="UKIJ Nasq" w:cs="UKIJ Nasq" w:hint="cs"/>
          <w:kern w:val="16"/>
          <w:sz w:val="36"/>
          <w:szCs w:val="36"/>
          <w:rtl/>
        </w:rPr>
        <w:t>ﮐﯜﭼﯜ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ك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"بلدته صغيرة" ؛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بزم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جام</w:t>
      </w:r>
      <w:r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عمز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>
        <w:rPr>
          <w:rFonts w:ascii="UKIJ Nasq" w:hAnsi="UKIJ Nasq" w:cs="UKIJ Nasq"/>
          <w:kern w:val="16"/>
          <w:sz w:val="36"/>
          <w:szCs w:val="36"/>
          <w:rtl/>
        </w:rPr>
        <w:t>ﺑﯜﯾﯜ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ك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مسجدنا كبير"</w:t>
      </w:r>
    </w:p>
    <w:p w:rsidR="006C1ED5" w:rsidRPr="006C1ED5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6"/>
          <w:szCs w:val="6"/>
        </w:rPr>
      </w:pPr>
    </w:p>
    <w:p w:rsidR="006C1ED5" w:rsidRPr="00FD0956" w:rsidRDefault="006C1ED5" w:rsidP="006C1ED5">
      <w:pPr>
        <w:pStyle w:val="Paragraphedeliste"/>
        <w:numPr>
          <w:ilvl w:val="0"/>
          <w:numId w:val="2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B1058D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 xml:space="preserve">الضمائر </w:t>
      </w:r>
      <w:proofErr w:type="gramStart"/>
      <w:r w:rsidRPr="00B1058D">
        <w:rPr>
          <w:rFonts w:ascii="UKIJ Nasq" w:hAnsi="UKIJ Nasq" w:cs="UKIJ Nasq"/>
          <w:b/>
          <w:bCs/>
          <w:color w:val="A6A6A6" w:themeColor="background1" w:themeShade="A6"/>
          <w:spacing w:val="-2"/>
          <w:kern w:val="16"/>
          <w:sz w:val="36"/>
          <w:szCs w:val="36"/>
          <w:rtl/>
        </w:rPr>
        <w:t>الخبرية :</w:t>
      </w:r>
      <w:proofErr w:type="gramEnd"/>
      <w:r w:rsidRPr="00B1058D">
        <w:rPr>
          <w:rFonts w:ascii="UKIJ Nasq" w:hAnsi="UKIJ Nasq" w:cs="UKIJ Nasq"/>
          <w:color w:val="A6A6A6" w:themeColor="background1" w:themeShade="A6"/>
          <w:spacing w:val="-2"/>
          <w:kern w:val="16"/>
          <w:sz w:val="36"/>
          <w:szCs w:val="36"/>
          <w:rtl/>
        </w:rPr>
        <w:t xml:space="preserve"> 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تكون بإدخال لواحق خبرية </w:t>
      </w:r>
      <w:r w:rsidRPr="00B1058D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-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تعرف أيضًا بالضمائر النسبية </w:t>
      </w:r>
      <w:r w:rsidRPr="00B1058D">
        <w:rPr>
          <w:rFonts w:ascii="UKIJ Nasq" w:hAnsi="UKIJ Nasq" w:cs="UKIJ Nasq" w:hint="cs"/>
          <w:spacing w:val="-2"/>
          <w:kern w:val="16"/>
          <w:sz w:val="36"/>
          <w:szCs w:val="36"/>
          <w:rtl/>
        </w:rPr>
        <w:t>-</w:t>
      </w:r>
      <w:r w:rsidRPr="00B1058D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على الكلمة،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فتصبح خبرًا لمبت</w:t>
      </w:r>
      <w:r>
        <w:rPr>
          <w:rFonts w:ascii="UKIJ Nasq" w:hAnsi="UKIJ Nasq" w:cs="UKIJ Nasq"/>
          <w:spacing w:val="-1"/>
          <w:kern w:val="16"/>
          <w:sz w:val="36"/>
          <w:szCs w:val="36"/>
          <w:rtl/>
        </w:rPr>
        <w:t>دأ مكوّنةً جملة اسمية قصيرة ؛ و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هي على حالتين اثنتين :</w:t>
      </w:r>
    </w:p>
    <w:p w:rsidR="006C1ED5" w:rsidRPr="00FD0956" w:rsidRDefault="006C1ED5" w:rsidP="006C1ED5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عندما تنتهي الكلمة بحرف صامت،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701"/>
        <w:gridCol w:w="1843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DF542" wp14:editId="5296DA63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15240" r="14605" b="13335"/>
                      <wp:wrapNone/>
                      <wp:docPr id="26" name="Accolade fermant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67CF6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26" o:spid="_x0000_s1026" type="#_x0000_t88" style="position:absolute;margin-left:1.95pt;margin-top:2.55pt;width: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بن 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م</w:t>
            </w:r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ﻛ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ﺴ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44FA16" wp14:editId="713AC39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2700" r="14605" b="6350"/>
                      <wp:wrapNone/>
                      <wp:docPr id="14" name="Accolade fermant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279D7" id="Accolade fermante 14" o:spid="_x0000_s1026" type="#_x0000_t88" style="position:absolute;margin-left:1.95pt;margin-top:1.8pt;width: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1UogwIAADg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بز 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ز</w:t>
            </w:r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ﻛ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ﺴ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ﯖ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ُ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ك</w:t>
            </w:r>
            <w:r>
              <w:rPr>
                <w:rFonts w:ascii="UKIJ Nasq" w:hAnsi="UKIJ Nasq" w:cs="UKIJ Nasq" w:hint="cs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ل</w:t>
            </w:r>
            <w:r>
              <w:rPr>
                <w:rFonts w:ascii="UKIJ Nasq" w:hAnsi="UKIJ Nasq" w:cs="UKIJ Nasq" w:hint="cs"/>
                <w:color w:val="A6A6A6" w:themeColor="background1" w:themeShade="A6"/>
                <w:sz w:val="36"/>
                <w:szCs w:val="36"/>
                <w:rtl/>
              </w:rPr>
              <w:t>َ</w:t>
            </w:r>
            <w:r w:rsidRPr="00CB4B25">
              <w:rPr>
                <w:rFonts w:ascii="UKIJ Nasq" w:hAnsi="UKIJ Nasq" w:cs="UKIJ Nasq"/>
                <w:color w:val="A6A6A6" w:themeColor="background1" w:themeShade="A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:rsidR="006C1ED5" w:rsidRPr="00FD0956" w:rsidRDefault="006C1ED5" w:rsidP="006C1ED5">
      <w:pPr>
        <w:bidi/>
        <w:spacing w:before="180" w:after="6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عندما تنتهي الكلمة بحرف صوتي،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863"/>
        <w:gridCol w:w="1863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6EF230" wp14:editId="194E24C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5240" t="13335" r="13335" b="15240"/>
                      <wp:wrapNone/>
                      <wp:docPr id="2" name="Accolade ferman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97187" id="Accolade fermante 2" o:spid="_x0000_s1026" type="#_x0000_t88" style="position:absolute;margin-left:1.95pt;margin-top:2.55pt;width:12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71gw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jlu+9YMC&#10;AAA2BQAADgAAAAAAAAAAAAAAAAAuAgAAZHJzL2Uyb0RvYy54bWxQSwECLQAUAAYACAAAACEAQNgT&#10;hN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E5E48C" wp14:editId="3F7DAB2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5240" t="13335" r="13335" b="15240"/>
                      <wp:wrapNone/>
                      <wp:docPr id="1" name="Accolade ferman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0230" id="Accolade fermante 1" o:spid="_x0000_s1026" type="#_x0000_t88" style="position:absolute;margin-left:1.95pt;margin-top:1.8pt;width:12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Bj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" strokeweight="1pt"/>
                  </w:pict>
                </mc:Fallback>
              </mc:AlternateContent>
            </w: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ي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ز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ﺳ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ﯖ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ﺰ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عاقلون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</w:t>
            </w:r>
            <w:r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ۇ</w:t>
            </w:r>
            <w:r>
              <w:rPr>
                <w:rFonts w:ascii="UKIJ Nasq" w:hAnsi="UKIJ Nasq" w:cs="UKIJ Nasq" w:hint="cs"/>
                <w:spacing w:val="-1"/>
                <w:kern w:val="16"/>
                <w:sz w:val="36"/>
                <w:szCs w:val="36"/>
                <w:rtl/>
              </w:rPr>
              <w:t>ﺻْﻠﯘ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د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ُ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ْ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ل</w:t>
            </w:r>
            <w:r>
              <w:rPr>
                <w:rFonts w:ascii="UKIJ Nasq" w:hAnsi="UKIJ Nasq" w:cs="UKIJ Nasq" w:hint="cs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َ</w:t>
            </w:r>
            <w:r w:rsidRPr="00CB4B25">
              <w:rPr>
                <w:rFonts w:ascii="UKIJ Nasq" w:hAnsi="UKIJ Nasq" w:cs="UKIJ Nasq"/>
                <w:color w:val="A6A6A6" w:themeColor="background1" w:themeShade="A6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863" w:type="dxa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:rsidR="006C1ED5" w:rsidRPr="00FD0956" w:rsidRDefault="006C1ED5" w:rsidP="006C1ED5">
      <w:pPr>
        <w:bidi/>
        <w:spacing w:before="180" w:line="276" w:lineRule="auto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تنبيه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الضمير النسبي للغائب في صيغة الجمع يكون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درلر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كان الخبر صفة، وإذا كان اسمًا يقلب </w:t>
      </w:r>
      <w:proofErr w:type="spellStart"/>
      <w:r w:rsidRPr="00CB4B25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لردر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>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اونلر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اوصلو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ﭼﻮجقل</w:t>
      </w:r>
      <w:r>
        <w:rPr>
          <w:rFonts w:ascii="UKIJ Nasq" w:hAnsi="UKIJ Nasq" w:cs="UKIJ Nasq" w:hint="cs"/>
          <w:sz w:val="36"/>
          <w:szCs w:val="36"/>
          <w:rtl/>
        </w:rPr>
        <w:t>َ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د</w:t>
      </w:r>
      <w:r>
        <w:rPr>
          <w:rFonts w:ascii="UKIJ Nasq" w:hAnsi="UKIJ Nasq" w:cs="UKIJ Nasq" w:hint="cs"/>
          <w:sz w:val="36"/>
          <w:szCs w:val="36"/>
          <w:rtl/>
        </w:rPr>
        <w:t>ِ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"هم أولاد عاقلون"</w:t>
      </w:r>
    </w:p>
    <w:p w:rsidR="006C1ED5" w:rsidRPr="006173F9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z w:val="12"/>
          <w:szCs w:val="12"/>
          <w:rtl/>
        </w:rPr>
      </w:pPr>
    </w:p>
    <w:p w:rsidR="006C1ED5" w:rsidRPr="001C7D2C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1C7D2C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ملاحظة :</w:t>
      </w:r>
      <w:proofErr w:type="gramEnd"/>
      <w:r w:rsidRPr="001C7D2C">
        <w:rPr>
          <w:rFonts w:ascii="UKIJ Nasq" w:hAnsi="UKIJ Nasq" w:cs="UKIJ Nasq"/>
          <w:spacing w:val="2"/>
          <w:sz w:val="36"/>
          <w:szCs w:val="36"/>
          <w:rtl/>
        </w:rPr>
        <w:t xml:space="preserve"> اللاحقة الخبرية المرفقة بالكلمة تدلّ على الضمير المجرّد الّذي يختزل عادةً.</w:t>
      </w:r>
    </w:p>
    <w:p w:rsidR="006C1ED5" w:rsidRPr="00FD0956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CB4B25">
        <w:rPr>
          <w:rFonts w:ascii="UKIJ Nasq" w:hAnsi="UKIJ Nasq" w:cs="UKIJ Nasq"/>
          <w:color w:val="A6A6A6" w:themeColor="background1" w:themeShade="A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خسته</w:t>
      </w:r>
      <w:r w:rsidRPr="00FD0956">
        <w:rPr>
          <w:rFonts w:ascii="UKIJ Nasq" w:hAnsi="UKIJ Nasq" w:cs="UKIJ Nasq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 xml:space="preserve">يم "أنا مريض" ؛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</w:t>
      </w:r>
      <w:r>
        <w:rPr>
          <w:rFonts w:ascii="UKIJ Nasq" w:hAnsi="UKIJ Nasq" w:cs="UKIJ Nasq" w:hint="cs"/>
          <w:sz w:val="36"/>
          <w:szCs w:val="36"/>
          <w:rtl/>
        </w:rPr>
        <w:t>َ</w:t>
      </w:r>
      <w:r w:rsidRPr="00FD0956">
        <w:rPr>
          <w:rFonts w:ascii="UKIJ Nasq" w:hAnsi="UKIJ Nasq" w:cs="UKIJ Nasq"/>
          <w:sz w:val="36"/>
          <w:szCs w:val="36"/>
          <w:rtl/>
        </w:rPr>
        <w:t>ﻧ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ﮕﻴﻨ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ﺪ</w:t>
      </w:r>
      <w:r>
        <w:rPr>
          <w:rFonts w:ascii="UKIJ Nasq" w:hAnsi="UKIJ Nasq" w:cs="UKIJ Nasq" w:hint="cs"/>
          <w:sz w:val="36"/>
          <w:szCs w:val="36"/>
          <w:rtl/>
        </w:rPr>
        <w:t>ِ</w:t>
      </w:r>
      <w:r w:rsidRPr="00FD0956">
        <w:rPr>
          <w:rFonts w:ascii="UKIJ Nasq" w:hAnsi="UKIJ Nasq" w:cs="UKIJ Nasq"/>
          <w:sz w:val="36"/>
          <w:szCs w:val="36"/>
          <w:rtl/>
        </w:rPr>
        <w:t>ر</w:t>
      </w:r>
      <w:r>
        <w:rPr>
          <w:rFonts w:ascii="UKIJ Nasq" w:hAnsi="UKIJ Nasq" w:cs="UKIJ Nasq" w:hint="cs"/>
          <w:sz w:val="36"/>
          <w:szCs w:val="36"/>
          <w:rtl/>
        </w:rPr>
        <w:t>ْ</w:t>
      </w:r>
      <w:r w:rsidRPr="00FD0956">
        <w:rPr>
          <w:rFonts w:ascii="UKIJ Nasq" w:hAnsi="UKIJ Nasq" w:cs="UKIJ Nasq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"هم أغنياء"</w:t>
      </w:r>
    </w:p>
    <w:p w:rsidR="006C1ED5" w:rsidRPr="006173F9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z w:val="12"/>
          <w:szCs w:val="12"/>
          <w:rtl/>
        </w:rPr>
      </w:pPr>
    </w:p>
    <w:p w:rsidR="006C1ED5" w:rsidRPr="006173F9" w:rsidRDefault="006C1ED5" w:rsidP="006C1ED5">
      <w:pPr>
        <w:numPr>
          <w:ilvl w:val="0"/>
          <w:numId w:val="1"/>
        </w:numPr>
        <w:tabs>
          <w:tab w:val="right" w:pos="424"/>
        </w:tabs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5"/>
          <w:kern w:val="16"/>
          <w:sz w:val="36"/>
          <w:szCs w:val="36"/>
          <w:rtl/>
        </w:rPr>
      </w:pPr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يوق و </w:t>
      </w:r>
      <w:proofErr w:type="spellStart"/>
      <w:proofErr w:type="gramStart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>ۋار</w:t>
      </w:r>
      <w:proofErr w:type="spellEnd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 :</w:t>
      </w:r>
      <w:proofErr w:type="gramEnd"/>
      <w:r w:rsidRPr="00FD2556">
        <w:rPr>
          <w:rFonts w:ascii="UKIJ Nasq" w:hAnsi="UKIJ Nasq" w:cs="UKIJ Nasq"/>
          <w:color w:val="A6A6A6" w:themeColor="background1" w:themeShade="A6"/>
          <w:spacing w:val="-3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بالإمكان صياغة جملة اسمية لمّا نُتبع الاسم المرفق بلاحقة خبرية أو تملّكية 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اللفظين </w:t>
      </w:r>
      <w:r w:rsidRPr="00CB4B25">
        <w:rPr>
          <w:rFonts w:ascii="UKIJ Nasq" w:hAnsi="UKIJ Nasq" w:cs="UKIJ Nasq"/>
          <w:color w:val="A6A6A6" w:themeColor="background1" w:themeShade="A6"/>
          <w:spacing w:val="-5"/>
          <w:kern w:val="16"/>
          <w:sz w:val="36"/>
          <w:szCs w:val="36"/>
          <w:rtl/>
        </w:rPr>
        <w:t>وار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"يوجد، يمتلك، موجود" أو </w:t>
      </w:r>
      <w:r w:rsidRPr="00CB4B25">
        <w:rPr>
          <w:rFonts w:ascii="UKIJ Nasq" w:hAnsi="UKIJ Nasq" w:cs="UKIJ Nasq"/>
          <w:color w:val="A6A6A6" w:themeColor="background1" w:themeShade="A6"/>
          <w:spacing w:val="-5"/>
          <w:kern w:val="16"/>
          <w:sz w:val="36"/>
          <w:szCs w:val="36"/>
          <w:rtl/>
        </w:rPr>
        <w:t>يوق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"غير موجود، مفقود"، ونجعل الأداة الخبرية در في آخرها.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بر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كتابم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يوقد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"كتابي مفقود" ؛ بنم آنه</w:t>
      </w:r>
      <w:r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وارد</w:t>
      </w:r>
      <w:r>
        <w:rPr>
          <w:rFonts w:ascii="UKIJ Nasq" w:hAnsi="UKIJ Nasq" w:cs="UKIJ Nasq" w:hint="cs"/>
          <w:kern w:val="16"/>
          <w:sz w:val="36"/>
          <w:szCs w:val="36"/>
          <w:rtl/>
        </w:rPr>
        <w:t>ِ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 "أمّي موجودة"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على اعتبار أنّ الأداة الخبرية در تخضع للمطابقة الصوتية، فإنّها تنطق في الحالة المنفية (تُر).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في المحادثة، عادةً ما يتمّ اختزال الأداة الخبرية در.</w:t>
      </w:r>
    </w:p>
    <w:p w:rsidR="006C1ED5" w:rsidRPr="00DF6511" w:rsidRDefault="006C1ED5" w:rsidP="006C1ED5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DF6511">
        <w:rPr>
          <w:rFonts w:ascii="UKIJ Nasq" w:hAnsi="UKIJ Nasq" w:cs="UKIJ Nasq"/>
          <w:b/>
          <w:bCs/>
          <w:color w:val="A6A6A6" w:themeColor="background1" w:themeShade="A6"/>
          <w:spacing w:val="2"/>
          <w:kern w:val="16"/>
          <w:sz w:val="36"/>
          <w:szCs w:val="36"/>
          <w:rtl/>
        </w:rPr>
        <w:t>مثال :</w:t>
      </w:r>
      <w:proofErr w:type="gram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اولرم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وار "أمتلك منازلاً"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اولري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وار "لديهم منازل"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ﭘﺎرم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َ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ق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ْ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لرﯓ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يوق "ليس لديك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أصابع!"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توركلره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حقسزلق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فرانسزلره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عدالت</w:t>
      </w:r>
      <w:proofErr w:type="spellEnd"/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يوق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 xml:space="preserve"> "</w:t>
      </w:r>
      <w:r w:rsidRPr="00DF6511">
        <w:rPr>
          <w:rFonts w:ascii="UKIJ Nasq" w:hAnsi="UKIJ Nasq" w:cs="UKIJ Nasq"/>
          <w:spacing w:val="2"/>
          <w:kern w:val="16"/>
          <w:sz w:val="36"/>
          <w:szCs w:val="36"/>
          <w:rtl/>
        </w:rPr>
        <w:t>ظلم الأتراك ولا عدالة الفرنسيين</w:t>
      </w:r>
      <w:r w:rsidRPr="00DF6511">
        <w:rPr>
          <w:rFonts w:ascii="UKIJ Nasq" w:hAnsi="UKIJ Nasq" w:cs="UKIJ Nasq" w:hint="cs"/>
          <w:spacing w:val="2"/>
          <w:kern w:val="16"/>
          <w:sz w:val="36"/>
          <w:szCs w:val="36"/>
          <w:rtl/>
        </w:rPr>
        <w:t>"</w:t>
      </w:r>
    </w:p>
    <w:p w:rsidR="006C1ED5" w:rsidRPr="006173F9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kern w:val="16"/>
          <w:sz w:val="12"/>
          <w:szCs w:val="12"/>
          <w:rtl/>
        </w:rPr>
      </w:pPr>
    </w:p>
    <w:p w:rsidR="006C1ED5" w:rsidRPr="00FD0956" w:rsidRDefault="006C1ED5" w:rsidP="006C1ED5">
      <w:pPr>
        <w:numPr>
          <w:ilvl w:val="0"/>
          <w:numId w:val="1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kern w:val="16"/>
          <w:sz w:val="36"/>
          <w:szCs w:val="36"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lastRenderedPageBreak/>
        <w:t xml:space="preserve">تنفى الجمل الخبرية باستخدام الأداة </w:t>
      </w:r>
      <w:proofErr w:type="spellStart"/>
      <w:r w:rsidRPr="00FD2556">
        <w:rPr>
          <w:rFonts w:ascii="UKIJ Nasq" w:hAnsi="UKIJ Nasq" w:cs="UKIJ Nasq"/>
          <w:color w:val="A6A6A6" w:themeColor="background1" w:themeShade="A6"/>
          <w:kern w:val="16"/>
          <w:sz w:val="36"/>
          <w:szCs w:val="36"/>
          <w:rtl/>
        </w:rPr>
        <w:t>د</w:t>
      </w:r>
      <w:r w:rsidRPr="008661B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ﮐ</w:t>
      </w:r>
      <w:r>
        <w:rPr>
          <w:rFonts w:ascii="UKIJ Nasq" w:hAnsi="UKIJ Nasq" w:cs="UKIJ Nasq" w:hint="cs"/>
          <w:color w:val="A6A6A6" w:themeColor="background1" w:themeShade="A6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>
        <w:rPr>
          <w:rFonts w:ascii="UKIJ Nasq" w:hAnsi="UKIJ Nasq" w:cs="UKIJ Nasq"/>
          <w:kern w:val="16"/>
          <w:sz w:val="36"/>
          <w:szCs w:val="36"/>
          <w:rtl/>
        </w:rPr>
        <w:t xml:space="preserve">"ليس"، الّتي توضع بعد </w:t>
      </w:r>
      <w:proofErr w:type="gramStart"/>
      <w:r>
        <w:rPr>
          <w:rFonts w:ascii="UKIJ Nasq" w:hAnsi="UKIJ Nasq" w:cs="UKIJ Nasq"/>
          <w:kern w:val="16"/>
          <w:sz w:val="36"/>
          <w:szCs w:val="36"/>
          <w:rtl/>
        </w:rPr>
        <w:t>الاسم ؛</w:t>
      </w:r>
      <w:proofErr w:type="gramEnd"/>
      <w:r>
        <w:rPr>
          <w:rFonts w:ascii="UKIJ Nasq" w:hAnsi="UKIJ Nasq" w:cs="UKIJ Nasq"/>
          <w:kern w:val="16"/>
          <w:sz w:val="36"/>
          <w:szCs w:val="36"/>
          <w:rtl/>
        </w:rPr>
        <w:t xml:space="preserve"> و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تجدر الإشارة إلى أنّ الأداة ثابتة ولا تتغيّر </w:t>
      </w:r>
      <w:r>
        <w:rPr>
          <w:rFonts w:ascii="UKIJ Nasq" w:hAnsi="UKIJ Nasq" w:cs="UKIJ Nasq"/>
          <w:kern w:val="16"/>
          <w:sz w:val="36"/>
          <w:szCs w:val="36"/>
        </w:rPr>
        <w:t>-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أي لا تخضع للمطابقة الصوتية لما قبلها -، لكن ما يأتي بعدها (من لواحق) يخضع لها.</w:t>
      </w:r>
    </w:p>
    <w:p w:rsidR="006C1ED5" w:rsidRPr="00FD0956" w:rsidRDefault="006C1ED5" w:rsidP="006C1ED5">
      <w:pPr>
        <w:bidi/>
        <w:spacing w:before="120" w:line="276" w:lineRule="auto"/>
        <w:ind w:left="282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>مثال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اونلر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فقير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 w:rsidRPr="00B06790">
        <w:rPr>
          <w:rFonts w:ascii="UKIJ Nasq" w:hAnsi="UKIJ Nasq" w:cs="UKIJ Nasq" w:hint="cs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زﻧﮕﻴﻨﺪرلر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"إنّهم ليسوا فقراء، بل أغنياء" ؛ بن </w:t>
      </w:r>
      <w:proofErr w:type="spellStart"/>
      <w:r>
        <w:rPr>
          <w:rFonts w:ascii="UKIJ Nasq" w:hAnsi="UKIJ Nasq" w:cs="UKIJ Nasq"/>
          <w:sz w:val="36"/>
          <w:szCs w:val="36"/>
          <w:rtl/>
        </w:rPr>
        <w:t>ﺗﯘ</w:t>
      </w:r>
      <w:r w:rsidRPr="00FD0956">
        <w:rPr>
          <w:rFonts w:ascii="UKIJ Nasq" w:hAnsi="UKIJ Nasq" w:cs="UKIJ Nasq"/>
          <w:sz w:val="36"/>
          <w:szCs w:val="36"/>
          <w:rtl/>
        </w:rPr>
        <w:t>رك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>
        <w:rPr>
          <w:rFonts w:ascii="UKIJ Nasq" w:hAnsi="UKIJ Nasq" w:cs="UKIJ Nasq"/>
          <w:kern w:val="16"/>
          <w:sz w:val="36"/>
          <w:szCs w:val="36"/>
          <w:rtl/>
        </w:rPr>
        <w:t>ﻠ</w:t>
      </w:r>
      <w:r>
        <w:rPr>
          <w:rFonts w:ascii="UKIJ Nasq" w:hAnsi="UKIJ Nasq" w:cs="UKIJ Nasq" w:hint="cs"/>
          <w:kern w:val="16"/>
          <w:sz w:val="36"/>
          <w:szCs w:val="36"/>
          <w:rtl/>
        </w:rPr>
        <w:t>ﻢ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"أنا لست تركيًا" ؛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خسته </w:t>
      </w:r>
      <w:proofErr w:type="spellStart"/>
      <w:r w:rsidRPr="00B06790">
        <w:rPr>
          <w:rFonts w:ascii="UKIJ Nasq" w:hAnsi="UKIJ Nasq" w:cs="UKIJ Nasq"/>
          <w:kern w:val="16"/>
          <w:sz w:val="36"/>
          <w:szCs w:val="36"/>
          <w:rtl/>
        </w:rPr>
        <w:t>د</w:t>
      </w:r>
      <w:r w:rsidRPr="00B06790">
        <w:rPr>
          <w:rFonts w:ascii="UKIJ Nasq" w:hAnsi="UKIJ Nasq" w:cs="UKIJ Nasq"/>
          <w:b/>
          <w:bCs/>
          <w:kern w:val="16"/>
          <w:sz w:val="36"/>
          <w:szCs w:val="36"/>
          <w:rtl/>
        </w:rPr>
        <w:t>ﮐ</w:t>
      </w:r>
      <w:r w:rsidRPr="00B06790">
        <w:rPr>
          <w:rFonts w:ascii="UKIJ Nasq" w:hAnsi="UKIJ Nasq" w:cs="UKIJ Nasq" w:hint="cs"/>
          <w:kern w:val="16"/>
          <w:sz w:val="36"/>
          <w:szCs w:val="36"/>
          <w:rtl/>
        </w:rPr>
        <w:t>ﻞ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</w:t>
      </w:r>
      <w:r>
        <w:rPr>
          <w:rFonts w:ascii="UKIJ Nasq" w:hAnsi="UKIJ Nasq" w:cs="UKIJ Nasq"/>
          <w:spacing w:val="2"/>
          <w:sz w:val="36"/>
          <w:szCs w:val="36"/>
          <w:rtl/>
        </w:rPr>
        <w:t>ﯾﯜ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"هو ليس مريضًا، بل بحالة جيّدة".</w:t>
      </w:r>
    </w:p>
    <w:p w:rsidR="006C1ED5" w:rsidRDefault="006C1ED5" w:rsidP="006C1ED5">
      <w:pPr>
        <w:bidi/>
        <w:spacing w:before="120" w:after="60" w:line="276" w:lineRule="auto"/>
        <w:ind w:left="284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</w:p>
    <w:p w:rsidR="006C1ED5" w:rsidRPr="00CB4B25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</w:pPr>
      <w:proofErr w:type="gramStart"/>
      <w:r>
        <w:rPr>
          <w:rFonts w:ascii="UKIJ Nasq" w:hAnsi="UKIJ Nasq" w:cs="UKIJ Nasq" w:hint="cs"/>
          <w:b/>
          <w:bCs/>
          <w:color w:val="A6A6A6" w:themeColor="background1" w:themeShade="A6"/>
          <w:spacing w:val="2"/>
          <w:sz w:val="36"/>
          <w:szCs w:val="36"/>
          <w:rtl/>
        </w:rPr>
        <w:t>تطبيق</w:t>
      </w:r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t xml:space="preserve"> :</w:t>
      </w:r>
      <w:proofErr w:type="gramEnd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t xml:space="preserve"> </w:t>
      </w:r>
    </w:p>
    <w:p w:rsidR="006C1ED5" w:rsidRPr="00FD0956" w:rsidRDefault="006C1ED5" w:rsidP="006C1ED5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بيّن أنواع الضمائر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التالية :</w:t>
      </w:r>
      <w:proofErr w:type="gramEnd"/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انلر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"هم/هنّ" . . . . . . . . . . . .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منفصل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اﻟﯔ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"يدك" . . . . . . . . . . . . . . . . .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4"/>
          <w:kern w:val="3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اياغي</w:t>
      </w:r>
      <w:proofErr w:type="spell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"قدمه" . . . . . . . . . . . . </w:t>
      </w:r>
      <w:proofErr w:type="gram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خواجه</w:t>
      </w:r>
      <w:proofErr w:type="spellEnd"/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 xml:space="preserve">(تنطق </w:t>
      </w:r>
      <w:proofErr w:type="spellStart"/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>خوجه</w:t>
      </w:r>
      <w:proofErr w:type="spellEnd"/>
      <w:r w:rsidRPr="00FC6E82">
        <w:rPr>
          <w:rFonts w:ascii="UKIJ Nasq" w:hAnsi="UKIJ Nasq" w:cs="UKIJ Nasq" w:hint="cs"/>
          <w:color w:val="A6A6A6" w:themeColor="background1" w:themeShade="A6"/>
          <w:spacing w:val="2"/>
          <w:sz w:val="36"/>
          <w:szCs w:val="36"/>
          <w:rtl/>
        </w:rPr>
        <w:t>)</w:t>
      </w:r>
      <w:r w:rsidRPr="00FC6E82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 "إنّه معلّم/سيّد"</w:t>
      </w:r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منفصل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اوﯕﺰ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"بيتكم" . . . . . . . . . . . .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.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FD0956" w:rsidRDefault="006C1ED5" w:rsidP="006C1ED5">
      <w:pPr>
        <w:bidi/>
        <w:spacing w:line="276" w:lineRule="auto"/>
        <w:ind w:left="849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مكتبلرمز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"مكاتبنا"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. . . . . . . . . </w:t>
      </w:r>
      <w:proofErr w:type="gramStart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. . . .</w:t>
      </w:r>
      <w:proofErr w:type="gramEnd"/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Pr="00F600EB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ضمير تملّكي متّصل</w:t>
      </w:r>
    </w:p>
    <w:p w:rsidR="006C1ED5" w:rsidRPr="006173F9" w:rsidRDefault="006C1ED5" w:rsidP="006C1ED5">
      <w:pPr>
        <w:bidi/>
        <w:spacing w:line="276" w:lineRule="auto"/>
        <w:ind w:left="-1" w:firstLine="283"/>
        <w:jc w:val="both"/>
        <w:rPr>
          <w:rFonts w:ascii="UKIJ Nasq" w:hAnsi="UKIJ Nasq" w:cs="UKIJ Nasq"/>
          <w:spacing w:val="2"/>
          <w:sz w:val="12"/>
          <w:szCs w:val="12"/>
          <w:rtl/>
        </w:rPr>
      </w:pPr>
    </w:p>
    <w:p w:rsidR="006C1ED5" w:rsidRPr="00FD0956" w:rsidRDefault="006C1ED5" w:rsidP="006C1ED5">
      <w:pPr>
        <w:bidi/>
        <w:spacing w:before="240" w:after="240" w:line="276" w:lineRule="auto"/>
        <w:ind w:firstLine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>رأينا أنّه تصاغ الجملة الإسمية في الحاضر</w:t>
      </w:r>
      <w:r w:rsidRPr="00656838">
        <w:rPr>
          <w:rFonts w:ascii="UKIJ Nasq" w:hAnsi="UKIJ Nasq" w:cs="UKIJ Nasq" w:hint="cs"/>
          <w:spacing w:val="-1"/>
          <w:kern w:val="36"/>
          <w:sz w:val="36"/>
          <w:szCs w:val="36"/>
          <w:rtl/>
        </w:rPr>
        <w:t xml:space="preserve"> (الحال)</w:t>
      </w: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باستخدام الأداة الخبرية </w:t>
      </w:r>
      <w:proofErr w:type="gramStart"/>
      <w:r w:rsidRPr="00CB4B25">
        <w:rPr>
          <w:rFonts w:ascii="UKIJ Nasq" w:hAnsi="UKIJ Nasq" w:cs="UKIJ Nasq"/>
          <w:color w:val="A6A6A6" w:themeColor="background1" w:themeShade="A6"/>
          <w:spacing w:val="-1"/>
          <w:kern w:val="36"/>
          <w:sz w:val="36"/>
          <w:szCs w:val="36"/>
          <w:rtl/>
        </w:rPr>
        <w:t>دِر</w:t>
      </w:r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؛</w:t>
      </w:r>
      <w:proofErr w:type="gramEnd"/>
      <w:r w:rsidRPr="00656838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أمّا في الماضي،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فنستخدم اللاحقتين الزمنيتين </w:t>
      </w:r>
      <w:r w:rsidRPr="00CB4B25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مِش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النقلي، و </w:t>
      </w:r>
      <w:r w:rsidRPr="00CB4B25">
        <w:rPr>
          <w:rFonts w:ascii="UKIJ Nasq" w:hAnsi="UKIJ Nasq" w:cs="UKIJ Nasq"/>
          <w:color w:val="A6A6A6" w:themeColor="background1" w:themeShade="A6"/>
          <w:spacing w:val="2"/>
          <w:sz w:val="36"/>
          <w:szCs w:val="36"/>
          <w:rtl/>
        </w:rPr>
        <w:t>دي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الشهودي.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ويكون تصريفهما وفق الضمائر المجرّدة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كالآتي :</w:t>
      </w:r>
      <w:proofErr w:type="gramEnd"/>
    </w:p>
    <w:tbl>
      <w:tblPr>
        <w:bidiVisual/>
        <w:tblW w:w="0" w:type="auto"/>
        <w:tblInd w:w="529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417"/>
        <w:gridCol w:w="1417"/>
      </w:tblGrid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1C886E" wp14:editId="08AACED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32385</wp:posOffset>
                      </wp:positionV>
                      <wp:extent cx="152400" cy="914400"/>
                      <wp:effectExtent l="13970" t="9525" r="14605" b="9525"/>
                      <wp:wrapNone/>
                      <wp:docPr id="4" name="Accolade fermant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C1F04" id="Accolade fermante 4" o:spid="_x0000_s1026" type="#_x0000_t88" style="position:absolute;margin-left:1.95pt;margin-top:2.55pt;width:1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MD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مِشِم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دِم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ﻣِﺸْﺴِﯔ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دِڭ</w:t>
            </w:r>
            <w:proofErr w:type="spellEnd"/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مِش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</w:t>
            </w:r>
          </w:p>
        </w:tc>
      </w:tr>
      <w:tr w:rsidR="006C1ED5" w:rsidRPr="00FD0956" w:rsidTr="0072034B">
        <w:tc>
          <w:tcPr>
            <w:tcW w:w="1247" w:type="dxa"/>
            <w:vMerge w:val="restart"/>
            <w:shd w:val="clear" w:color="auto" w:fill="auto"/>
            <w:vAlign w:val="center"/>
          </w:tcPr>
          <w:p w:rsidR="006C1ED5" w:rsidRPr="00FD0956" w:rsidRDefault="006C1ED5" w:rsidP="0072034B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C24787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lang w:eastAsia="fr-F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CCB5CA" wp14:editId="1766D104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22860</wp:posOffset>
                      </wp:positionV>
                      <wp:extent cx="152400" cy="914400"/>
                      <wp:effectExtent l="13970" t="14605" r="14605" b="13970"/>
                      <wp:wrapNone/>
                      <wp:docPr id="3" name="Accolade fermant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914400"/>
                              </a:xfrm>
                              <a:prstGeom prst="righ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E5867B" id="Accolade fermante 3" o:spid="_x0000_s1026" type="#_x0000_t88" style="position:absolute;margin-left:1.95pt;margin-top:1.8pt;width:1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مِشِز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دِك</w:t>
            </w:r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ﻣِﺸْﺴِﯖِﺰ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دﻳﯖِﺰ</w:t>
            </w:r>
            <w:proofErr w:type="spellEnd"/>
          </w:p>
        </w:tc>
      </w:tr>
      <w:tr w:rsidR="006C1ED5" w:rsidRPr="00FD0956" w:rsidTr="0072034B">
        <w:tc>
          <w:tcPr>
            <w:tcW w:w="1247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مِشْلر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C1ED5" w:rsidRPr="00FD0956" w:rsidRDefault="006C1ED5" w:rsidP="0072034B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ديلر</w:t>
            </w:r>
            <w:proofErr w:type="spellEnd"/>
          </w:p>
        </w:tc>
      </w:tr>
    </w:tbl>
    <w:p w:rsidR="006C1ED5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</w:rPr>
      </w:pPr>
    </w:p>
    <w:p w:rsidR="006C1ED5" w:rsidRPr="00CB4B25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</w:pPr>
      <w:proofErr w:type="gramStart"/>
      <w:r w:rsidRPr="00CB4B25">
        <w:rPr>
          <w:rFonts w:ascii="UKIJ Nasq" w:hAnsi="UKIJ Nasq" w:cs="UKIJ Nasq"/>
          <w:b/>
          <w:bCs/>
          <w:color w:val="A6A6A6" w:themeColor="background1" w:themeShade="A6"/>
          <w:spacing w:val="2"/>
          <w:sz w:val="36"/>
          <w:szCs w:val="36"/>
          <w:rtl/>
        </w:rPr>
        <w:lastRenderedPageBreak/>
        <w:t>مثال :</w:t>
      </w:r>
      <w:proofErr w:type="gramEnd"/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(الحال</w:t>
      </w:r>
      <w:proofErr w:type="gramStart"/>
      <w:r>
        <w:rPr>
          <w:rFonts w:ascii="UKIJ Nasq" w:hAnsi="UKIJ Nasq" w:cs="UKIJ Nasq" w:hint="cs"/>
          <w:spacing w:val="2"/>
          <w:sz w:val="36"/>
          <w:szCs w:val="36"/>
          <w:rtl/>
        </w:rPr>
        <w:t>)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در        "والدة علي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مش     </w:t>
      </w:r>
      <w:r w:rsidRPr="006C1ED5">
        <w:rPr>
          <w:rFonts w:ascii="UKIJ Nasq" w:hAnsi="UKIJ Nasq" w:cs="UKIJ Nasq"/>
          <w:spacing w:val="2"/>
          <w:sz w:val="12"/>
          <w:szCs w:val="12"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 "يقال أنّ والدة علي كانت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الشهودي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دي   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"إنّ والدة علي كانت جميلة"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(الحال</w:t>
      </w:r>
      <w:proofErr w:type="gramStart"/>
      <w:r>
        <w:rPr>
          <w:rFonts w:ascii="UKIJ Nasq" w:hAnsi="UKIJ Nasq" w:cs="UKIJ Nasq" w:hint="cs"/>
          <w:spacing w:val="2"/>
          <w:sz w:val="36"/>
          <w:szCs w:val="36"/>
          <w:rtl/>
        </w:rPr>
        <w:t>)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بوﮔﻮن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         "اليوم عائشة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مش         </w:t>
      </w:r>
      <w:r>
        <w:rPr>
          <w:rFonts w:ascii="UKIJ Nasq" w:hAnsi="UKIJ Nasq" w:cs="UKIJ Nasq" w:hint="cs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   "يقال أنّ عائشة البارحة كانت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الشهودي :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دي    </w:t>
      </w:r>
      <w:bookmarkStart w:id="0" w:name="_GoBack"/>
      <w:bookmarkEnd w:id="0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    "إنّ عائشة البارحة كانت مريضة"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spacing w:val="2"/>
          <w:sz w:val="18"/>
          <w:szCs w:val="18"/>
          <w:rtl/>
        </w:rPr>
      </w:pP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 </w:t>
      </w:r>
    </w:p>
    <w:p w:rsidR="006C1ED5" w:rsidRPr="00FD0956" w:rsidRDefault="006C1ED5" w:rsidP="006C1ED5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د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َ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ده</w:t>
      </w:r>
      <w:proofErr w:type="spellEnd"/>
      <w:r w:rsidRPr="00F600EB">
        <w:rPr>
          <w:rFonts w:ascii="UKIJ Nasq" w:hAnsi="UKIJ Nasq" w:cs="UKIJ Nasq"/>
          <w:spacing w:val="4"/>
          <w:kern w:val="36"/>
          <w:sz w:val="18"/>
          <w:szCs w:val="18"/>
          <w:rtl/>
        </w:rPr>
        <w:t xml:space="preserve"> 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سي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ْ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ﭽ</w:t>
      </w:r>
      <w:r w:rsidRPr="00F600EB">
        <w:rPr>
          <w:rFonts w:ascii="UKIJ Nasq" w:hAnsi="UKIJ Nasq" w:cs="UKIJ Nasq" w:hint="cs"/>
          <w:spacing w:val="4"/>
          <w:kern w:val="36"/>
          <w:sz w:val="36"/>
          <w:szCs w:val="36"/>
          <w:rtl/>
        </w:rPr>
        <w:t>َ</w:t>
      </w:r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ﻦ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ﮔﯜن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خسته</w:t>
      </w:r>
      <w:r w:rsidRPr="00F600EB">
        <w:rPr>
          <w:rFonts w:ascii="UKIJ Nasq" w:hAnsi="UKIJ Nasq" w:cs="UKIJ Nasq"/>
          <w:spacing w:val="4"/>
          <w:kern w:val="36"/>
          <w:sz w:val="18"/>
          <w:szCs w:val="18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مشلر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"يقولون أنّ جدّه أوّل أمس كان مريضًا</w:t>
      </w:r>
      <w:proofErr w:type="gram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" ؛</w:t>
      </w:r>
      <w:proofErr w:type="gram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بابام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spellStart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>ﮔﯜزل</w:t>
      </w:r>
      <w:proofErr w:type="spellEnd"/>
      <w:r w:rsidRPr="00F600EB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دم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"إنّ أبتي كان جميلاً"</w:t>
      </w:r>
    </w:p>
    <w:p w:rsidR="000F6DA4" w:rsidRDefault="000F6DA4" w:rsidP="006C1ED5">
      <w:pPr>
        <w:bidi/>
      </w:pPr>
    </w:p>
    <w:sectPr w:rsidR="000F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A5C"/>
    <w:multiLevelType w:val="hybridMultilevel"/>
    <w:tmpl w:val="A23ECAB0"/>
    <w:lvl w:ilvl="0" w:tplc="7F7AE5A2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6A6A6" w:themeColor="background1" w:themeShade="A6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396934C8"/>
    <w:multiLevelType w:val="hybridMultilevel"/>
    <w:tmpl w:val="C95EB60E"/>
    <w:lvl w:ilvl="0" w:tplc="ACEC5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D5"/>
    <w:rsid w:val="000F6DA4"/>
    <w:rsid w:val="006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8B8E"/>
  <w15:chartTrackingRefBased/>
  <w15:docId w15:val="{7A15ECB4-0FD7-47A5-8D00-4BE6EF06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ED5"/>
    <w:pPr>
      <w:widowControl w:val="0"/>
      <w:suppressAutoHyphens/>
      <w:spacing w:after="0" w:line="240" w:lineRule="auto"/>
      <w:jc w:val="right"/>
    </w:pPr>
    <w:rPr>
      <w:rFonts w:ascii="Times New Roman" w:eastAsia="SimSun" w:hAnsi="Times New Roma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1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615</Words>
  <Characters>3387</Characters>
  <Application>Microsoft Office Word</Application>
  <DocSecurity>0</DocSecurity>
  <Lines>28</Lines>
  <Paragraphs>7</Paragraphs>
  <ScaleCrop>false</ScaleCrop>
  <Company>Microsoft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2023-04-01T03:56:00Z</dcterms:created>
  <dcterms:modified xsi:type="dcterms:W3CDTF">2023-04-01T03:59:00Z</dcterms:modified>
</cp:coreProperties>
</file>