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1D9" w:rsidRDefault="005341D9" w:rsidP="005341D9">
      <w:pPr>
        <w:bidi/>
        <w:spacing w:before="120" w:after="120" w:line="276" w:lineRule="auto"/>
        <w:ind w:firstLine="284"/>
        <w:jc w:val="center"/>
        <w:rPr>
          <w:rFonts w:ascii="UKIJ Nasq" w:eastAsia="Arabic11 BT" w:hAnsi="UKIJ Nasq" w:cs="UKIJ Nasq"/>
          <w:b/>
          <w:bCs/>
          <w:color w:val="BFBFBF" w:themeColor="background1" w:themeShade="BF"/>
          <w:sz w:val="18"/>
          <w:szCs w:val="18"/>
          <w:rtl/>
        </w:rPr>
      </w:pPr>
    </w:p>
    <w:p w:rsidR="005341D9" w:rsidRPr="00C241C5" w:rsidRDefault="005341D9" w:rsidP="005341D9">
      <w:pPr>
        <w:bidi/>
        <w:spacing w:before="60" w:after="60" w:line="276" w:lineRule="auto"/>
        <w:ind w:firstLine="284"/>
        <w:jc w:val="center"/>
        <w:rPr>
          <w:rFonts w:ascii="UKIJ Nasq" w:eastAsia="Arabic11 BT" w:hAnsi="UKIJ Nasq" w:cs="UKIJ Nasq"/>
          <w:b/>
          <w:bCs/>
          <w:color w:val="BFBFBF" w:themeColor="background1" w:themeShade="BF"/>
          <w:sz w:val="18"/>
          <w:szCs w:val="18"/>
          <w:rtl/>
        </w:rPr>
      </w:pPr>
    </w:p>
    <w:p w:rsidR="005341D9" w:rsidRPr="00767C1F" w:rsidRDefault="005341D9" w:rsidP="005341D9">
      <w:pPr>
        <w:bidi/>
        <w:spacing w:before="120" w:after="120" w:line="276" w:lineRule="auto"/>
        <w:ind w:firstLine="284"/>
        <w:jc w:val="center"/>
        <w:rPr>
          <w:rFonts w:ascii="UKIJ Nasq" w:eastAsia="Arabic11 BT" w:hAnsi="UKIJ Nasq" w:cs="UKIJ Nasq"/>
          <w:b/>
          <w:bCs/>
          <w:color w:val="A6A6A6" w:themeColor="background1" w:themeShade="A6"/>
          <w:sz w:val="40"/>
          <w:szCs w:val="40"/>
          <w:rtl/>
        </w:rPr>
      </w:pPr>
      <w:r w:rsidRPr="00767C1F">
        <w:rPr>
          <w:rFonts w:ascii="UKIJ Nasq" w:eastAsia="Arabic11 BT" w:hAnsi="UKIJ Nasq" w:cs="UKIJ Nasq"/>
          <w:b/>
          <w:bCs/>
          <w:color w:val="A6A6A6" w:themeColor="background1" w:themeShade="A6"/>
          <w:sz w:val="40"/>
          <w:szCs w:val="40"/>
          <w:rtl/>
        </w:rPr>
        <w:t>الأبجدية العثمانية</w:t>
      </w:r>
    </w:p>
    <w:p w:rsidR="005341D9" w:rsidRPr="00FD0956" w:rsidRDefault="005341D9" w:rsidP="005341D9">
      <w:pPr>
        <w:bidi/>
        <w:spacing w:line="276" w:lineRule="auto"/>
        <w:ind w:firstLine="283"/>
        <w:jc w:val="center"/>
        <w:rPr>
          <w:rFonts w:ascii="UKIJ Nasq" w:eastAsia="Arabic11 BT" w:hAnsi="UKIJ Nasq" w:cs="UKIJ Nasq"/>
          <w:color w:val="FF0000"/>
          <w:sz w:val="18"/>
          <w:szCs w:val="18"/>
          <w:rtl/>
        </w:rPr>
      </w:pPr>
    </w:p>
    <w:p w:rsidR="005341D9" w:rsidRPr="00FD0956" w:rsidRDefault="005341D9" w:rsidP="005341D9">
      <w:pPr>
        <w:bidi/>
        <w:spacing w:after="120" w:line="276" w:lineRule="auto"/>
        <w:ind w:firstLine="284"/>
        <w:jc w:val="both"/>
        <w:rPr>
          <w:rFonts w:ascii="UKIJ Nasq" w:hAnsi="UKIJ Nasq" w:cs="UKIJ Nasq"/>
          <w:b/>
          <w:bCs/>
          <w:sz w:val="36"/>
          <w:szCs w:val="36"/>
          <w:rtl/>
        </w:rPr>
      </w:pPr>
      <w:r w:rsidRPr="00FD0956">
        <w:rPr>
          <w:rFonts w:ascii="UKIJ Nasq" w:eastAsia="Arabic11 BT" w:hAnsi="UKIJ Nasq" w:cs="UKIJ Nasq"/>
          <w:sz w:val="36"/>
          <w:szCs w:val="36"/>
          <w:rtl/>
        </w:rPr>
        <w:t xml:space="preserve">تتشكّل اللغة العثمانية من واحد وثلاثين حرفًا، </w:t>
      </w:r>
      <w:r>
        <w:rPr>
          <w:rFonts w:ascii="UKIJ Nasq" w:eastAsia="Arabic11 BT" w:hAnsi="UKIJ Nasq" w:cs="UKIJ Nasq" w:hint="cs"/>
          <w:sz w:val="36"/>
          <w:szCs w:val="36"/>
          <w:rtl/>
        </w:rPr>
        <w:t>أربعة</w:t>
      </w:r>
      <w:r w:rsidRPr="00FD0956">
        <w:rPr>
          <w:rFonts w:ascii="UKIJ Nasq" w:eastAsia="Arabic11 BT" w:hAnsi="UKIJ Nasq" w:cs="UKIJ Nasq"/>
          <w:sz w:val="36"/>
          <w:szCs w:val="36"/>
          <w:rtl/>
        </w:rPr>
        <w:t xml:space="preserve"> منها حروف صوتية (وفي بعض الأحيان صامتة</w:t>
      </w:r>
      <w:proofErr w:type="gramStart"/>
      <w:r w:rsidRPr="00FD0956">
        <w:rPr>
          <w:rFonts w:ascii="UKIJ Nasq" w:eastAsia="Arabic11 BT" w:hAnsi="UKIJ Nasq" w:cs="UKIJ Nasq"/>
          <w:sz w:val="36"/>
          <w:szCs w:val="36"/>
          <w:rtl/>
        </w:rPr>
        <w:t>)</w:t>
      </w:r>
      <w:r>
        <w:rPr>
          <w:rFonts w:ascii="UKIJ Nasq" w:eastAsia="Arabic11 BT" w:hAnsi="UKIJ Nasq" w:cs="UKIJ Nasq" w:hint="cs"/>
          <w:sz w:val="36"/>
          <w:szCs w:val="36"/>
          <w:rtl/>
        </w:rPr>
        <w:t xml:space="preserve"> :</w:t>
      </w:r>
      <w:proofErr w:type="gramEnd"/>
      <w:r w:rsidRPr="00FD0956">
        <w:rPr>
          <w:rFonts w:ascii="UKIJ Nasq" w:eastAsia="Arabic11 BT" w:hAnsi="UKIJ Nasq" w:cs="UKIJ Nasq"/>
          <w:sz w:val="36"/>
          <w:szCs w:val="36"/>
          <w:rtl/>
        </w:rPr>
        <w:t xml:space="preserve"> ا - ه - و - ي ؛ والباقي كلّها صامتة</w:t>
      </w:r>
      <w:r w:rsidRPr="00FD0956">
        <w:rPr>
          <w:rFonts w:ascii="UKIJ Nasq" w:eastAsia="Arabic11 BT" w:hAnsi="UKIJ Nasq" w:cs="UKIJ Nasq"/>
          <w:sz w:val="36"/>
          <w:szCs w:val="36"/>
          <w:rtl/>
          <w:cs/>
        </w:rPr>
        <w:t>.</w:t>
      </w:r>
    </w:p>
    <w:tbl>
      <w:tblPr>
        <w:bidiVisual/>
        <w:tblW w:w="9638" w:type="dxa"/>
        <w:tblInd w:w="55" w:type="dxa"/>
        <w:tblLayout w:type="fixed"/>
        <w:tblCellMar>
          <w:top w:w="55" w:type="dxa"/>
          <w:left w:w="28" w:type="dxa"/>
          <w:bottom w:w="55" w:type="dxa"/>
          <w:right w:w="85" w:type="dxa"/>
        </w:tblCellMar>
        <w:tblLook w:val="0000" w:firstRow="0" w:lastRow="0" w:firstColumn="0" w:lastColumn="0" w:noHBand="0" w:noVBand="0"/>
      </w:tblPr>
      <w:tblGrid>
        <w:gridCol w:w="850"/>
        <w:gridCol w:w="1134"/>
        <w:gridCol w:w="7654"/>
      </w:tblGrid>
      <w:tr w:rsidR="005341D9" w:rsidRPr="00FD0956" w:rsidTr="0072034B">
        <w:tc>
          <w:tcPr>
            <w:tcW w:w="850" w:type="dxa"/>
            <w:shd w:val="clear" w:color="auto" w:fill="auto"/>
          </w:tcPr>
          <w:p w:rsidR="005341D9" w:rsidRPr="00767C1F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color w:val="A6A6A6" w:themeColor="background1" w:themeShade="A6"/>
                <w:sz w:val="36"/>
                <w:szCs w:val="36"/>
                <w:rtl/>
              </w:rPr>
            </w:pPr>
            <w:r w:rsidRPr="00767C1F">
              <w:rPr>
                <w:rFonts w:ascii="UKIJ Nasq" w:hAnsi="UKIJ Nasq" w:cs="UKIJ Nasq"/>
                <w:b/>
                <w:bCs/>
                <w:color w:val="A6A6A6" w:themeColor="background1" w:themeShade="A6"/>
                <w:sz w:val="36"/>
                <w:szCs w:val="36"/>
                <w:rtl/>
              </w:rPr>
              <w:t>ا</w:t>
            </w:r>
          </w:p>
        </w:tc>
        <w:tc>
          <w:tcPr>
            <w:tcW w:w="113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</w:pPr>
            <w:r w:rsidRPr="00D43882"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  <w:t>الف</w:t>
            </w:r>
          </w:p>
        </w:tc>
        <w:tc>
          <w:tcPr>
            <w:tcW w:w="765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bidi/>
              <w:spacing w:line="276" w:lineRule="auto"/>
              <w:jc w:val="both"/>
              <w:rPr>
                <w:rFonts w:ascii="UKIJ Nasq" w:hAnsi="UKIJ Nasq" w:cs="UKIJ Nasq"/>
                <w:spacing w:val="-2"/>
                <w:kern w:val="32"/>
              </w:rPr>
            </w:pP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اسكَمْله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"كرسي" ؛ اَدا "جزيرة"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آي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"شهر" ؛ آت "حصان" ؛ اسْكي "قديم"</w:t>
            </w:r>
          </w:p>
        </w:tc>
      </w:tr>
      <w:tr w:rsidR="005341D9" w:rsidRPr="00FD0956" w:rsidTr="0072034B">
        <w:tc>
          <w:tcPr>
            <w:tcW w:w="850" w:type="dxa"/>
            <w:shd w:val="clear" w:color="auto" w:fill="auto"/>
          </w:tcPr>
          <w:p w:rsidR="005341D9" w:rsidRPr="00767C1F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color w:val="A6A6A6" w:themeColor="background1" w:themeShade="A6"/>
                <w:sz w:val="36"/>
                <w:szCs w:val="36"/>
                <w:rtl/>
              </w:rPr>
            </w:pPr>
            <w:r w:rsidRPr="00767C1F">
              <w:rPr>
                <w:rFonts w:ascii="UKIJ Nasq" w:hAnsi="UKIJ Nasq" w:cs="UKIJ Nasq"/>
                <w:b/>
                <w:bCs/>
                <w:color w:val="A6A6A6" w:themeColor="background1" w:themeShade="A6"/>
                <w:sz w:val="36"/>
                <w:szCs w:val="36"/>
                <w:rtl/>
              </w:rPr>
              <w:t>ب</w:t>
            </w:r>
          </w:p>
        </w:tc>
        <w:tc>
          <w:tcPr>
            <w:tcW w:w="113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</w:pPr>
            <w:r w:rsidRPr="00D43882"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  <w:t>به</w:t>
            </w:r>
          </w:p>
        </w:tc>
        <w:tc>
          <w:tcPr>
            <w:tcW w:w="765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spacing w:line="276" w:lineRule="auto"/>
              <w:jc w:val="both"/>
              <w:rPr>
                <w:rFonts w:ascii="UKIJ Nasq" w:hAnsi="UKIJ Nasq" w:cs="UKIJ Nasq"/>
                <w:spacing w:val="-2"/>
                <w:kern w:val="32"/>
              </w:rPr>
            </w:pPr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بَيْرق "راية" ؛ بَلْكي "ربّما" ؛ بْرابر "معًا، سويا" ؛ بَك "حاكم، أمير" ؛ بالْطه "فأس"</w:t>
            </w:r>
          </w:p>
        </w:tc>
      </w:tr>
      <w:tr w:rsidR="005341D9" w:rsidRPr="00FD0956" w:rsidTr="0072034B">
        <w:tc>
          <w:tcPr>
            <w:tcW w:w="850" w:type="dxa"/>
            <w:shd w:val="clear" w:color="auto" w:fill="auto"/>
          </w:tcPr>
          <w:p w:rsidR="005341D9" w:rsidRPr="00767C1F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color w:val="A6A6A6" w:themeColor="background1" w:themeShade="A6"/>
                <w:sz w:val="36"/>
                <w:szCs w:val="36"/>
                <w:rtl/>
              </w:rPr>
            </w:pPr>
            <w:r w:rsidRPr="00767C1F">
              <w:rPr>
                <w:rFonts w:ascii="UKIJ Nasq" w:hAnsi="UKIJ Nasq" w:cs="UKIJ Nasq"/>
                <w:b/>
                <w:bCs/>
                <w:color w:val="A6A6A6" w:themeColor="background1" w:themeShade="A6"/>
                <w:sz w:val="36"/>
                <w:szCs w:val="36"/>
                <w:rtl/>
              </w:rPr>
              <w:t>ﭖ</w:t>
            </w:r>
          </w:p>
        </w:tc>
        <w:tc>
          <w:tcPr>
            <w:tcW w:w="113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</w:pPr>
            <w:proofErr w:type="spellStart"/>
            <w:r w:rsidRPr="00D43882"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  <w:t>ﭘﻪ</w:t>
            </w:r>
            <w:proofErr w:type="spellEnd"/>
          </w:p>
        </w:tc>
        <w:tc>
          <w:tcPr>
            <w:tcW w:w="765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bidi/>
              <w:spacing w:line="276" w:lineRule="auto"/>
              <w:jc w:val="both"/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</w:pP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ﭘَﻨْﺠﺮه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"نافذة"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ﭘﺎره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"درهم"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ﭘﺎزار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"سوق"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ﭘﺎموق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"القطن"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ﭘَﻴْﻨﻴﺮ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"جبن"</w:t>
            </w:r>
          </w:p>
        </w:tc>
      </w:tr>
      <w:tr w:rsidR="005341D9" w:rsidRPr="00FD0956" w:rsidTr="0072034B">
        <w:tc>
          <w:tcPr>
            <w:tcW w:w="850" w:type="dxa"/>
            <w:shd w:val="clear" w:color="auto" w:fill="auto"/>
          </w:tcPr>
          <w:p w:rsidR="005341D9" w:rsidRPr="00767C1F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b/>
                <w:bCs/>
                <w:color w:val="A6A6A6" w:themeColor="background1" w:themeShade="A6"/>
                <w:sz w:val="36"/>
                <w:szCs w:val="36"/>
                <w:rtl/>
              </w:rPr>
            </w:pPr>
            <w:r w:rsidRPr="00767C1F">
              <w:rPr>
                <w:rFonts w:ascii="UKIJ Nasq" w:hAnsi="UKIJ Nasq" w:cs="UKIJ Nasq"/>
                <w:b/>
                <w:bCs/>
                <w:color w:val="A6A6A6" w:themeColor="background1" w:themeShade="A6"/>
                <w:sz w:val="36"/>
                <w:szCs w:val="36"/>
                <w:rtl/>
              </w:rPr>
              <w:t>ت</w:t>
            </w:r>
          </w:p>
        </w:tc>
        <w:tc>
          <w:tcPr>
            <w:tcW w:w="113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</w:pPr>
            <w:r w:rsidRPr="00D43882"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  <w:t>ته</w:t>
            </w:r>
          </w:p>
        </w:tc>
        <w:tc>
          <w:tcPr>
            <w:tcW w:w="765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bidi/>
              <w:spacing w:line="276" w:lineRule="auto"/>
              <w:jc w:val="both"/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</w:pP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ﺗَﭙْﺴﻲ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"صحن"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ﺗَﭙﻪ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"تلّ" ؛ تُرشي "مخلّل" ؛ تورك "تركي" ؛ توز "ملح" ؛ تيزه "خالة"</w:t>
            </w:r>
          </w:p>
        </w:tc>
      </w:tr>
      <w:tr w:rsidR="005341D9" w:rsidRPr="00FD0956" w:rsidTr="0072034B">
        <w:tc>
          <w:tcPr>
            <w:tcW w:w="850" w:type="dxa"/>
            <w:shd w:val="clear" w:color="auto" w:fill="auto"/>
          </w:tcPr>
          <w:p w:rsidR="005341D9" w:rsidRPr="00767C1F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color w:val="A6A6A6" w:themeColor="background1" w:themeShade="A6"/>
                <w:sz w:val="36"/>
                <w:szCs w:val="36"/>
                <w:rtl/>
              </w:rPr>
            </w:pPr>
            <w:r w:rsidRPr="00767C1F">
              <w:rPr>
                <w:rFonts w:ascii="UKIJ Nasq" w:hAnsi="UKIJ Nasq" w:cs="UKIJ Nasq"/>
                <w:b/>
                <w:bCs/>
                <w:color w:val="A6A6A6" w:themeColor="background1" w:themeShade="A6"/>
                <w:sz w:val="36"/>
                <w:szCs w:val="36"/>
                <w:rtl/>
              </w:rPr>
              <w:t>ث</w:t>
            </w:r>
          </w:p>
        </w:tc>
        <w:tc>
          <w:tcPr>
            <w:tcW w:w="113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</w:pPr>
            <w:proofErr w:type="spellStart"/>
            <w:r w:rsidRPr="00D43882"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  <w:t>ثه</w:t>
            </w:r>
            <w:proofErr w:type="spellEnd"/>
          </w:p>
        </w:tc>
        <w:tc>
          <w:tcPr>
            <w:tcW w:w="765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bidi/>
              <w:spacing w:line="276" w:lineRule="auto"/>
              <w:jc w:val="both"/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</w:pPr>
            <w:r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>ثواب "نفسه" ؛ ثغور "نفسه" ؛ ثأر "نفسه" ؛ ثالوث "نفسه"</w:t>
            </w:r>
          </w:p>
        </w:tc>
      </w:tr>
      <w:tr w:rsidR="005341D9" w:rsidRPr="00FD0956" w:rsidTr="0072034B">
        <w:tc>
          <w:tcPr>
            <w:tcW w:w="850" w:type="dxa"/>
            <w:shd w:val="clear" w:color="auto" w:fill="auto"/>
          </w:tcPr>
          <w:p w:rsidR="005341D9" w:rsidRPr="00767C1F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color w:val="A6A6A6" w:themeColor="background1" w:themeShade="A6"/>
                <w:sz w:val="36"/>
                <w:szCs w:val="36"/>
                <w:rtl/>
              </w:rPr>
            </w:pPr>
            <w:r w:rsidRPr="00767C1F">
              <w:rPr>
                <w:rFonts w:ascii="UKIJ Nasq" w:hAnsi="UKIJ Nasq" w:cs="UKIJ Nasq"/>
                <w:b/>
                <w:bCs/>
                <w:color w:val="A6A6A6" w:themeColor="background1" w:themeShade="A6"/>
                <w:sz w:val="36"/>
                <w:szCs w:val="36"/>
                <w:rtl/>
              </w:rPr>
              <w:t>ج</w:t>
            </w:r>
          </w:p>
        </w:tc>
        <w:tc>
          <w:tcPr>
            <w:tcW w:w="113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</w:pPr>
            <w:r w:rsidRPr="00D43882"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  <w:t>جيم</w:t>
            </w:r>
          </w:p>
        </w:tc>
        <w:tc>
          <w:tcPr>
            <w:tcW w:w="765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bidi/>
              <w:spacing w:line="276" w:lineRule="auto"/>
              <w:jc w:val="both"/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</w:pPr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جام "زجاج" ؛ جان "روح" ؛ جْلالي "ثائر"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جماعت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"فرقة" ؛ جِهان "الدنيا"</w:t>
            </w:r>
          </w:p>
        </w:tc>
      </w:tr>
      <w:tr w:rsidR="005341D9" w:rsidRPr="00FD0956" w:rsidTr="0072034B">
        <w:tc>
          <w:tcPr>
            <w:tcW w:w="850" w:type="dxa"/>
            <w:shd w:val="clear" w:color="auto" w:fill="auto"/>
          </w:tcPr>
          <w:p w:rsidR="005341D9" w:rsidRPr="00767C1F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color w:val="A6A6A6" w:themeColor="background1" w:themeShade="A6"/>
                <w:sz w:val="36"/>
                <w:szCs w:val="36"/>
                <w:rtl/>
              </w:rPr>
            </w:pPr>
            <w:r w:rsidRPr="00767C1F">
              <w:rPr>
                <w:rFonts w:ascii="UKIJ Nasq" w:hAnsi="UKIJ Nasq" w:cs="UKIJ Nasq"/>
                <w:b/>
                <w:bCs/>
                <w:color w:val="A6A6A6" w:themeColor="background1" w:themeShade="A6"/>
                <w:sz w:val="36"/>
                <w:szCs w:val="36"/>
                <w:rtl/>
              </w:rPr>
              <w:t>ﭺ</w:t>
            </w:r>
          </w:p>
        </w:tc>
        <w:tc>
          <w:tcPr>
            <w:tcW w:w="113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</w:pPr>
            <w:proofErr w:type="spellStart"/>
            <w:r w:rsidRPr="00D43882"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  <w:t>ﭼﻴﻢ</w:t>
            </w:r>
            <w:proofErr w:type="spellEnd"/>
          </w:p>
        </w:tc>
        <w:tc>
          <w:tcPr>
            <w:tcW w:w="765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bidi/>
              <w:spacing w:line="276" w:lineRule="auto"/>
              <w:jc w:val="both"/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</w:pP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ﭼﺎقْشِر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"جورب"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ﭼﺎكَر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"خادم"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ﭼﺎي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"شاي"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ﭼﻮجق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"ولد"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ﭼﻮلاق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"أكتع اليد"</w:t>
            </w:r>
          </w:p>
        </w:tc>
      </w:tr>
      <w:tr w:rsidR="005341D9" w:rsidRPr="00FD0956" w:rsidTr="0072034B">
        <w:tc>
          <w:tcPr>
            <w:tcW w:w="850" w:type="dxa"/>
            <w:shd w:val="clear" w:color="auto" w:fill="auto"/>
          </w:tcPr>
          <w:p w:rsidR="005341D9" w:rsidRPr="00767C1F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color w:val="A6A6A6" w:themeColor="background1" w:themeShade="A6"/>
                <w:sz w:val="36"/>
                <w:szCs w:val="36"/>
                <w:rtl/>
              </w:rPr>
            </w:pPr>
            <w:r w:rsidRPr="00767C1F">
              <w:rPr>
                <w:rFonts w:ascii="UKIJ Nasq" w:hAnsi="UKIJ Nasq" w:cs="UKIJ Nasq"/>
                <w:b/>
                <w:bCs/>
                <w:color w:val="A6A6A6" w:themeColor="background1" w:themeShade="A6"/>
                <w:sz w:val="36"/>
                <w:szCs w:val="36"/>
                <w:rtl/>
              </w:rPr>
              <w:t>ح</w:t>
            </w:r>
          </w:p>
        </w:tc>
        <w:tc>
          <w:tcPr>
            <w:tcW w:w="113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</w:pPr>
            <w:proofErr w:type="spellStart"/>
            <w:r w:rsidRPr="00D43882"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  <w:t>حا</w:t>
            </w:r>
            <w:proofErr w:type="spellEnd"/>
          </w:p>
        </w:tc>
        <w:tc>
          <w:tcPr>
            <w:tcW w:w="765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bidi/>
              <w:spacing w:line="276" w:lineRule="auto"/>
              <w:jc w:val="both"/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</w:pPr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حاجي "حاجّ" ؛ حِصار "قلعة"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حُضورلو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"هانئ، مستريح"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حقّسز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"دون وجه حقّ"</w:t>
            </w:r>
          </w:p>
        </w:tc>
      </w:tr>
      <w:tr w:rsidR="005341D9" w:rsidRPr="00FD0956" w:rsidTr="0072034B">
        <w:tc>
          <w:tcPr>
            <w:tcW w:w="850" w:type="dxa"/>
            <w:shd w:val="clear" w:color="auto" w:fill="auto"/>
          </w:tcPr>
          <w:p w:rsidR="005341D9" w:rsidRPr="00767C1F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color w:val="A6A6A6" w:themeColor="background1" w:themeShade="A6"/>
                <w:sz w:val="36"/>
                <w:szCs w:val="36"/>
                <w:rtl/>
              </w:rPr>
            </w:pPr>
            <w:r w:rsidRPr="00767C1F">
              <w:rPr>
                <w:rFonts w:ascii="UKIJ Nasq" w:hAnsi="UKIJ Nasq" w:cs="UKIJ Nasq"/>
                <w:b/>
                <w:bCs/>
                <w:color w:val="A6A6A6" w:themeColor="background1" w:themeShade="A6"/>
                <w:sz w:val="36"/>
                <w:szCs w:val="36"/>
                <w:rtl/>
              </w:rPr>
              <w:t>خ</w:t>
            </w:r>
          </w:p>
        </w:tc>
        <w:tc>
          <w:tcPr>
            <w:tcW w:w="113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</w:pPr>
            <w:proofErr w:type="spellStart"/>
            <w:r w:rsidRPr="00D43882"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  <w:t>خي</w:t>
            </w:r>
            <w:proofErr w:type="spellEnd"/>
          </w:p>
        </w:tc>
        <w:tc>
          <w:tcPr>
            <w:tcW w:w="765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bidi/>
              <w:spacing w:line="276" w:lineRule="auto"/>
              <w:jc w:val="both"/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</w:pPr>
            <w:r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 xml:space="preserve">خاقان "إمبراطور"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>خُداوند</w:t>
            </w:r>
            <w:proofErr w:type="spellEnd"/>
            <w:r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 xml:space="preserve"> "سيّد، ربّ"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>خِدْمتجي</w:t>
            </w:r>
            <w:proofErr w:type="spellEnd"/>
            <w:r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 xml:space="preserve"> "</w:t>
            </w:r>
            <w:proofErr w:type="spellStart"/>
            <w:r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>خديم</w:t>
            </w:r>
            <w:proofErr w:type="spellEnd"/>
            <w:r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>" ؛ خَسْته "مريض"</w:t>
            </w:r>
          </w:p>
        </w:tc>
      </w:tr>
      <w:tr w:rsidR="005341D9" w:rsidRPr="00FD0956" w:rsidTr="0072034B">
        <w:tc>
          <w:tcPr>
            <w:tcW w:w="850" w:type="dxa"/>
            <w:shd w:val="clear" w:color="auto" w:fill="auto"/>
          </w:tcPr>
          <w:p w:rsidR="005341D9" w:rsidRPr="00767C1F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color w:val="A6A6A6" w:themeColor="background1" w:themeShade="A6"/>
                <w:sz w:val="36"/>
                <w:szCs w:val="36"/>
                <w:rtl/>
              </w:rPr>
            </w:pPr>
            <w:r w:rsidRPr="00767C1F">
              <w:rPr>
                <w:rFonts w:ascii="UKIJ Nasq" w:hAnsi="UKIJ Nasq" w:cs="UKIJ Nasq"/>
                <w:b/>
                <w:bCs/>
                <w:color w:val="A6A6A6" w:themeColor="background1" w:themeShade="A6"/>
                <w:sz w:val="36"/>
                <w:szCs w:val="36"/>
                <w:rtl/>
              </w:rPr>
              <w:t>د</w:t>
            </w:r>
          </w:p>
        </w:tc>
        <w:tc>
          <w:tcPr>
            <w:tcW w:w="113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</w:pPr>
            <w:r w:rsidRPr="00D43882"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  <w:t>دال</w:t>
            </w:r>
          </w:p>
        </w:tc>
        <w:tc>
          <w:tcPr>
            <w:tcW w:w="765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bidi/>
              <w:spacing w:line="276" w:lineRule="auto"/>
              <w:jc w:val="both"/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</w:pPr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ديل "لسان" ؛ داغ "جبل"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دوشْمان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"عدو" ؛ دَوه "جمل"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دده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"جدّ" ؛ ديش "سنّ"</w:t>
            </w:r>
          </w:p>
        </w:tc>
      </w:tr>
      <w:tr w:rsidR="005341D9" w:rsidRPr="00FD0956" w:rsidTr="0072034B">
        <w:tc>
          <w:tcPr>
            <w:tcW w:w="850" w:type="dxa"/>
            <w:shd w:val="clear" w:color="auto" w:fill="auto"/>
          </w:tcPr>
          <w:p w:rsidR="005341D9" w:rsidRPr="00767C1F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color w:val="A6A6A6" w:themeColor="background1" w:themeShade="A6"/>
                <w:sz w:val="36"/>
                <w:szCs w:val="36"/>
                <w:rtl/>
              </w:rPr>
            </w:pPr>
            <w:r w:rsidRPr="00767C1F">
              <w:rPr>
                <w:rFonts w:ascii="UKIJ Nasq" w:hAnsi="UKIJ Nasq" w:cs="UKIJ Nasq"/>
                <w:b/>
                <w:bCs/>
                <w:color w:val="A6A6A6" w:themeColor="background1" w:themeShade="A6"/>
                <w:sz w:val="36"/>
                <w:szCs w:val="36"/>
                <w:rtl/>
              </w:rPr>
              <w:t>ذ</w:t>
            </w:r>
          </w:p>
        </w:tc>
        <w:tc>
          <w:tcPr>
            <w:tcW w:w="113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</w:pPr>
            <w:r w:rsidRPr="00D43882"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  <w:t>ذال</w:t>
            </w:r>
          </w:p>
        </w:tc>
        <w:tc>
          <w:tcPr>
            <w:tcW w:w="765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bidi/>
              <w:spacing w:line="276" w:lineRule="auto"/>
              <w:jc w:val="both"/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</w:pPr>
            <w:r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 xml:space="preserve">ذكا "ذكاء"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>ذِهْنلو</w:t>
            </w:r>
            <w:proofErr w:type="spellEnd"/>
            <w:r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 xml:space="preserve"> "ثاقب الفكر"</w:t>
            </w:r>
          </w:p>
        </w:tc>
      </w:tr>
      <w:tr w:rsidR="005341D9" w:rsidRPr="00FD0956" w:rsidTr="0072034B">
        <w:tc>
          <w:tcPr>
            <w:tcW w:w="850" w:type="dxa"/>
            <w:shd w:val="clear" w:color="auto" w:fill="auto"/>
          </w:tcPr>
          <w:p w:rsidR="005341D9" w:rsidRPr="00767C1F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color w:val="A6A6A6" w:themeColor="background1" w:themeShade="A6"/>
                <w:sz w:val="36"/>
                <w:szCs w:val="36"/>
                <w:rtl/>
              </w:rPr>
            </w:pPr>
            <w:r w:rsidRPr="00767C1F">
              <w:rPr>
                <w:rFonts w:ascii="UKIJ Nasq" w:hAnsi="UKIJ Nasq" w:cs="UKIJ Nasq"/>
                <w:b/>
                <w:bCs/>
                <w:color w:val="A6A6A6" w:themeColor="background1" w:themeShade="A6"/>
                <w:sz w:val="36"/>
                <w:szCs w:val="36"/>
                <w:rtl/>
              </w:rPr>
              <w:t>ر</w:t>
            </w:r>
          </w:p>
        </w:tc>
        <w:tc>
          <w:tcPr>
            <w:tcW w:w="113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</w:pPr>
            <w:r w:rsidRPr="00D43882"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  <w:t>ري</w:t>
            </w:r>
          </w:p>
        </w:tc>
        <w:tc>
          <w:tcPr>
            <w:tcW w:w="765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bidi/>
              <w:spacing w:line="276" w:lineRule="auto"/>
              <w:jc w:val="both"/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</w:pP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راستي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"عدل"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رﻧﮓ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"لون"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رأفتلو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"عطوف"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رانده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"مطرود" ؛ رشته "خيط قطن"</w:t>
            </w:r>
          </w:p>
        </w:tc>
      </w:tr>
      <w:tr w:rsidR="005341D9" w:rsidRPr="00FD0956" w:rsidTr="0072034B">
        <w:tc>
          <w:tcPr>
            <w:tcW w:w="850" w:type="dxa"/>
            <w:shd w:val="clear" w:color="auto" w:fill="auto"/>
          </w:tcPr>
          <w:p w:rsidR="005341D9" w:rsidRPr="00767C1F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color w:val="A6A6A6" w:themeColor="background1" w:themeShade="A6"/>
                <w:sz w:val="36"/>
                <w:szCs w:val="36"/>
                <w:rtl/>
              </w:rPr>
            </w:pPr>
            <w:r w:rsidRPr="00767C1F">
              <w:rPr>
                <w:rFonts w:ascii="UKIJ Nasq" w:hAnsi="UKIJ Nasq" w:cs="UKIJ Nasq"/>
                <w:b/>
                <w:bCs/>
                <w:color w:val="A6A6A6" w:themeColor="background1" w:themeShade="A6"/>
                <w:sz w:val="36"/>
                <w:szCs w:val="36"/>
                <w:rtl/>
              </w:rPr>
              <w:t>ز</w:t>
            </w:r>
          </w:p>
        </w:tc>
        <w:tc>
          <w:tcPr>
            <w:tcW w:w="113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</w:pPr>
            <w:proofErr w:type="spellStart"/>
            <w:r w:rsidRPr="00D43882"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  <w:t>زه</w:t>
            </w:r>
            <w:proofErr w:type="spellEnd"/>
          </w:p>
        </w:tc>
        <w:tc>
          <w:tcPr>
            <w:tcW w:w="765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bidi/>
              <w:spacing w:line="276" w:lineRule="auto"/>
              <w:jc w:val="both"/>
              <w:rPr>
                <w:rFonts w:ascii="UKIJ Nasq" w:hAnsi="UKIJ Nasq" w:cs="UKIJ Nasq"/>
                <w:spacing w:val="-6"/>
                <w:kern w:val="32"/>
                <w:sz w:val="32"/>
                <w:szCs w:val="32"/>
                <w:rtl/>
              </w:rPr>
            </w:pPr>
            <w:r w:rsidRPr="00D43882">
              <w:rPr>
                <w:rFonts w:ascii="UKIJ Nasq" w:hAnsi="UKIJ Nasq" w:cs="UKIJ Nasq"/>
                <w:spacing w:val="-6"/>
                <w:kern w:val="32"/>
                <w:sz w:val="32"/>
                <w:szCs w:val="32"/>
                <w:rtl/>
              </w:rPr>
              <w:t xml:space="preserve">زور "شدّة" ؛ </w:t>
            </w:r>
            <w:proofErr w:type="spellStart"/>
            <w:r w:rsidRPr="00D43882">
              <w:rPr>
                <w:rFonts w:ascii="UKIJ Nasq" w:hAnsi="UKIJ Nasq" w:cs="UKIJ Nasq"/>
                <w:spacing w:val="-6"/>
                <w:kern w:val="32"/>
                <w:sz w:val="32"/>
                <w:szCs w:val="32"/>
                <w:rtl/>
              </w:rPr>
              <w:t>زنكين</w:t>
            </w:r>
            <w:proofErr w:type="spellEnd"/>
            <w:r w:rsidRPr="00D43882">
              <w:rPr>
                <w:rFonts w:ascii="UKIJ Nasq" w:hAnsi="UKIJ Nasq" w:cs="UKIJ Nasq"/>
                <w:spacing w:val="-6"/>
                <w:kern w:val="32"/>
                <w:sz w:val="32"/>
                <w:szCs w:val="32"/>
                <w:rtl/>
              </w:rPr>
              <w:t xml:space="preserve"> "ثري" ؛ زْيان "ضرر" ؛ </w:t>
            </w:r>
            <w:proofErr w:type="spellStart"/>
            <w:r w:rsidRPr="00D43882">
              <w:rPr>
                <w:rFonts w:ascii="UKIJ Nasq" w:hAnsi="UKIJ Nasq" w:cs="UKIJ Nasq"/>
                <w:spacing w:val="-6"/>
                <w:kern w:val="32"/>
                <w:sz w:val="32"/>
                <w:szCs w:val="32"/>
                <w:rtl/>
              </w:rPr>
              <w:t>زيتونجي</w:t>
            </w:r>
            <w:proofErr w:type="spellEnd"/>
            <w:r w:rsidRPr="00D43882">
              <w:rPr>
                <w:rFonts w:ascii="UKIJ Nasq" w:hAnsi="UKIJ Nasq" w:cs="UKIJ Nasq"/>
                <w:spacing w:val="-6"/>
                <w:kern w:val="32"/>
                <w:sz w:val="32"/>
                <w:szCs w:val="32"/>
                <w:rtl/>
              </w:rPr>
              <w:t xml:space="preserve"> "زيّات" ؛ زِنْدان "سجن" ؛ زَن "ضارب"</w:t>
            </w:r>
          </w:p>
        </w:tc>
      </w:tr>
      <w:tr w:rsidR="005341D9" w:rsidRPr="00FD0956" w:rsidTr="0072034B">
        <w:tc>
          <w:tcPr>
            <w:tcW w:w="850" w:type="dxa"/>
            <w:shd w:val="clear" w:color="auto" w:fill="auto"/>
          </w:tcPr>
          <w:p w:rsidR="005341D9" w:rsidRPr="00767C1F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color w:val="A6A6A6" w:themeColor="background1" w:themeShade="A6"/>
                <w:sz w:val="36"/>
                <w:szCs w:val="36"/>
                <w:rtl/>
              </w:rPr>
            </w:pPr>
            <w:r w:rsidRPr="00767C1F">
              <w:rPr>
                <w:rFonts w:ascii="UKIJ Nasq" w:hAnsi="UKIJ Nasq" w:cs="UKIJ Nasq"/>
                <w:b/>
                <w:bCs/>
                <w:color w:val="A6A6A6" w:themeColor="background1" w:themeShade="A6"/>
                <w:sz w:val="36"/>
                <w:szCs w:val="36"/>
                <w:rtl/>
              </w:rPr>
              <w:t>ﮊ</w:t>
            </w:r>
          </w:p>
        </w:tc>
        <w:tc>
          <w:tcPr>
            <w:tcW w:w="113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</w:pPr>
            <w:proofErr w:type="spellStart"/>
            <w:r w:rsidRPr="00D43882"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  <w:t>ﮊه</w:t>
            </w:r>
            <w:proofErr w:type="spellEnd"/>
          </w:p>
        </w:tc>
        <w:tc>
          <w:tcPr>
            <w:tcW w:w="765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bidi/>
              <w:spacing w:line="276" w:lineRule="auto"/>
              <w:jc w:val="both"/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</w:pPr>
            <w:proofErr w:type="spellStart"/>
            <w:r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>ﮊَ</w:t>
            </w:r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ﻧْﮓ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"صدأ"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>ﮊَنْده</w:t>
            </w:r>
            <w:proofErr w:type="spellEnd"/>
            <w:r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 xml:space="preserve"> "رثّ، ممزّق"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>ﮊاله</w:t>
            </w:r>
            <w:proofErr w:type="spellEnd"/>
            <w:r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 xml:space="preserve"> "ندى"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>ﮊيوَه</w:t>
            </w:r>
            <w:proofErr w:type="spellEnd"/>
            <w:r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 xml:space="preserve"> "زئبق"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>ﮊَ</w:t>
            </w:r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ﻧْﮕﺎر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"زنجار"</w:t>
            </w:r>
          </w:p>
        </w:tc>
      </w:tr>
      <w:tr w:rsidR="005341D9" w:rsidRPr="00FD0956" w:rsidTr="0072034B">
        <w:tc>
          <w:tcPr>
            <w:tcW w:w="850" w:type="dxa"/>
            <w:shd w:val="clear" w:color="auto" w:fill="auto"/>
          </w:tcPr>
          <w:p w:rsidR="005341D9" w:rsidRPr="00767C1F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color w:val="A6A6A6" w:themeColor="background1" w:themeShade="A6"/>
                <w:sz w:val="36"/>
                <w:szCs w:val="36"/>
                <w:rtl/>
              </w:rPr>
            </w:pPr>
            <w:r w:rsidRPr="00767C1F">
              <w:rPr>
                <w:rFonts w:ascii="UKIJ Nasq" w:hAnsi="UKIJ Nasq" w:cs="UKIJ Nasq"/>
                <w:b/>
                <w:bCs/>
                <w:color w:val="A6A6A6" w:themeColor="background1" w:themeShade="A6"/>
                <w:sz w:val="36"/>
                <w:szCs w:val="36"/>
                <w:rtl/>
              </w:rPr>
              <w:t>س</w:t>
            </w:r>
          </w:p>
        </w:tc>
        <w:tc>
          <w:tcPr>
            <w:tcW w:w="113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</w:pPr>
            <w:r w:rsidRPr="00D43882"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  <w:t>سين</w:t>
            </w:r>
          </w:p>
        </w:tc>
        <w:tc>
          <w:tcPr>
            <w:tcW w:w="765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bidi/>
              <w:spacing w:line="276" w:lineRule="auto"/>
              <w:jc w:val="both"/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</w:pPr>
            <w:proofErr w:type="spellStart"/>
            <w:r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>ساعتجي</w:t>
            </w:r>
            <w:proofErr w:type="spellEnd"/>
            <w:r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 xml:space="preserve"> "ساعاتي"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>سرخوش</w:t>
            </w:r>
            <w:proofErr w:type="spellEnd"/>
            <w:r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 xml:space="preserve"> "سكران" ؛ سردار  "أمير الجيش"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>سَس</w:t>
            </w:r>
            <w:proofErr w:type="spellEnd"/>
            <w:r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 xml:space="preserve"> "صوت"</w:t>
            </w:r>
          </w:p>
        </w:tc>
      </w:tr>
      <w:tr w:rsidR="005341D9" w:rsidRPr="00FD0956" w:rsidTr="0072034B">
        <w:tc>
          <w:tcPr>
            <w:tcW w:w="850" w:type="dxa"/>
            <w:shd w:val="clear" w:color="auto" w:fill="auto"/>
          </w:tcPr>
          <w:p w:rsidR="005341D9" w:rsidRPr="00767C1F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color w:val="A6A6A6" w:themeColor="background1" w:themeShade="A6"/>
                <w:sz w:val="36"/>
                <w:szCs w:val="36"/>
                <w:rtl/>
              </w:rPr>
            </w:pPr>
            <w:r w:rsidRPr="00767C1F">
              <w:rPr>
                <w:rFonts w:ascii="UKIJ Nasq" w:hAnsi="UKIJ Nasq" w:cs="UKIJ Nasq"/>
                <w:b/>
                <w:bCs/>
                <w:color w:val="A6A6A6" w:themeColor="background1" w:themeShade="A6"/>
                <w:sz w:val="36"/>
                <w:szCs w:val="36"/>
                <w:rtl/>
              </w:rPr>
              <w:t>ش</w:t>
            </w:r>
          </w:p>
        </w:tc>
        <w:tc>
          <w:tcPr>
            <w:tcW w:w="113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</w:pPr>
            <w:r w:rsidRPr="00D43882"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  <w:t>شين</w:t>
            </w:r>
          </w:p>
        </w:tc>
        <w:tc>
          <w:tcPr>
            <w:tcW w:w="765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bidi/>
              <w:spacing w:line="276" w:lineRule="auto"/>
              <w:jc w:val="both"/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</w:pPr>
            <w:r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 xml:space="preserve">شادي "قرد"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>شِشْمان</w:t>
            </w:r>
            <w:proofErr w:type="spellEnd"/>
            <w:r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 xml:space="preserve"> "سمين"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>شاهزاده</w:t>
            </w:r>
            <w:proofErr w:type="spellEnd"/>
            <w:r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 xml:space="preserve"> "ابن السلطان" ؛ شويله "هكذا"</w:t>
            </w:r>
          </w:p>
        </w:tc>
      </w:tr>
      <w:tr w:rsidR="005341D9" w:rsidRPr="00FD0956" w:rsidTr="0072034B">
        <w:tc>
          <w:tcPr>
            <w:tcW w:w="850" w:type="dxa"/>
            <w:shd w:val="clear" w:color="auto" w:fill="auto"/>
          </w:tcPr>
          <w:p w:rsidR="005341D9" w:rsidRPr="00767C1F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color w:val="A6A6A6" w:themeColor="background1" w:themeShade="A6"/>
                <w:sz w:val="36"/>
                <w:szCs w:val="36"/>
                <w:rtl/>
              </w:rPr>
            </w:pPr>
            <w:r w:rsidRPr="00767C1F">
              <w:rPr>
                <w:rFonts w:ascii="UKIJ Nasq" w:hAnsi="UKIJ Nasq" w:cs="UKIJ Nasq"/>
                <w:b/>
                <w:bCs/>
                <w:color w:val="A6A6A6" w:themeColor="background1" w:themeShade="A6"/>
                <w:sz w:val="36"/>
                <w:szCs w:val="36"/>
                <w:rtl/>
              </w:rPr>
              <w:t>ص</w:t>
            </w:r>
          </w:p>
        </w:tc>
        <w:tc>
          <w:tcPr>
            <w:tcW w:w="113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</w:pPr>
            <w:r w:rsidRPr="00D43882"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  <w:t>صاد</w:t>
            </w:r>
          </w:p>
        </w:tc>
        <w:tc>
          <w:tcPr>
            <w:tcW w:w="765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bidi/>
              <w:spacing w:line="276" w:lineRule="auto"/>
              <w:jc w:val="both"/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</w:pP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صاتيجي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"بائع"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صاﭺ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"شعر الرأس" ؛ صاغ "يمين" ؛ صاغر "أصمّ" ؛ صول "يسار"</w:t>
            </w:r>
          </w:p>
        </w:tc>
      </w:tr>
      <w:tr w:rsidR="005341D9" w:rsidRPr="00FD0956" w:rsidTr="0072034B">
        <w:tc>
          <w:tcPr>
            <w:tcW w:w="850" w:type="dxa"/>
            <w:shd w:val="clear" w:color="auto" w:fill="auto"/>
          </w:tcPr>
          <w:p w:rsidR="005341D9" w:rsidRPr="00767C1F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color w:val="A6A6A6" w:themeColor="background1" w:themeShade="A6"/>
                <w:spacing w:val="4"/>
                <w:kern w:val="2"/>
                <w:sz w:val="36"/>
                <w:szCs w:val="36"/>
                <w:rtl/>
              </w:rPr>
            </w:pPr>
            <w:r w:rsidRPr="00767C1F">
              <w:rPr>
                <w:rFonts w:ascii="UKIJ Nasq" w:hAnsi="UKIJ Nasq" w:cs="UKIJ Nasq"/>
                <w:b/>
                <w:bCs/>
                <w:color w:val="A6A6A6" w:themeColor="background1" w:themeShade="A6"/>
                <w:spacing w:val="4"/>
                <w:kern w:val="2"/>
                <w:sz w:val="36"/>
                <w:szCs w:val="36"/>
                <w:rtl/>
              </w:rPr>
              <w:lastRenderedPageBreak/>
              <w:t>ض</w:t>
            </w:r>
          </w:p>
        </w:tc>
        <w:tc>
          <w:tcPr>
            <w:tcW w:w="113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spacing w:val="-6"/>
                <w:kern w:val="2"/>
                <w:sz w:val="32"/>
                <w:szCs w:val="32"/>
                <w:rtl/>
              </w:rPr>
            </w:pPr>
            <w:r w:rsidRPr="00D43882">
              <w:rPr>
                <w:rFonts w:ascii="UKIJ Nasq" w:hAnsi="UKIJ Nasq" w:cs="UKIJ Nasq"/>
                <w:spacing w:val="-6"/>
                <w:kern w:val="2"/>
                <w:sz w:val="32"/>
                <w:szCs w:val="32"/>
                <w:rtl/>
              </w:rPr>
              <w:t>ضاد</w:t>
            </w:r>
          </w:p>
        </w:tc>
        <w:tc>
          <w:tcPr>
            <w:tcW w:w="765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bidi/>
              <w:spacing w:line="276" w:lineRule="auto"/>
              <w:jc w:val="both"/>
              <w:rPr>
                <w:rFonts w:ascii="UKIJ Nasq" w:hAnsi="UKIJ Nasq" w:cs="UKIJ Nasq"/>
                <w:spacing w:val="-2"/>
                <w:kern w:val="2"/>
                <w:sz w:val="32"/>
                <w:szCs w:val="32"/>
                <w:rtl/>
              </w:rPr>
            </w:pPr>
            <w:proofErr w:type="spellStart"/>
            <w:r w:rsidRPr="00D43882">
              <w:rPr>
                <w:rFonts w:ascii="UKIJ Nasq" w:hAnsi="UKIJ Nasq" w:cs="UKIJ Nasq"/>
                <w:spacing w:val="-2"/>
                <w:kern w:val="2"/>
                <w:sz w:val="32"/>
                <w:szCs w:val="32"/>
                <w:rtl/>
              </w:rPr>
              <w:t>ضيافت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2"/>
                <w:sz w:val="32"/>
                <w:szCs w:val="32"/>
                <w:rtl/>
              </w:rPr>
              <w:t xml:space="preserve"> "دعوة"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kern w:val="2"/>
                <w:sz w:val="32"/>
                <w:szCs w:val="32"/>
                <w:rtl/>
              </w:rPr>
              <w:t>ضعيفلق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2"/>
                <w:sz w:val="32"/>
                <w:szCs w:val="32"/>
                <w:rtl/>
              </w:rPr>
              <w:t xml:space="preserve"> "هزال"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kern w:val="2"/>
                <w:sz w:val="32"/>
                <w:szCs w:val="32"/>
                <w:rtl/>
              </w:rPr>
              <w:t>ضربخانه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2"/>
                <w:sz w:val="32"/>
                <w:szCs w:val="32"/>
                <w:rtl/>
              </w:rPr>
              <w:t xml:space="preserve"> "دار السكّة" ؛ ضورنا "بوق"</w:t>
            </w:r>
          </w:p>
        </w:tc>
      </w:tr>
      <w:tr w:rsidR="005341D9" w:rsidRPr="00FD0956" w:rsidTr="0072034B">
        <w:tc>
          <w:tcPr>
            <w:tcW w:w="850" w:type="dxa"/>
            <w:shd w:val="clear" w:color="auto" w:fill="auto"/>
          </w:tcPr>
          <w:p w:rsidR="005341D9" w:rsidRPr="00767C1F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color w:val="A6A6A6" w:themeColor="background1" w:themeShade="A6"/>
                <w:sz w:val="36"/>
                <w:szCs w:val="36"/>
                <w:rtl/>
              </w:rPr>
            </w:pPr>
            <w:r w:rsidRPr="00767C1F">
              <w:rPr>
                <w:rFonts w:ascii="UKIJ Nasq" w:hAnsi="UKIJ Nasq" w:cs="UKIJ Nasq"/>
                <w:b/>
                <w:bCs/>
                <w:color w:val="A6A6A6" w:themeColor="background1" w:themeShade="A6"/>
                <w:sz w:val="36"/>
                <w:szCs w:val="36"/>
                <w:rtl/>
              </w:rPr>
              <w:t>ط</w:t>
            </w:r>
          </w:p>
        </w:tc>
        <w:tc>
          <w:tcPr>
            <w:tcW w:w="113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</w:pPr>
            <w:r w:rsidRPr="00D43882"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  <w:t>طي</w:t>
            </w:r>
          </w:p>
        </w:tc>
        <w:tc>
          <w:tcPr>
            <w:tcW w:w="765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bidi/>
              <w:spacing w:line="276" w:lineRule="auto"/>
              <w:jc w:val="both"/>
              <w:rPr>
                <w:rFonts w:ascii="UKIJ Nasq" w:hAnsi="UKIJ Nasq" w:cs="UKIJ Nasq"/>
                <w:spacing w:val="-4"/>
                <w:kern w:val="32"/>
                <w:sz w:val="32"/>
                <w:szCs w:val="32"/>
                <w:rtl/>
              </w:rPr>
            </w:pPr>
            <w:r w:rsidRPr="00D43882">
              <w:rPr>
                <w:rFonts w:ascii="UKIJ Nasq" w:hAnsi="UKIJ Nasq" w:cs="UKIJ Nasq"/>
                <w:spacing w:val="-4"/>
                <w:kern w:val="32"/>
                <w:sz w:val="32"/>
                <w:szCs w:val="32"/>
                <w:rtl/>
              </w:rPr>
              <w:t xml:space="preserve">طاش "حجر" ؛ طام "سطح، سقف" ؛ </w:t>
            </w:r>
            <w:proofErr w:type="spellStart"/>
            <w:r w:rsidRPr="00D43882">
              <w:rPr>
                <w:rFonts w:ascii="UKIJ Nasq" w:hAnsi="UKIJ Nasq" w:cs="UKIJ Nasq"/>
                <w:spacing w:val="-4"/>
                <w:kern w:val="32"/>
                <w:sz w:val="32"/>
                <w:szCs w:val="32"/>
                <w:rtl/>
              </w:rPr>
              <w:t>ﻃﭙﺮاق</w:t>
            </w:r>
            <w:proofErr w:type="spellEnd"/>
            <w:r w:rsidRPr="00D43882">
              <w:rPr>
                <w:rFonts w:ascii="UKIJ Nasq" w:hAnsi="UKIJ Nasq" w:cs="UKIJ Nasq"/>
                <w:spacing w:val="-4"/>
                <w:kern w:val="32"/>
                <w:sz w:val="32"/>
                <w:szCs w:val="32"/>
                <w:rtl/>
              </w:rPr>
              <w:t xml:space="preserve"> "تربة، أرض" ؛ طوز "غبار" ؛ </w:t>
            </w:r>
            <w:proofErr w:type="spellStart"/>
            <w:r w:rsidRPr="00D43882">
              <w:rPr>
                <w:rFonts w:ascii="UKIJ Nasq" w:hAnsi="UKIJ Nasq" w:cs="UKIJ Nasq"/>
                <w:spacing w:val="-4"/>
                <w:kern w:val="32"/>
                <w:sz w:val="32"/>
                <w:szCs w:val="32"/>
                <w:rtl/>
              </w:rPr>
              <w:t>طوﭖ</w:t>
            </w:r>
            <w:proofErr w:type="spellEnd"/>
            <w:r w:rsidRPr="00D43882">
              <w:rPr>
                <w:rFonts w:ascii="UKIJ Nasq" w:hAnsi="UKIJ Nasq" w:cs="UKIJ Nasq"/>
                <w:spacing w:val="-4"/>
                <w:kern w:val="32"/>
                <w:sz w:val="32"/>
                <w:szCs w:val="32"/>
                <w:rtl/>
              </w:rPr>
              <w:t xml:space="preserve"> "مدفع"</w:t>
            </w:r>
          </w:p>
        </w:tc>
      </w:tr>
      <w:tr w:rsidR="005341D9" w:rsidRPr="00FD0956" w:rsidTr="0072034B">
        <w:tc>
          <w:tcPr>
            <w:tcW w:w="850" w:type="dxa"/>
            <w:shd w:val="clear" w:color="auto" w:fill="auto"/>
          </w:tcPr>
          <w:p w:rsidR="005341D9" w:rsidRPr="00767C1F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color w:val="A6A6A6" w:themeColor="background1" w:themeShade="A6"/>
                <w:sz w:val="36"/>
                <w:szCs w:val="36"/>
                <w:rtl/>
              </w:rPr>
            </w:pPr>
            <w:r w:rsidRPr="00767C1F">
              <w:rPr>
                <w:rFonts w:ascii="UKIJ Nasq" w:hAnsi="UKIJ Nasq" w:cs="UKIJ Nasq"/>
                <w:b/>
                <w:bCs/>
                <w:color w:val="A6A6A6" w:themeColor="background1" w:themeShade="A6"/>
                <w:sz w:val="36"/>
                <w:szCs w:val="36"/>
                <w:rtl/>
              </w:rPr>
              <w:t>ظ</w:t>
            </w:r>
          </w:p>
        </w:tc>
        <w:tc>
          <w:tcPr>
            <w:tcW w:w="113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</w:pPr>
            <w:proofErr w:type="spellStart"/>
            <w:r w:rsidRPr="00D43882"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  <w:t>ظي</w:t>
            </w:r>
            <w:proofErr w:type="spellEnd"/>
          </w:p>
        </w:tc>
        <w:tc>
          <w:tcPr>
            <w:tcW w:w="765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bidi/>
              <w:spacing w:line="276" w:lineRule="auto"/>
              <w:jc w:val="both"/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</w:pPr>
            <w:proofErr w:type="spellStart"/>
            <w:r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>ظرافتلي</w:t>
            </w:r>
            <w:proofErr w:type="spellEnd"/>
            <w:r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 xml:space="preserve"> "ظريف، أنيق"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>ظلمكار</w:t>
            </w:r>
            <w:proofErr w:type="spellEnd"/>
            <w:r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 xml:space="preserve"> "جائر، ظالم"</w:t>
            </w:r>
          </w:p>
        </w:tc>
      </w:tr>
      <w:tr w:rsidR="005341D9" w:rsidRPr="00FD0956" w:rsidTr="0072034B">
        <w:tc>
          <w:tcPr>
            <w:tcW w:w="850" w:type="dxa"/>
            <w:shd w:val="clear" w:color="auto" w:fill="auto"/>
          </w:tcPr>
          <w:p w:rsidR="005341D9" w:rsidRPr="00767C1F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color w:val="A6A6A6" w:themeColor="background1" w:themeShade="A6"/>
                <w:sz w:val="36"/>
                <w:szCs w:val="36"/>
                <w:rtl/>
              </w:rPr>
            </w:pPr>
            <w:r w:rsidRPr="00767C1F">
              <w:rPr>
                <w:rFonts w:ascii="UKIJ Nasq" w:hAnsi="UKIJ Nasq" w:cs="UKIJ Nasq"/>
                <w:b/>
                <w:bCs/>
                <w:color w:val="A6A6A6" w:themeColor="background1" w:themeShade="A6"/>
                <w:sz w:val="36"/>
                <w:szCs w:val="36"/>
                <w:rtl/>
              </w:rPr>
              <w:t>ع</w:t>
            </w:r>
          </w:p>
        </w:tc>
        <w:tc>
          <w:tcPr>
            <w:tcW w:w="113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</w:pPr>
            <w:r w:rsidRPr="00D43882"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  <w:t>عين</w:t>
            </w:r>
          </w:p>
        </w:tc>
        <w:tc>
          <w:tcPr>
            <w:tcW w:w="765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bidi/>
              <w:spacing w:line="276" w:lineRule="auto"/>
              <w:jc w:val="both"/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</w:pP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عارسز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"وقح"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عرضحال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"عريضة"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عزّتلي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"عزيز"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عظمتلي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"صاحب العظمة"</w:t>
            </w:r>
          </w:p>
        </w:tc>
      </w:tr>
      <w:tr w:rsidR="005341D9" w:rsidRPr="00FD0956" w:rsidTr="0072034B">
        <w:tc>
          <w:tcPr>
            <w:tcW w:w="850" w:type="dxa"/>
            <w:shd w:val="clear" w:color="auto" w:fill="auto"/>
          </w:tcPr>
          <w:p w:rsidR="005341D9" w:rsidRPr="00767C1F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color w:val="A6A6A6" w:themeColor="background1" w:themeShade="A6"/>
                <w:sz w:val="36"/>
                <w:szCs w:val="36"/>
                <w:rtl/>
              </w:rPr>
            </w:pPr>
            <w:r w:rsidRPr="00767C1F">
              <w:rPr>
                <w:rFonts w:ascii="UKIJ Nasq" w:hAnsi="UKIJ Nasq" w:cs="UKIJ Nasq"/>
                <w:b/>
                <w:bCs/>
                <w:color w:val="A6A6A6" w:themeColor="background1" w:themeShade="A6"/>
                <w:sz w:val="36"/>
                <w:szCs w:val="36"/>
                <w:rtl/>
              </w:rPr>
              <w:t>غ</w:t>
            </w:r>
          </w:p>
        </w:tc>
        <w:tc>
          <w:tcPr>
            <w:tcW w:w="113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</w:pPr>
            <w:r w:rsidRPr="00D43882"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  <w:t>غين</w:t>
            </w:r>
          </w:p>
        </w:tc>
        <w:tc>
          <w:tcPr>
            <w:tcW w:w="765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bidi/>
              <w:spacing w:line="276" w:lineRule="auto"/>
              <w:jc w:val="both"/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</w:pPr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غروش "قرش (عملة)"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غدّارلق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"غدر"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غَرضلي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"متغرّض، حقود"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غَوْغا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"شِجار"</w:t>
            </w:r>
          </w:p>
        </w:tc>
      </w:tr>
      <w:tr w:rsidR="005341D9" w:rsidRPr="00FD0956" w:rsidTr="0072034B">
        <w:tc>
          <w:tcPr>
            <w:tcW w:w="850" w:type="dxa"/>
            <w:shd w:val="clear" w:color="auto" w:fill="auto"/>
          </w:tcPr>
          <w:p w:rsidR="005341D9" w:rsidRPr="00767C1F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color w:val="A6A6A6" w:themeColor="background1" w:themeShade="A6"/>
                <w:sz w:val="36"/>
                <w:szCs w:val="36"/>
                <w:rtl/>
              </w:rPr>
            </w:pPr>
            <w:r w:rsidRPr="00767C1F">
              <w:rPr>
                <w:rFonts w:ascii="UKIJ Nasq" w:hAnsi="UKIJ Nasq" w:cs="UKIJ Nasq"/>
                <w:b/>
                <w:bCs/>
                <w:color w:val="A6A6A6" w:themeColor="background1" w:themeShade="A6"/>
                <w:sz w:val="36"/>
                <w:szCs w:val="36"/>
                <w:rtl/>
              </w:rPr>
              <w:t>ف</w:t>
            </w:r>
          </w:p>
        </w:tc>
        <w:tc>
          <w:tcPr>
            <w:tcW w:w="113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</w:pPr>
            <w:r w:rsidRPr="00D43882"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  <w:t>فه</w:t>
            </w:r>
          </w:p>
        </w:tc>
        <w:tc>
          <w:tcPr>
            <w:tcW w:w="765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bidi/>
              <w:spacing w:line="276" w:lineRule="auto"/>
              <w:jc w:val="both"/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</w:pP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فُتُوَّتلو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"جواد، نبيل"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فراقلي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"محزن" ؛ فنا "رديء، سيء"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فودوله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"خبز الصدقة"</w:t>
            </w:r>
          </w:p>
        </w:tc>
      </w:tr>
      <w:tr w:rsidR="005341D9" w:rsidRPr="00FD0956" w:rsidTr="0072034B">
        <w:tc>
          <w:tcPr>
            <w:tcW w:w="850" w:type="dxa"/>
            <w:shd w:val="clear" w:color="auto" w:fill="auto"/>
          </w:tcPr>
          <w:p w:rsidR="005341D9" w:rsidRPr="00767C1F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color w:val="A6A6A6" w:themeColor="background1" w:themeShade="A6"/>
                <w:sz w:val="36"/>
                <w:szCs w:val="36"/>
                <w:rtl/>
              </w:rPr>
            </w:pPr>
            <w:r w:rsidRPr="00767C1F">
              <w:rPr>
                <w:rFonts w:ascii="UKIJ Nasq" w:hAnsi="UKIJ Nasq" w:cs="UKIJ Nasq"/>
                <w:b/>
                <w:bCs/>
                <w:color w:val="A6A6A6" w:themeColor="background1" w:themeShade="A6"/>
                <w:sz w:val="36"/>
                <w:szCs w:val="36"/>
                <w:rtl/>
              </w:rPr>
              <w:t>ق</w:t>
            </w:r>
          </w:p>
        </w:tc>
        <w:tc>
          <w:tcPr>
            <w:tcW w:w="113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</w:pPr>
            <w:r w:rsidRPr="00D43882"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  <w:t>قاف</w:t>
            </w:r>
          </w:p>
        </w:tc>
        <w:tc>
          <w:tcPr>
            <w:tcW w:w="765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bidi/>
              <w:spacing w:line="276" w:lineRule="auto"/>
              <w:jc w:val="both"/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</w:pP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قادِن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"سيّدة" ؛ قار "ثلج"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قاﭼِﻘﻴﻦ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"منهزم، فارّ" ؛ قاري "زوجة"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قيز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"بنت"</w:t>
            </w:r>
          </w:p>
        </w:tc>
      </w:tr>
      <w:tr w:rsidR="005341D9" w:rsidRPr="00FD0956" w:rsidTr="0072034B">
        <w:tc>
          <w:tcPr>
            <w:tcW w:w="850" w:type="dxa"/>
            <w:shd w:val="clear" w:color="auto" w:fill="auto"/>
          </w:tcPr>
          <w:p w:rsidR="005341D9" w:rsidRPr="00767C1F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color w:val="A6A6A6" w:themeColor="background1" w:themeShade="A6"/>
                <w:sz w:val="36"/>
                <w:szCs w:val="36"/>
                <w:rtl/>
              </w:rPr>
            </w:pPr>
            <w:r w:rsidRPr="00767C1F">
              <w:rPr>
                <w:rFonts w:ascii="UKIJ Nasq" w:hAnsi="UKIJ Nasq" w:cs="UKIJ Nasq"/>
                <w:b/>
                <w:bCs/>
                <w:color w:val="A6A6A6" w:themeColor="background1" w:themeShade="A6"/>
                <w:sz w:val="36"/>
                <w:szCs w:val="36"/>
                <w:rtl/>
              </w:rPr>
              <w:t>ك</w:t>
            </w:r>
          </w:p>
        </w:tc>
        <w:tc>
          <w:tcPr>
            <w:tcW w:w="113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</w:pPr>
            <w:r w:rsidRPr="00D43882"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  <w:t>كاف</w:t>
            </w:r>
          </w:p>
        </w:tc>
        <w:tc>
          <w:tcPr>
            <w:tcW w:w="765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tabs>
                <w:tab w:val="left" w:pos="2014"/>
              </w:tabs>
              <w:bidi/>
              <w:spacing w:line="276" w:lineRule="auto"/>
              <w:jc w:val="both"/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</w:pPr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كُويْ "قرية" ؛ كَرَسْته "خشب بناء" ؛ كْشيش "قسيس" ؛ كَل "أصلع" ؛ كور "أعمى"</w:t>
            </w:r>
          </w:p>
        </w:tc>
      </w:tr>
      <w:tr w:rsidR="005341D9" w:rsidRPr="00FD0956" w:rsidTr="0072034B">
        <w:tc>
          <w:tcPr>
            <w:tcW w:w="850" w:type="dxa"/>
            <w:shd w:val="clear" w:color="auto" w:fill="auto"/>
          </w:tcPr>
          <w:p w:rsidR="005341D9" w:rsidRPr="00767C1F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color w:val="A6A6A6" w:themeColor="background1" w:themeShade="A6"/>
                <w:sz w:val="36"/>
                <w:szCs w:val="36"/>
                <w:rtl/>
              </w:rPr>
            </w:pPr>
            <w:r w:rsidRPr="00767C1F">
              <w:rPr>
                <w:rFonts w:ascii="UKIJ Nasq" w:hAnsi="UKIJ Nasq" w:cs="UKIJ Nasq"/>
                <w:b/>
                <w:bCs/>
                <w:color w:val="A6A6A6" w:themeColor="background1" w:themeShade="A6"/>
                <w:sz w:val="36"/>
                <w:szCs w:val="36"/>
                <w:rtl/>
              </w:rPr>
              <w:t>ﯓ</w:t>
            </w:r>
          </w:p>
        </w:tc>
        <w:tc>
          <w:tcPr>
            <w:tcW w:w="113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</w:pPr>
            <w:r w:rsidRPr="00D43882"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  <w:t>صاغر كاف</w:t>
            </w:r>
          </w:p>
        </w:tc>
        <w:tc>
          <w:tcPr>
            <w:tcW w:w="765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</w:pP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ﻳْﯖﻲ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"جديد"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دْﯕِﺰ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"بحر"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ﻳَﯔ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"كُمّ"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ﻳَﯖﻤﻖ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"انتصر، تغلّب"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ﻳَﯖﺎز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"شكس"</w:t>
            </w:r>
          </w:p>
        </w:tc>
      </w:tr>
      <w:tr w:rsidR="005341D9" w:rsidRPr="00FD0956" w:rsidTr="0072034B">
        <w:tc>
          <w:tcPr>
            <w:tcW w:w="850" w:type="dxa"/>
            <w:shd w:val="clear" w:color="auto" w:fill="auto"/>
          </w:tcPr>
          <w:p w:rsidR="005341D9" w:rsidRPr="00767C1F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color w:val="A6A6A6" w:themeColor="background1" w:themeShade="A6"/>
                <w:sz w:val="36"/>
                <w:szCs w:val="36"/>
                <w:rtl/>
              </w:rPr>
            </w:pPr>
            <w:r w:rsidRPr="00767C1F">
              <w:rPr>
                <w:rFonts w:ascii="UKIJ Nasq" w:hAnsi="UKIJ Nasq" w:cs="UKIJ Nasq"/>
                <w:b/>
                <w:bCs/>
                <w:color w:val="A6A6A6" w:themeColor="background1" w:themeShade="A6"/>
                <w:sz w:val="36"/>
                <w:szCs w:val="36"/>
                <w:rtl/>
              </w:rPr>
              <w:t>ﮒ</w:t>
            </w:r>
          </w:p>
        </w:tc>
        <w:tc>
          <w:tcPr>
            <w:tcW w:w="113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</w:pPr>
            <w:r w:rsidRPr="00D43882"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  <w:t>كاف فارسي</w:t>
            </w:r>
          </w:p>
        </w:tc>
        <w:tc>
          <w:tcPr>
            <w:tcW w:w="765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</w:pPr>
            <w:proofErr w:type="spellStart"/>
            <w:r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>ﮔُﻞ</w:t>
            </w:r>
            <w:proofErr w:type="spellEnd"/>
            <w:r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 xml:space="preserve"> "وردة"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>ﮔْﯖﻴﺶ</w:t>
            </w:r>
            <w:proofErr w:type="spellEnd"/>
            <w:r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 xml:space="preserve"> "عريض، واسع"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>ﮔْﻤﻲ</w:t>
            </w:r>
            <w:proofErr w:type="spellEnd"/>
            <w:r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 xml:space="preserve"> "سفينة، مركب"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>ﮔِﺒﻲ</w:t>
            </w:r>
            <w:proofErr w:type="spellEnd"/>
            <w:r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 xml:space="preserve"> "مثل، نظير"</w:t>
            </w:r>
          </w:p>
        </w:tc>
      </w:tr>
      <w:tr w:rsidR="005341D9" w:rsidRPr="00FD0956" w:rsidTr="0072034B">
        <w:tc>
          <w:tcPr>
            <w:tcW w:w="850" w:type="dxa"/>
            <w:shd w:val="clear" w:color="auto" w:fill="auto"/>
          </w:tcPr>
          <w:p w:rsidR="005341D9" w:rsidRPr="00767C1F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color w:val="A6A6A6" w:themeColor="background1" w:themeShade="A6"/>
                <w:sz w:val="36"/>
                <w:szCs w:val="36"/>
                <w:rtl/>
              </w:rPr>
            </w:pPr>
            <w:r w:rsidRPr="00767C1F">
              <w:rPr>
                <w:rFonts w:ascii="UKIJ Nasq" w:hAnsi="UKIJ Nasq" w:cs="UKIJ Nasq"/>
                <w:b/>
                <w:bCs/>
                <w:color w:val="A6A6A6" w:themeColor="background1" w:themeShade="A6"/>
                <w:sz w:val="36"/>
                <w:szCs w:val="36"/>
                <w:rtl/>
              </w:rPr>
              <w:t>ل</w:t>
            </w:r>
          </w:p>
        </w:tc>
        <w:tc>
          <w:tcPr>
            <w:tcW w:w="113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</w:pPr>
            <w:r w:rsidRPr="00D43882"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  <w:t>لام</w:t>
            </w:r>
          </w:p>
        </w:tc>
        <w:tc>
          <w:tcPr>
            <w:tcW w:w="765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bidi/>
              <w:spacing w:line="276" w:lineRule="auto"/>
              <w:jc w:val="both"/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</w:pPr>
            <w:r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 xml:space="preserve">لَنْك "أعرج" ؛ ليمان "ميناء، مرسى"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>لَقْردى</w:t>
            </w:r>
            <w:proofErr w:type="spellEnd"/>
            <w:r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 xml:space="preserve"> "قول، حديث" ؛ لالا "مربّي أطفال"</w:t>
            </w:r>
          </w:p>
        </w:tc>
      </w:tr>
      <w:tr w:rsidR="005341D9" w:rsidRPr="00FD0956" w:rsidTr="0072034B">
        <w:tc>
          <w:tcPr>
            <w:tcW w:w="850" w:type="dxa"/>
            <w:shd w:val="clear" w:color="auto" w:fill="auto"/>
          </w:tcPr>
          <w:p w:rsidR="005341D9" w:rsidRPr="00767C1F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color w:val="A6A6A6" w:themeColor="background1" w:themeShade="A6"/>
                <w:sz w:val="36"/>
                <w:szCs w:val="36"/>
                <w:rtl/>
              </w:rPr>
            </w:pPr>
            <w:r w:rsidRPr="00767C1F">
              <w:rPr>
                <w:rFonts w:ascii="UKIJ Nasq" w:hAnsi="UKIJ Nasq" w:cs="UKIJ Nasq"/>
                <w:b/>
                <w:bCs/>
                <w:color w:val="A6A6A6" w:themeColor="background1" w:themeShade="A6"/>
                <w:sz w:val="36"/>
                <w:szCs w:val="36"/>
                <w:rtl/>
              </w:rPr>
              <w:t>م</w:t>
            </w:r>
          </w:p>
        </w:tc>
        <w:tc>
          <w:tcPr>
            <w:tcW w:w="113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</w:pPr>
            <w:r w:rsidRPr="00D43882"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  <w:t>ميم</w:t>
            </w:r>
          </w:p>
        </w:tc>
        <w:tc>
          <w:tcPr>
            <w:tcW w:w="765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bidi/>
              <w:spacing w:line="276" w:lineRule="auto"/>
              <w:jc w:val="both"/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</w:pP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مارانْقوز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"نجّار"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مجنونلق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"جنون"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ﻣُﮋْده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"بشارة" ؛ مقره "بكرة"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مَيْوه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"فاكهة"</w:t>
            </w:r>
          </w:p>
        </w:tc>
      </w:tr>
      <w:tr w:rsidR="005341D9" w:rsidRPr="00FD0956" w:rsidTr="0072034B">
        <w:trPr>
          <w:trHeight w:val="520"/>
        </w:trPr>
        <w:tc>
          <w:tcPr>
            <w:tcW w:w="850" w:type="dxa"/>
            <w:shd w:val="clear" w:color="auto" w:fill="auto"/>
          </w:tcPr>
          <w:p w:rsidR="005341D9" w:rsidRPr="00767C1F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color w:val="A6A6A6" w:themeColor="background1" w:themeShade="A6"/>
                <w:sz w:val="36"/>
                <w:szCs w:val="36"/>
                <w:rtl/>
              </w:rPr>
            </w:pPr>
            <w:r w:rsidRPr="00767C1F">
              <w:rPr>
                <w:rFonts w:ascii="UKIJ Nasq" w:hAnsi="UKIJ Nasq" w:cs="UKIJ Nasq"/>
                <w:b/>
                <w:bCs/>
                <w:color w:val="A6A6A6" w:themeColor="background1" w:themeShade="A6"/>
                <w:sz w:val="36"/>
                <w:szCs w:val="36"/>
                <w:rtl/>
              </w:rPr>
              <w:t>ن</w:t>
            </w:r>
          </w:p>
        </w:tc>
        <w:tc>
          <w:tcPr>
            <w:tcW w:w="113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</w:pPr>
            <w:r w:rsidRPr="00D43882"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  <w:t>نون</w:t>
            </w:r>
          </w:p>
        </w:tc>
        <w:tc>
          <w:tcPr>
            <w:tcW w:w="765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bidi/>
              <w:spacing w:line="276" w:lineRule="auto"/>
              <w:jc w:val="both"/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</w:pPr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نازك "رقيق، لطيف" ؛ نان (عزيز) "خبز" ؛ نماز "صلاة"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نعلبند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"بيطار" ؛ نَمْ "نداوة"</w:t>
            </w:r>
          </w:p>
        </w:tc>
      </w:tr>
      <w:tr w:rsidR="005341D9" w:rsidRPr="00FD0956" w:rsidTr="0072034B">
        <w:tc>
          <w:tcPr>
            <w:tcW w:w="850" w:type="dxa"/>
            <w:shd w:val="clear" w:color="auto" w:fill="auto"/>
          </w:tcPr>
          <w:p w:rsidR="005341D9" w:rsidRPr="00767C1F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color w:val="A6A6A6" w:themeColor="background1" w:themeShade="A6"/>
                <w:sz w:val="36"/>
                <w:szCs w:val="36"/>
                <w:rtl/>
              </w:rPr>
            </w:pPr>
            <w:r w:rsidRPr="00767C1F">
              <w:rPr>
                <w:rFonts w:ascii="UKIJ Nasq" w:hAnsi="UKIJ Nasq" w:cs="UKIJ Nasq"/>
                <w:b/>
                <w:bCs/>
                <w:color w:val="A6A6A6" w:themeColor="background1" w:themeShade="A6"/>
                <w:sz w:val="36"/>
                <w:szCs w:val="36"/>
                <w:rtl/>
              </w:rPr>
              <w:t>و</w:t>
            </w:r>
          </w:p>
        </w:tc>
        <w:tc>
          <w:tcPr>
            <w:tcW w:w="113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</w:pPr>
            <w:r w:rsidRPr="00D43882"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  <w:t>واو</w:t>
            </w:r>
          </w:p>
        </w:tc>
        <w:tc>
          <w:tcPr>
            <w:tcW w:w="765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bidi/>
              <w:spacing w:line="276" w:lineRule="auto"/>
              <w:jc w:val="both"/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</w:pPr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وار  "موجود"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ويرْﮔﻮ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"عطية، ضريبة"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وارديان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"حارس أسرى" ؛ ويره "استسلام"</w:t>
            </w:r>
          </w:p>
        </w:tc>
      </w:tr>
      <w:tr w:rsidR="005341D9" w:rsidRPr="00FD0956" w:rsidTr="0072034B">
        <w:tc>
          <w:tcPr>
            <w:tcW w:w="850" w:type="dxa"/>
            <w:shd w:val="clear" w:color="auto" w:fill="auto"/>
          </w:tcPr>
          <w:p w:rsidR="005341D9" w:rsidRPr="00767C1F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color w:val="A6A6A6" w:themeColor="background1" w:themeShade="A6"/>
                <w:sz w:val="36"/>
                <w:szCs w:val="36"/>
                <w:rtl/>
              </w:rPr>
            </w:pPr>
            <w:r w:rsidRPr="00767C1F">
              <w:rPr>
                <w:rFonts w:ascii="UKIJ Nasq" w:hAnsi="UKIJ Nasq" w:cs="UKIJ Nasq"/>
                <w:b/>
                <w:bCs/>
                <w:color w:val="A6A6A6" w:themeColor="background1" w:themeShade="A6"/>
                <w:sz w:val="36"/>
                <w:szCs w:val="36"/>
                <w:rtl/>
              </w:rPr>
              <w:t>ه</w:t>
            </w:r>
          </w:p>
        </w:tc>
        <w:tc>
          <w:tcPr>
            <w:tcW w:w="113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</w:pPr>
            <w:r w:rsidRPr="00D43882"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  <w:t>هه</w:t>
            </w:r>
          </w:p>
        </w:tc>
        <w:tc>
          <w:tcPr>
            <w:tcW w:w="765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bidi/>
              <w:spacing w:line="276" w:lineRule="auto"/>
              <w:jc w:val="both"/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</w:pP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ﮬَﭗ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"كلّ" ؛ همايوني "سلطاني"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ﻫﻴﭻ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"أبدًا، لا شيء" ؛ هَفْته "أسبوع" ؛ هَوْج "جزر"</w:t>
            </w:r>
          </w:p>
        </w:tc>
      </w:tr>
      <w:tr w:rsidR="005341D9" w:rsidRPr="00FD0956" w:rsidTr="0072034B">
        <w:tc>
          <w:tcPr>
            <w:tcW w:w="850" w:type="dxa"/>
            <w:shd w:val="clear" w:color="auto" w:fill="auto"/>
          </w:tcPr>
          <w:p w:rsidR="005341D9" w:rsidRPr="00767C1F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color w:val="A6A6A6" w:themeColor="background1" w:themeShade="A6"/>
                <w:sz w:val="36"/>
                <w:szCs w:val="36"/>
                <w:rtl/>
              </w:rPr>
            </w:pPr>
            <w:r w:rsidRPr="00767C1F">
              <w:rPr>
                <w:rFonts w:ascii="UKIJ Nasq" w:hAnsi="UKIJ Nasq" w:cs="UKIJ Nasq"/>
                <w:b/>
                <w:bCs/>
                <w:color w:val="A6A6A6" w:themeColor="background1" w:themeShade="A6"/>
                <w:sz w:val="36"/>
                <w:szCs w:val="36"/>
                <w:rtl/>
              </w:rPr>
              <w:t>ي</w:t>
            </w:r>
          </w:p>
        </w:tc>
        <w:tc>
          <w:tcPr>
            <w:tcW w:w="113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</w:pPr>
            <w:r w:rsidRPr="00D43882"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  <w:t>يه</w:t>
            </w:r>
          </w:p>
        </w:tc>
        <w:tc>
          <w:tcPr>
            <w:tcW w:w="7654" w:type="dxa"/>
            <w:shd w:val="clear" w:color="auto" w:fill="auto"/>
          </w:tcPr>
          <w:p w:rsidR="005341D9" w:rsidRPr="00D43882" w:rsidRDefault="005341D9" w:rsidP="0072034B">
            <w:pPr>
              <w:pStyle w:val="Contenudetableau"/>
              <w:bidi/>
              <w:spacing w:line="276" w:lineRule="auto"/>
              <w:jc w:val="both"/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</w:pP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يارِم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"نصف"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يارِن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"غدًا"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يازو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"خطّ، كتابة"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ياغْمور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"مطر" ؛ يَناق "خدّ"</w:t>
            </w:r>
          </w:p>
        </w:tc>
      </w:tr>
    </w:tbl>
    <w:p w:rsidR="005341D9" w:rsidRPr="00FD0956" w:rsidRDefault="005341D9" w:rsidP="005341D9">
      <w:pPr>
        <w:bidi/>
        <w:spacing w:line="276" w:lineRule="auto"/>
        <w:ind w:firstLine="283"/>
        <w:jc w:val="both"/>
        <w:rPr>
          <w:rFonts w:ascii="UKIJ Nasq" w:hAnsi="UKIJ Nasq" w:cs="UKIJ Nasq"/>
          <w:rtl/>
        </w:rPr>
      </w:pPr>
    </w:p>
    <w:p w:rsidR="005341D9" w:rsidRPr="00FD0956" w:rsidRDefault="005341D9" w:rsidP="005341D9">
      <w:pPr>
        <w:bidi/>
        <w:spacing w:line="276" w:lineRule="auto"/>
        <w:ind w:firstLine="283"/>
        <w:jc w:val="both"/>
        <w:rPr>
          <w:rFonts w:ascii="UKIJ Nasq" w:hAnsi="UKIJ Nasq" w:cs="UKIJ Nasq"/>
          <w:spacing w:val="-2"/>
          <w:kern w:val="36"/>
          <w:sz w:val="36"/>
          <w:szCs w:val="36"/>
          <w:rtl/>
        </w:rPr>
      </w:pPr>
      <w:proofErr w:type="gramStart"/>
      <w:r w:rsidRPr="00767C1F">
        <w:rPr>
          <w:rFonts w:ascii="UKIJ Nasq" w:hAnsi="UKIJ Nasq" w:cs="UKIJ Nasq"/>
          <w:b/>
          <w:bCs/>
          <w:color w:val="A6A6A6" w:themeColor="background1" w:themeShade="A6"/>
          <w:spacing w:val="-1"/>
          <w:kern w:val="36"/>
          <w:sz w:val="36"/>
          <w:szCs w:val="36"/>
          <w:rtl/>
        </w:rPr>
        <w:t>ملاحظة :</w:t>
      </w:r>
      <w:proofErr w:type="gramEnd"/>
      <w:r w:rsidRPr="00FD0956">
        <w:rPr>
          <w:rFonts w:ascii="UKIJ Nasq" w:hAnsi="UKIJ Nasq" w:cs="UKIJ Nasq"/>
          <w:spacing w:val="-1"/>
          <w:kern w:val="36"/>
          <w:sz w:val="36"/>
          <w:szCs w:val="36"/>
          <w:rtl/>
        </w:rPr>
        <w:t xml:space="preserve"> إن تشكيل الألفاظ الواردة كأمثلة في الجدول أعلاه ليس إلاّ بغرض توضيح النطق لا</w:t>
      </w:r>
      <w:r w:rsidRPr="00FD0956">
        <w:rPr>
          <w:rFonts w:ascii="UKIJ Nasq" w:hAnsi="UKIJ Nasq" w:cs="UKIJ Nasq"/>
          <w:spacing w:val="-2"/>
          <w:kern w:val="36"/>
          <w:sz w:val="36"/>
          <w:szCs w:val="36"/>
          <w:rtl/>
        </w:rPr>
        <w:t xml:space="preserve"> </w:t>
      </w:r>
      <w:r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غير، إذ لا تكتب في اللغة العثمانية حركات عمومًا، ما عدا الفتحتان (التنوين)، مثال : نسبتًا - </w:t>
      </w:r>
      <w:r w:rsidRPr="00FD0956">
        <w:rPr>
          <w:rFonts w:ascii="UKIJ Nasq" w:hAnsi="UKIJ Nasq" w:cs="UKIJ Nasq"/>
          <w:kern w:val="36"/>
          <w:sz w:val="36"/>
          <w:szCs w:val="36"/>
          <w:rtl/>
        </w:rPr>
        <w:t>بعضًا - شكلاً.</w:t>
      </w:r>
    </w:p>
    <w:p w:rsidR="005341D9" w:rsidRPr="00FD0956" w:rsidRDefault="005341D9" w:rsidP="005341D9">
      <w:pPr>
        <w:bidi/>
        <w:spacing w:line="276" w:lineRule="auto"/>
        <w:ind w:firstLine="283"/>
        <w:jc w:val="both"/>
        <w:rPr>
          <w:rFonts w:ascii="UKIJ Nasq" w:hAnsi="UKIJ Nasq" w:cs="UKIJ Nasq"/>
          <w:sz w:val="36"/>
          <w:szCs w:val="36"/>
        </w:rPr>
      </w:pPr>
    </w:p>
    <w:p w:rsidR="000F6DA4" w:rsidRPr="005341D9" w:rsidRDefault="000F6DA4" w:rsidP="005341D9">
      <w:pPr>
        <w:bidi/>
      </w:pPr>
      <w:bookmarkStart w:id="0" w:name="_GoBack"/>
      <w:bookmarkEnd w:id="0"/>
    </w:p>
    <w:sectPr w:rsidR="000F6DA4" w:rsidRPr="00534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KIJ Nasq">
    <w:panose1 w:val="02020603050305020304"/>
    <w:charset w:val="00"/>
    <w:family w:val="roman"/>
    <w:pitch w:val="variable"/>
    <w:sig w:usb0="A00022FF" w:usb1="9000E4FB" w:usb2="00000008" w:usb3="00000000" w:csb0="0000005D" w:csb1="00000000"/>
  </w:font>
  <w:font w:name="Arabic11 B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1D9"/>
    <w:rsid w:val="000F6DA4"/>
    <w:rsid w:val="0053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67BB35-D247-4989-AA7E-C6C5ADB72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1D9"/>
    <w:pPr>
      <w:widowControl w:val="0"/>
      <w:suppressAutoHyphens/>
      <w:spacing w:after="0" w:line="240" w:lineRule="auto"/>
      <w:jc w:val="right"/>
    </w:pPr>
    <w:rPr>
      <w:rFonts w:ascii="Times New Roman" w:eastAsia="SimSun" w:hAnsi="Times New Roman" w:cs="Tahoma"/>
      <w:kern w:val="1"/>
      <w:sz w:val="24"/>
      <w:szCs w:val="24"/>
      <w:lang w:eastAsia="ar-DZ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ntenudetableau">
    <w:name w:val="Contenu de tableau"/>
    <w:basedOn w:val="Normal"/>
    <w:rsid w:val="005341D9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2518</Characters>
  <Application>Microsoft Office Word</Application>
  <DocSecurity>0</DocSecurity>
  <Lines>20</Lines>
  <Paragraphs>5</Paragraphs>
  <ScaleCrop>false</ScaleCrop>
  <Company>Microsoft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2023-04-01T03:34:00Z</dcterms:created>
  <dcterms:modified xsi:type="dcterms:W3CDTF">2023-04-01T03:35:00Z</dcterms:modified>
</cp:coreProperties>
</file>