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47" w:rsidRDefault="00FC7047" w:rsidP="00FC7047">
      <w:pPr>
        <w:shd w:val="clear" w:color="auto" w:fill="FFFFFF"/>
        <w:bidi/>
        <w:spacing w:after="0" w:line="240" w:lineRule="auto"/>
        <w:jc w:val="center"/>
        <w:rPr>
          <w:rFonts w:ascii="Simplified Arabic" w:eastAsia="Times New Roman" w:hAnsi="Simplified Arabic" w:cs="Simplified Arabic" w:hint="cs"/>
          <w:b/>
          <w:bCs/>
          <w:color w:val="000000" w:themeColor="text1"/>
          <w:sz w:val="32"/>
          <w:szCs w:val="32"/>
          <w:u w:val="single"/>
          <w:rtl/>
        </w:rPr>
      </w:pPr>
      <w:r w:rsidRPr="00A55A86">
        <w:rPr>
          <w:rFonts w:ascii="Simplified Arabic" w:eastAsia="Times New Roman" w:hAnsi="Simplified Arabic" w:cs="Simplified Arabic"/>
          <w:b/>
          <w:bCs/>
          <w:color w:val="000000" w:themeColor="text1"/>
          <w:sz w:val="32"/>
          <w:szCs w:val="32"/>
          <w:u w:val="single"/>
          <w:rtl/>
        </w:rPr>
        <w:t>محاضرات مقياس تاريخ الجزائر الثقافي</w:t>
      </w:r>
    </w:p>
    <w:p w:rsidR="00FC7047" w:rsidRPr="00A55A86" w:rsidRDefault="00FC7047" w:rsidP="00FC7047">
      <w:pPr>
        <w:shd w:val="clear" w:color="auto" w:fill="FFFFFF"/>
        <w:bidi/>
        <w:spacing w:after="0" w:line="240" w:lineRule="auto"/>
        <w:rPr>
          <w:rFonts w:ascii="Simplified Arabic" w:eastAsia="Times New Roman" w:hAnsi="Simplified Arabic" w:cs="Simplified Arabic"/>
          <w:b/>
          <w:bCs/>
          <w:color w:val="000000" w:themeColor="text1"/>
          <w:sz w:val="32"/>
          <w:szCs w:val="32"/>
          <w:u w:val="single"/>
          <w:rtl/>
        </w:rPr>
      </w:pPr>
      <w:r>
        <w:rPr>
          <w:rFonts w:ascii="Simplified Arabic" w:eastAsia="Times New Roman" w:hAnsi="Simplified Arabic" w:cs="Simplified Arabic" w:hint="cs"/>
          <w:b/>
          <w:bCs/>
          <w:color w:val="000000" w:themeColor="text1"/>
          <w:sz w:val="32"/>
          <w:szCs w:val="32"/>
          <w:u w:val="single"/>
          <w:rtl/>
        </w:rPr>
        <w:t>المحاضرة الأولى :</w:t>
      </w:r>
      <w:bookmarkStart w:id="0" w:name="_GoBack"/>
      <w:bookmarkEnd w:id="0"/>
    </w:p>
    <w:p w:rsidR="00FC7047" w:rsidRPr="001F0001" w:rsidRDefault="00FC7047" w:rsidP="00FC7047">
      <w:pPr>
        <w:shd w:val="clear" w:color="auto" w:fill="FFFFFF"/>
        <w:bidi/>
        <w:spacing w:after="0" w:line="240" w:lineRule="auto"/>
        <w:jc w:val="center"/>
        <w:rPr>
          <w:rFonts w:ascii="Simplified Arabic" w:eastAsia="Times New Roman" w:hAnsi="Simplified Arabic" w:cs="Simplified Arabic"/>
          <w:color w:val="000000" w:themeColor="text1"/>
          <w:sz w:val="28"/>
          <w:szCs w:val="28"/>
        </w:rPr>
      </w:pP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333333"/>
          <w:sz w:val="28"/>
          <w:szCs w:val="28"/>
          <w:rtl/>
        </w:rPr>
      </w:pPr>
      <w:r w:rsidRPr="001F0001">
        <w:rPr>
          <w:rFonts w:ascii="Simplified Arabic" w:eastAsia="Times New Roman" w:hAnsi="Simplified Arabic" w:cs="Simplified Arabic"/>
          <w:color w:val="333333"/>
          <w:sz w:val="28"/>
          <w:szCs w:val="28"/>
          <w:rtl/>
          <w:lang w:bidi="ar-DZ"/>
        </w:rPr>
        <w:t xml:space="preserve">مقياس تاريخ الجزائر الثقافي  والمقررة على طلبة السنة الأولى جذع مشترك علوم اجتماعية السداسي الثاني وتهدف هذه المادة حسب ما هو مقرر لها </w:t>
      </w:r>
      <w:r w:rsidRPr="001F0001">
        <w:rPr>
          <w:rFonts w:ascii="Simplified Arabic" w:eastAsia="Times New Roman" w:hAnsi="Simplified Arabic" w:cs="Simplified Arabic"/>
          <w:color w:val="333333"/>
          <w:sz w:val="28"/>
          <w:szCs w:val="28"/>
          <w:lang w:bidi="ar-DZ"/>
        </w:rPr>
        <w:t xml:space="preserve"> </w:t>
      </w:r>
      <w:r w:rsidRPr="001F0001">
        <w:rPr>
          <w:rFonts w:ascii="Simplified Arabic" w:eastAsia="Times New Roman" w:hAnsi="Simplified Arabic" w:cs="Simplified Arabic"/>
          <w:color w:val="333333"/>
          <w:sz w:val="28"/>
          <w:szCs w:val="28"/>
          <w:rtl/>
        </w:rPr>
        <w:t>:</w:t>
      </w:r>
    </w:p>
    <w:p w:rsidR="00FC7047" w:rsidRPr="001F0001" w:rsidRDefault="00FC7047" w:rsidP="00FC7047">
      <w:pPr>
        <w:pStyle w:val="ListParagraph"/>
        <w:numPr>
          <w:ilvl w:val="0"/>
          <w:numId w:val="1"/>
        </w:numPr>
        <w:shd w:val="clear" w:color="auto" w:fill="FFFFFF"/>
        <w:bidi/>
        <w:spacing w:after="0" w:line="240" w:lineRule="auto"/>
        <w:jc w:val="both"/>
        <w:rPr>
          <w:rFonts w:ascii="Simplified Arabic" w:eastAsia="Times New Roman" w:hAnsi="Simplified Arabic" w:cs="Simplified Arabic"/>
          <w:color w:val="333333"/>
          <w:sz w:val="28"/>
          <w:szCs w:val="28"/>
        </w:rPr>
      </w:pPr>
      <w:r w:rsidRPr="001F0001">
        <w:rPr>
          <w:rFonts w:ascii="Simplified Arabic" w:eastAsia="Times New Roman" w:hAnsi="Simplified Arabic" w:cs="Simplified Arabic"/>
          <w:color w:val="333333"/>
          <w:sz w:val="28"/>
          <w:szCs w:val="28"/>
          <w:rtl/>
          <w:lang w:bidi="ar-DZ"/>
        </w:rPr>
        <w:t>إلى تزويد </w:t>
      </w:r>
      <w:r w:rsidRPr="001F0001">
        <w:rPr>
          <w:rFonts w:ascii="Simplified Arabic" w:eastAsia="Times New Roman" w:hAnsi="Simplified Arabic" w:cs="Simplified Arabic"/>
          <w:color w:val="333333"/>
          <w:sz w:val="28"/>
          <w:szCs w:val="28"/>
          <w:rtl/>
        </w:rPr>
        <w:t>الطالب بمعلومات ومكتسبات حول تاريخ الجزائر الثقافي خلال العصر الحديث والمعاصر مع التعريج على جذور الثقافة الجزائرية وأهم معالمها وسماتها.</w:t>
      </w:r>
    </w:p>
    <w:p w:rsidR="00FC7047" w:rsidRPr="001F0001" w:rsidRDefault="00FC7047" w:rsidP="00FC7047">
      <w:pPr>
        <w:pStyle w:val="ListParagraph"/>
        <w:numPr>
          <w:ilvl w:val="0"/>
          <w:numId w:val="1"/>
        </w:numPr>
        <w:shd w:val="clear" w:color="auto" w:fill="FFFFFF"/>
        <w:bidi/>
        <w:spacing w:after="0" w:line="240" w:lineRule="auto"/>
        <w:jc w:val="both"/>
        <w:rPr>
          <w:rFonts w:ascii="Simplified Arabic" w:eastAsia="Times New Roman" w:hAnsi="Simplified Arabic" w:cs="Simplified Arabic"/>
          <w:color w:val="333333"/>
          <w:sz w:val="28"/>
          <w:szCs w:val="28"/>
        </w:rPr>
      </w:pPr>
      <w:r w:rsidRPr="001F0001">
        <w:rPr>
          <w:rFonts w:ascii="Simplified Arabic" w:eastAsia="Times New Roman" w:hAnsi="Simplified Arabic" w:cs="Simplified Arabic"/>
          <w:color w:val="333333"/>
          <w:sz w:val="28"/>
          <w:szCs w:val="28"/>
          <w:rtl/>
        </w:rPr>
        <w:t>تكمن أهمية المقياس في أهمية الفعل الثقافي في حد ذاته كون الثقافة عنصر فعال في المجتمع وسلاح فتاك تستخدمه الدول الكبرى اليوم في حروبها ضد الدول الضعيفة التي لازالت تعاني من مخلفات الاستعمار ومنها المخلفات الثقافية.</w:t>
      </w:r>
    </w:p>
    <w:p w:rsidR="00FC7047" w:rsidRPr="001F0001" w:rsidRDefault="00FC7047" w:rsidP="00FC7047">
      <w:pPr>
        <w:pStyle w:val="ListParagraph"/>
        <w:numPr>
          <w:ilvl w:val="0"/>
          <w:numId w:val="1"/>
        </w:numPr>
        <w:shd w:val="clear" w:color="auto" w:fill="FFFFFF"/>
        <w:bidi/>
        <w:spacing w:after="0" w:line="240" w:lineRule="auto"/>
        <w:jc w:val="both"/>
        <w:rPr>
          <w:rFonts w:ascii="Simplified Arabic" w:eastAsia="Times New Roman" w:hAnsi="Simplified Arabic" w:cs="Simplified Arabic"/>
          <w:color w:val="333333"/>
          <w:sz w:val="28"/>
          <w:szCs w:val="28"/>
        </w:rPr>
      </w:pPr>
      <w:r w:rsidRPr="001F0001">
        <w:rPr>
          <w:rFonts w:ascii="Simplified Arabic" w:eastAsia="Times New Roman" w:hAnsi="Simplified Arabic" w:cs="Simplified Arabic"/>
          <w:color w:val="333333"/>
          <w:sz w:val="28"/>
          <w:szCs w:val="28"/>
          <w:rtl/>
        </w:rPr>
        <w:t xml:space="preserve">كما أنه لابد لطلبتنا الإلمام بتاريخ بلادهم الثقافي وذلك من خلال دراسة مجموعة من المواضيع كالتعليم في الجزائر والتصوف والزوايا والتراث الوطني المخطوط ، والتراث المادي واللامادي للجزائر </w:t>
      </w:r>
    </w:p>
    <w:p w:rsidR="00FC7047" w:rsidRPr="001F0001" w:rsidRDefault="00FC7047" w:rsidP="00FC7047">
      <w:pPr>
        <w:pStyle w:val="ListParagraph"/>
        <w:numPr>
          <w:ilvl w:val="0"/>
          <w:numId w:val="1"/>
        </w:numPr>
        <w:shd w:val="clear" w:color="auto" w:fill="FFFFFF"/>
        <w:bidi/>
        <w:spacing w:after="0" w:line="240" w:lineRule="auto"/>
        <w:jc w:val="both"/>
        <w:rPr>
          <w:rFonts w:ascii="Simplified Arabic" w:eastAsia="Times New Roman" w:hAnsi="Simplified Arabic" w:cs="Simplified Arabic"/>
          <w:color w:val="333333"/>
          <w:sz w:val="28"/>
          <w:szCs w:val="28"/>
        </w:rPr>
      </w:pPr>
      <w:r w:rsidRPr="001F0001">
        <w:rPr>
          <w:rFonts w:ascii="Simplified Arabic" w:eastAsia="Times New Roman" w:hAnsi="Simplified Arabic" w:cs="Simplified Arabic"/>
          <w:color w:val="333333"/>
          <w:sz w:val="28"/>
          <w:szCs w:val="28"/>
          <w:rtl/>
        </w:rPr>
        <w:t>المقياس يتناول باختصار أهم معالم تاريخ الجزائر الثقافي خلال الحكم العثماني والفترة الاستعمارية.</w:t>
      </w:r>
    </w:p>
    <w:p w:rsidR="00FC7047" w:rsidRPr="001F0001" w:rsidRDefault="00FC7047" w:rsidP="00FC7047">
      <w:pPr>
        <w:pStyle w:val="ListParagraph"/>
        <w:numPr>
          <w:ilvl w:val="0"/>
          <w:numId w:val="1"/>
        </w:numPr>
        <w:shd w:val="clear" w:color="auto" w:fill="FFFFFF"/>
        <w:bidi/>
        <w:spacing w:after="0" w:line="240" w:lineRule="auto"/>
        <w:jc w:val="both"/>
        <w:rPr>
          <w:rFonts w:ascii="Simplified Arabic" w:eastAsia="Times New Roman" w:hAnsi="Simplified Arabic" w:cs="Simplified Arabic"/>
          <w:color w:val="333333"/>
          <w:sz w:val="28"/>
          <w:szCs w:val="28"/>
          <w:rtl/>
        </w:rPr>
      </w:pPr>
      <w:r w:rsidRPr="001F0001">
        <w:rPr>
          <w:rFonts w:ascii="Simplified Arabic" w:eastAsia="Times New Roman" w:hAnsi="Simplified Arabic" w:cs="Simplified Arabic"/>
          <w:color w:val="333333"/>
          <w:sz w:val="28"/>
          <w:szCs w:val="28"/>
          <w:rtl/>
        </w:rPr>
        <w:t>تعريف الطالب بمعارف جديد ومحاولة اعطاءه صورة عن الواقع الثقافي خلال الفترة المدروسة.</w:t>
      </w:r>
    </w:p>
    <w:p w:rsidR="00FC7047" w:rsidRPr="00330DA1" w:rsidRDefault="00FC7047" w:rsidP="00FC7047">
      <w:pPr>
        <w:shd w:val="clear" w:color="auto" w:fill="FFFFFF"/>
        <w:tabs>
          <w:tab w:val="left" w:pos="2461"/>
        </w:tabs>
        <w:bidi/>
        <w:spacing w:after="150" w:line="240" w:lineRule="auto"/>
        <w:rPr>
          <w:rFonts w:ascii="Simplified Arabic" w:eastAsia="Times New Roman" w:hAnsi="Simplified Arabic" w:cs="Simplified Arabic"/>
          <w:color w:val="4E4E4E"/>
          <w:sz w:val="32"/>
          <w:szCs w:val="32"/>
          <w:rtl/>
        </w:rPr>
      </w:pPr>
      <w:r w:rsidRPr="00A55A86">
        <w:rPr>
          <w:rFonts w:ascii="Simplified Arabic" w:eastAsia="Times New Roman" w:hAnsi="Simplified Arabic" w:cs="Simplified Arabic"/>
          <w:color w:val="333333"/>
          <w:sz w:val="28"/>
          <w:szCs w:val="28"/>
          <w:u w:val="single"/>
        </w:rPr>
        <w:t> </w:t>
      </w:r>
      <w:r w:rsidRPr="00A55A86">
        <w:rPr>
          <w:rFonts w:ascii="Simplified Arabic" w:eastAsia="Times New Roman" w:hAnsi="Simplified Arabic" w:cs="Simplified Arabic"/>
          <w:b/>
          <w:bCs/>
          <w:color w:val="4E4E4E"/>
          <w:sz w:val="32"/>
          <w:szCs w:val="32"/>
          <w:u w:val="single"/>
          <w:rtl/>
        </w:rPr>
        <w:t>ملخص المقياس</w:t>
      </w:r>
      <w:r w:rsidRPr="00330DA1">
        <w:rPr>
          <w:rFonts w:ascii="Simplified Arabic" w:eastAsia="Times New Roman" w:hAnsi="Simplified Arabic" w:cs="Simplified Arabic"/>
          <w:b/>
          <w:bCs/>
          <w:color w:val="4E4E4E"/>
          <w:sz w:val="32"/>
          <w:szCs w:val="32"/>
          <w:rtl/>
        </w:rPr>
        <w:t>:</w:t>
      </w:r>
      <w:r>
        <w:rPr>
          <w:rFonts w:ascii="Simplified Arabic" w:eastAsia="Times New Roman" w:hAnsi="Simplified Arabic" w:cs="Simplified Arabic"/>
          <w:b/>
          <w:bCs/>
          <w:color w:val="4E4E4E"/>
          <w:sz w:val="32"/>
          <w:szCs w:val="32"/>
          <w:rtl/>
        </w:rPr>
        <w:tab/>
      </w:r>
    </w:p>
    <w:p w:rsidR="00FC7047" w:rsidRPr="001F0001" w:rsidRDefault="00FC7047" w:rsidP="00FC7047">
      <w:pPr>
        <w:shd w:val="clear" w:color="auto" w:fill="FFFFFF"/>
        <w:bidi/>
        <w:spacing w:after="0" w:line="240" w:lineRule="auto"/>
        <w:ind w:firstLine="617"/>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rPr>
        <w:t>يتناول المقياس جوانب من تاريخ الجزائر الثقافي خلال الفترة العثمانية والاستعمار الفرنسي، من خلال التطرق إلى التعليم ومستوياته والمؤسسة التي كانت تقف وراءه كمصدر لتموينه، بالإضافة إلى صور وملامح عن الحياة الأدبية والفكرية والعلمية والفنية ، وكذلك عن ظاهرة انتشار الطرق الصوفية، هذا في الفترة العثمانية، أما الفترة الاستعمارية الفرنسية نتناول السياسة الاستعمارية في محاصرة التعليم العربي واحلال محله التعليم الفرنسي، وكذلك نتناول الجمعيات والنوادي التي بدأت تظهر خلال مطلع القرن العشرين وأيضا ظهور الصحافة الجزائرية.</w:t>
      </w:r>
    </w:p>
    <w:p w:rsidR="00FC7047" w:rsidRPr="00330DA1" w:rsidRDefault="00FC7047" w:rsidP="00FC7047">
      <w:pPr>
        <w:shd w:val="clear" w:color="auto" w:fill="FFFFFF"/>
        <w:bidi/>
        <w:spacing w:after="0" w:line="240" w:lineRule="auto"/>
        <w:jc w:val="center"/>
        <w:rPr>
          <w:rFonts w:ascii="Simplified Arabic" w:eastAsia="Times New Roman" w:hAnsi="Simplified Arabic" w:cs="Simplified Arabic"/>
          <w:b/>
          <w:bCs/>
          <w:color w:val="000000" w:themeColor="text1"/>
          <w:sz w:val="32"/>
          <w:szCs w:val="32"/>
          <w:rtl/>
        </w:rPr>
      </w:pPr>
      <w:r w:rsidRPr="00330DA1">
        <w:rPr>
          <w:rFonts w:ascii="Simplified Arabic" w:eastAsia="Times New Roman" w:hAnsi="Simplified Arabic" w:cs="Simplified Arabic"/>
          <w:b/>
          <w:bCs/>
          <w:color w:val="000000" w:themeColor="text1"/>
          <w:sz w:val="32"/>
          <w:szCs w:val="32"/>
          <w:u w:val="single"/>
          <w:rtl/>
          <w:lang w:bidi="ar-DZ"/>
        </w:rPr>
        <w:t>مفاهيم عامة لمقياس تاريخ الجزائر الثقاف</w:t>
      </w:r>
      <w:r w:rsidRPr="00330DA1">
        <w:rPr>
          <w:rFonts w:ascii="Simplified Arabic" w:eastAsia="Times New Roman" w:hAnsi="Simplified Arabic" w:cs="Simplified Arabic"/>
          <w:b/>
          <w:bCs/>
          <w:color w:val="000000" w:themeColor="text1"/>
          <w:sz w:val="32"/>
          <w:szCs w:val="32"/>
          <w:rtl/>
          <w:lang w:bidi="ar-DZ"/>
        </w:rPr>
        <w:t>ي</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u w:val="single"/>
          <w:rtl/>
          <w:lang w:bidi="ar-DZ"/>
        </w:rPr>
        <w:t>أ ـ التاريخ:</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عرف "ابن خلدون" معناه العام الذي كانت تداوله الأمم والأجيال وأدراكهم له كفن من الفنون الشعبية واستقبالهم له كرواية شعبية، ويزيد فيها الرواة حتى تتراكم الأخبار وتضرب فيها الأمثال ويحكونه في أنديتهم واحتفالاتهم، حيث بهذا المفهوم يقول: </w:t>
      </w:r>
      <w:r w:rsidRPr="001F0001">
        <w:rPr>
          <w:rFonts w:ascii="Simplified Arabic" w:eastAsia="Times New Roman" w:hAnsi="Simplified Arabic" w:cs="Simplified Arabic"/>
          <w:b/>
          <w:bCs/>
          <w:color w:val="4E4E4E"/>
          <w:sz w:val="28"/>
          <w:szCs w:val="28"/>
          <w:rtl/>
          <w:lang w:bidi="ar-DZ"/>
        </w:rPr>
        <w:t xml:space="preserve">((فإنّ فن التاريخ من الفنون التي يتداولها الأمم والأجيال، وتشّد إليه الركائب والرّحال، وتسمو إلى معرفته السوقة والأغفال، وتتساوى في فهمه الملوك والأقيال، وتتساوى في </w:t>
      </w:r>
      <w:r w:rsidRPr="001F0001">
        <w:rPr>
          <w:rFonts w:ascii="Simplified Arabic" w:eastAsia="Times New Roman" w:hAnsi="Simplified Arabic" w:cs="Simplified Arabic"/>
          <w:b/>
          <w:bCs/>
          <w:color w:val="4E4E4E"/>
          <w:sz w:val="28"/>
          <w:szCs w:val="28"/>
          <w:rtl/>
          <w:lang w:bidi="ar-DZ"/>
        </w:rPr>
        <w:lastRenderedPageBreak/>
        <w:t>فهمه العلماء والجهال، إذ هو في ظاهره لا يزيد عن أخبار الأيام والدول، والسوابق من القرون الأول، تنمى فيها الأقوال، وتضرب فيبها الأمثال ..))</w:t>
      </w:r>
      <w:r w:rsidRPr="001F0001">
        <w:rPr>
          <w:rFonts w:ascii="Simplified Arabic" w:eastAsia="Times New Roman" w:hAnsi="Simplified Arabic" w:cs="Simplified Arabic"/>
          <w:color w:val="4E4E4E"/>
          <w:sz w:val="28"/>
          <w:szCs w:val="28"/>
          <w:rtl/>
          <w:lang w:bidi="ar-DZ"/>
        </w:rPr>
        <w:t>. أما عن تعريفه فهو حسبه: </w:t>
      </w:r>
      <w:r w:rsidRPr="001F0001">
        <w:rPr>
          <w:rFonts w:ascii="Simplified Arabic" w:eastAsia="Times New Roman" w:hAnsi="Simplified Arabic" w:cs="Simplified Arabic"/>
          <w:b/>
          <w:bCs/>
          <w:color w:val="4E4E4E"/>
          <w:sz w:val="28"/>
          <w:szCs w:val="28"/>
          <w:rtl/>
          <w:lang w:bidi="ar-DZ"/>
        </w:rPr>
        <w:t>((علم بكيفيات الوقائع وأسبابها عميق، فهو لذلك أصيل الحكمة عريق)).</w:t>
      </w:r>
      <w:r w:rsidRPr="001F0001">
        <w:rPr>
          <w:rFonts w:ascii="Simplified Arabic" w:eastAsia="Times New Roman" w:hAnsi="Simplified Arabic" w:cs="Simplified Arabic"/>
          <w:color w:val="4E4E4E"/>
          <w:sz w:val="28"/>
          <w:szCs w:val="28"/>
          <w:rtl/>
          <w:lang w:bidi="ar-DZ"/>
        </w:rPr>
        <w:t> فالتاريخ هو وصف الحوادث أو الحقائق الماضية وكتاباتها بروح الباحث الناقد عن الحقيقة الكامنة، وهو واسع ما تساع الحياة نفسها، ويضم الميدان الكلي الشامل للماضي البشري، والحقائق والبيانات التاريخية، وهي جزء لا يتجزأ من عملية النمو الاجتماعية الشاملة التي كانت تحيط بها.</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u w:val="single"/>
          <w:rtl/>
          <w:lang w:bidi="ar-DZ"/>
        </w:rPr>
        <w:t>ب ـ الثقافة:</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 xml:space="preserve">التعريف العلمي هي كما عرفها العالم الإنجليزي دوارد بيرنت </w:t>
      </w:r>
      <w:r w:rsidRPr="001F0001">
        <w:rPr>
          <w:rFonts w:ascii="Simplified Arabic" w:eastAsia="Times New Roman" w:hAnsi="Simplified Arabic" w:cs="Simplified Arabic"/>
          <w:b/>
          <w:bCs/>
          <w:color w:val="4E4E4E"/>
          <w:sz w:val="28"/>
          <w:szCs w:val="28"/>
          <w:rtl/>
          <w:lang w:bidi="ar-DZ"/>
        </w:rPr>
        <w:t>تايلور</w:t>
      </w:r>
      <w:r w:rsidRPr="001F0001">
        <w:rPr>
          <w:rFonts w:ascii="Simplified Arabic" w:eastAsia="Times New Roman" w:hAnsi="Simplified Arabic" w:cs="Simplified Arabic"/>
          <w:b/>
          <w:bCs/>
          <w:color w:val="4E4E4E"/>
          <w:sz w:val="28"/>
          <w:szCs w:val="28"/>
          <w:lang w:val="fr-FR"/>
        </w:rPr>
        <w:t>Edward</w:t>
      </w:r>
      <w:r w:rsidRPr="001F0001">
        <w:rPr>
          <w:rFonts w:ascii="Simplified Arabic" w:eastAsia="Times New Roman" w:hAnsi="Simplified Arabic" w:cs="Simplified Arabic"/>
          <w:color w:val="4E4E4E"/>
          <w:sz w:val="28"/>
          <w:szCs w:val="28"/>
          <w:lang w:val="fr-FR"/>
        </w:rPr>
        <w:t xml:space="preserve"> </w:t>
      </w:r>
      <w:proofErr w:type="spellStart"/>
      <w:r w:rsidRPr="001F0001">
        <w:rPr>
          <w:rFonts w:ascii="Simplified Arabic" w:eastAsia="Times New Roman" w:hAnsi="Simplified Arabic" w:cs="Simplified Arabic"/>
          <w:b/>
          <w:bCs/>
          <w:color w:val="4E4E4E"/>
          <w:sz w:val="28"/>
          <w:szCs w:val="28"/>
          <w:lang w:val="fr-FR"/>
        </w:rPr>
        <w:t>Burnett</w:t>
      </w:r>
      <w:proofErr w:type="spellEnd"/>
      <w:r w:rsidRPr="001F0001">
        <w:rPr>
          <w:rFonts w:ascii="Simplified Arabic" w:eastAsia="Times New Roman" w:hAnsi="Simplified Arabic" w:cs="Simplified Arabic"/>
          <w:color w:val="4E4E4E"/>
          <w:sz w:val="28"/>
          <w:szCs w:val="28"/>
          <w:lang w:val="fr-FR"/>
        </w:rPr>
        <w:t xml:space="preserve"> </w:t>
      </w:r>
      <w:r w:rsidRPr="001F0001">
        <w:rPr>
          <w:rFonts w:ascii="Simplified Arabic" w:eastAsia="Times New Roman" w:hAnsi="Simplified Arabic" w:cs="Simplified Arabic"/>
          <w:b/>
          <w:bCs/>
          <w:color w:val="4E4E4E"/>
          <w:sz w:val="28"/>
          <w:szCs w:val="28"/>
          <w:lang w:val="fr-FR"/>
        </w:rPr>
        <w:t>Tylor</w:t>
      </w:r>
      <w:r w:rsidRPr="001F0001">
        <w:rPr>
          <w:rFonts w:ascii="Simplified Arabic" w:eastAsia="Times New Roman" w:hAnsi="Simplified Arabic" w:cs="Simplified Arabic"/>
          <w:color w:val="4E4E4E"/>
          <w:sz w:val="28"/>
          <w:szCs w:val="28"/>
          <w:rtl/>
          <w:lang w:bidi="ar-DZ"/>
        </w:rPr>
        <w:t xml:space="preserve"> 1871، وهو التعريف الشهير الذي يقول فيه: </w:t>
      </w:r>
      <w:r w:rsidRPr="001F0001">
        <w:rPr>
          <w:rFonts w:ascii="Simplified Arabic" w:eastAsia="Times New Roman" w:hAnsi="Simplified Arabic" w:cs="Simplified Arabic"/>
          <w:b/>
          <w:bCs/>
          <w:color w:val="4E4E4E"/>
          <w:sz w:val="28"/>
          <w:szCs w:val="28"/>
          <w:rtl/>
          <w:lang w:bidi="ar-DZ"/>
        </w:rPr>
        <w:t>((هي ذلك الكل المركب الذي يتضمن المعارف والمعتقدات والفنون والأخلاق والقانون والأعراف، وكل المقومات الأخرى التي يكتسبها الإنسان كعضو في المجتمع)).</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الثقافة طابعها شخصي تختلف من أمة لأخرى، فثقافة الوثني والنصراني والهندوسي.. الخ تختلف عن بعضها البعض لأن كل ثقافة تستمد عاصرها من تصورها الديني في المقام الأول، أما العلم فطابعه موضوعي تتحدُّ فيه النتائج، وميدان الثقافة أوسع من ميدان العلم، وإن كان العلم يخدم الثقافة ويرشدها، فهي لا تستغني عن العلم.</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أما علاقة الثقافة بالحضارة، فإن الأخيرة تتناول جملة من مظاهر الرقي العلمي والفني والأدبي والاجتماعي التي تنتقل من جيل إلى آخر في جوانب الحياة المادية، أما الثقافة فهي جملة العلوم والمعارف التي يطلب الحذف فيها، فالثقافة تهتم بالجوانب المعنوية والحضارة ألصقت بالماديات، وهذا الفرق في الجانب النظري فقط. أما في الجانب العملي فهما يرتبطان مع بعضهما ارتباطا وثيقا، لأن ثقافة كل أمة هي أساس حضارتها وفكرها وأسلوب حياتها، فالثقافة والحضارة متفقتان من هذه الناحية، فالثقافة هي المظهر العقلي للحضارة، والحضارة هي المظهر المادي للثقافة.</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u w:val="single"/>
          <w:rtl/>
          <w:lang w:bidi="ar-DZ"/>
        </w:rPr>
        <w:t>ج ـ الجزائر:</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الجزائر اسم لمدينة عظيمة على البحر الرومي؛ تعرف قبل الفتح الإسلامي باسم "أقسيوم"</w:t>
      </w:r>
      <w:proofErr w:type="spellStart"/>
      <w:r w:rsidRPr="001F0001">
        <w:rPr>
          <w:rFonts w:ascii="Simplified Arabic" w:eastAsia="Times New Roman" w:hAnsi="Simplified Arabic" w:cs="Simplified Arabic"/>
          <w:b/>
          <w:bCs/>
          <w:color w:val="4E4E4E"/>
          <w:sz w:val="28"/>
          <w:szCs w:val="28"/>
          <w:lang w:val="fr-FR"/>
        </w:rPr>
        <w:t>Icosium</w:t>
      </w:r>
      <w:proofErr w:type="spellEnd"/>
      <w:r w:rsidRPr="001F0001">
        <w:rPr>
          <w:rFonts w:ascii="Simplified Arabic" w:eastAsia="Times New Roman" w:hAnsi="Simplified Arabic" w:cs="Simplified Arabic"/>
          <w:color w:val="4E4E4E"/>
          <w:sz w:val="28"/>
          <w:szCs w:val="28"/>
          <w:rtl/>
          <w:lang w:bidi="ar-DZ"/>
        </w:rPr>
        <w:t>، ولم تكن تطلق على وطن مترامي الأطراف إلا منذ العهد العثماني حيث اتخذ العثمانيون المدينة عاصمة لمملكة ذات حدود معينة، فاشتق اسم الوطن من هذه عاصمة دولته الجزائر. التي كانت تمثل جزء من وطن كبير عرف من قبل قدوم الفينيقيين باسم ليبية، وحسب الرّحالة "</w:t>
      </w:r>
      <w:r w:rsidRPr="001F0001">
        <w:rPr>
          <w:rFonts w:ascii="Simplified Arabic" w:eastAsia="Times New Roman" w:hAnsi="Simplified Arabic" w:cs="Simplified Arabic"/>
          <w:b/>
          <w:bCs/>
          <w:color w:val="4E4E4E"/>
          <w:sz w:val="28"/>
          <w:szCs w:val="28"/>
          <w:rtl/>
          <w:lang w:bidi="ar-DZ"/>
        </w:rPr>
        <w:t>البكري</w:t>
      </w:r>
      <w:r w:rsidRPr="001F0001">
        <w:rPr>
          <w:rFonts w:ascii="Simplified Arabic" w:eastAsia="Times New Roman" w:hAnsi="Simplified Arabic" w:cs="Simplified Arabic"/>
          <w:color w:val="4E4E4E"/>
          <w:sz w:val="28"/>
          <w:szCs w:val="28"/>
          <w:rtl/>
          <w:lang w:bidi="ar-DZ"/>
        </w:rPr>
        <w:t>" تشمل (طرابلس وتونس والجزائر ومراكش) ثم انسلخت الجزائر وما والاها غربا من هذا الاسم، فكان الجغرافيون اليونانيون واللاتينيون يقسمون هذا الوطن الذي عرف أخيرا باسم الجزائر إلى ثلاثة أقسام هي:</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lastRenderedPageBreak/>
        <w:t>1 ـ مسيسليا (</w:t>
      </w:r>
      <w:proofErr w:type="spellStart"/>
      <w:r w:rsidRPr="001F0001">
        <w:rPr>
          <w:rFonts w:ascii="Simplified Arabic" w:eastAsia="Times New Roman" w:hAnsi="Simplified Arabic" w:cs="Simplified Arabic"/>
          <w:color w:val="4E4E4E"/>
          <w:sz w:val="28"/>
          <w:szCs w:val="28"/>
          <w:lang w:val="fr-FR"/>
        </w:rPr>
        <w:t>Massessylie</w:t>
      </w:r>
      <w:proofErr w:type="spellEnd"/>
      <w:r w:rsidRPr="001F0001">
        <w:rPr>
          <w:rFonts w:ascii="Simplified Arabic" w:eastAsia="Times New Roman" w:hAnsi="Simplified Arabic" w:cs="Simplified Arabic"/>
          <w:color w:val="4E4E4E"/>
          <w:sz w:val="28"/>
          <w:szCs w:val="28"/>
          <w:rtl/>
          <w:lang w:bidi="ar-DZ"/>
        </w:rPr>
        <w:t>) وهو عبارة سهول سطيف وبرج بوعريريج وتشمل الجزائر وغربها حتى وادي ملوية.</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2 ـ مسيليا (</w:t>
      </w:r>
      <w:proofErr w:type="spellStart"/>
      <w:r w:rsidRPr="001F0001">
        <w:rPr>
          <w:rFonts w:ascii="Simplified Arabic" w:eastAsia="Times New Roman" w:hAnsi="Simplified Arabic" w:cs="Simplified Arabic"/>
          <w:color w:val="4E4E4E"/>
          <w:sz w:val="28"/>
          <w:szCs w:val="28"/>
          <w:lang w:val="fr-FR"/>
        </w:rPr>
        <w:t>Maessillie</w:t>
      </w:r>
      <w:proofErr w:type="spellEnd"/>
      <w:r w:rsidRPr="001F0001">
        <w:rPr>
          <w:rFonts w:ascii="Simplified Arabic" w:eastAsia="Times New Roman" w:hAnsi="Simplified Arabic" w:cs="Simplified Arabic"/>
          <w:color w:val="4E4E4E"/>
          <w:sz w:val="28"/>
          <w:szCs w:val="28"/>
          <w:rtl/>
          <w:lang w:bidi="ar-DZ"/>
        </w:rPr>
        <w:t>) وهو باقي شرق الجزائر إلى غرب تونس إلى طبرقة، ثم صارت مصيصليا تعرف بموريطانيا الشرقية ومصيليا بنوميديا.</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3 ـ جيتولية (</w:t>
      </w:r>
      <w:proofErr w:type="spellStart"/>
      <w:r w:rsidRPr="001F0001">
        <w:rPr>
          <w:rFonts w:ascii="Simplified Arabic" w:eastAsia="Times New Roman" w:hAnsi="Simplified Arabic" w:cs="Simplified Arabic"/>
          <w:color w:val="4E4E4E"/>
          <w:sz w:val="28"/>
          <w:szCs w:val="28"/>
          <w:lang w:val="fr-FR"/>
        </w:rPr>
        <w:t>Getulie</w:t>
      </w:r>
      <w:proofErr w:type="spellEnd"/>
      <w:r w:rsidRPr="001F0001">
        <w:rPr>
          <w:rFonts w:ascii="Simplified Arabic" w:eastAsia="Times New Roman" w:hAnsi="Simplified Arabic" w:cs="Simplified Arabic"/>
          <w:color w:val="4E4E4E"/>
          <w:sz w:val="28"/>
          <w:szCs w:val="28"/>
          <w:rtl/>
          <w:lang w:bidi="ar-DZ"/>
        </w:rPr>
        <w:t>) وهو عبارة عن صحراء موريطانيا ونوميديا، ولما جاء الفاتحون المسلمون أطلقوا على اسم المغرب على ما بين برقة شرقا والمحيط الأطلسي غربا، والبحر الرومي شمالا الصحراء الكبرى جنوبا. وقد سموه المغرب لوقوعه غرب وطنهم جزيرة العرب ثم قسم العرب المغرب إلى أدنى وأوسط وأقصى؛ وذلك بالنسبة لشرقهم.</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عرفت الجزائر عبر تاريخها دول متعاقبة على أرضها منذ القدم بما تحمله تلك الدول من مؤسسات دستورية وعلاقات خارجية ودبلوماسية، ومما تميزت به أنها كانت تصهر الوافدين إليها وتقودهم إلى الانخراط في نسيجها الاجتماعي، إذ سرعان ما يختلطون بأهلها الأصليين ويتزاوجون منهم، ويصبحون جزءا من هذه البلاد، وخاصة بعد الفتح الإسلامي.</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يجمع المؤرخون أن البربر أو الأمازيغ هم أصل سكان الجزائر خصوصا، وبلاد المغرب عموما، وقد حافظوا على شخصيتهم عبر القرون مع الفينيقيين والقرطاجيين (814 ـ 146 ق.م) والرومان (146 ق.م ـ 429 م) والوندال (429 ـ 534 م) والبيزنطيين (534 ـ 647 م) إلى أن وحدّ البلاد تحت راية الإسلام في دائرة العروبة في القرن السابع الميلادي.</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وفي هذا الشأن؛ لم يكن الأمازيغ الأحرار بعُدَاءُ عن العرب والعروبة فإن "ابن خلدون" مؤرخ البربر الأكبر وعمدة تاريخ بلاد البلاد القديم والمعتز بأصله البربري ـ مما يبدو من تاريخيه ـ يؤكد أن الأمازيغ أو البربر من أبناء مازيغ بن كنعان بن حام، وأن أصلهم من جهات ما بين النهرين بآسيا، ثم ارتحلوا إلى بلاد المغرب.</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ومهما كان الحديث عن عروبة الأمازيغ، فالحاصل أن البربر والعرب كلهم انصهروا في بوتقة الإسلام، وهو ما عبر عنه الشيخ "عبد الحميد بن باديس" الذي تعود أصوله إلى قبيلة صنهاجة البربرية: </w:t>
      </w:r>
      <w:r w:rsidRPr="001F0001">
        <w:rPr>
          <w:rFonts w:ascii="Simplified Arabic" w:eastAsia="Times New Roman" w:hAnsi="Simplified Arabic" w:cs="Simplified Arabic"/>
          <w:b/>
          <w:bCs/>
          <w:color w:val="4E4E4E"/>
          <w:sz w:val="28"/>
          <w:szCs w:val="28"/>
          <w:rtl/>
          <w:lang w:bidi="ar-DZ"/>
        </w:rPr>
        <w:t>((إن أبناء يعرب وأبناء أمازيغ قد جمع بينهم الإسلام منذ بضعة قرنا، تمّ دأبت تلك القرون تمزج بينهم  في الشّدة والرّخاء، وتؤلف بينهم في العسر واليسر وتوحدهم في السّراء والضّراء، حتى كونت منهم، في أحقاب بعيدة، عنصرا مسلما جزائريا أمه الجزائر وأبوه الإسلام، وقد كتب أبناء يعرب وأبناء مازيغ آيات اتحادهم على صفحات هذه القرون بما أراقوا من دمائهم في ميادين الشرف لإعادة كلمة الله، وما أسالوا من محابر في مجالس الدرس لخدمة العلم، فأي قوة بعد هذا، يقول عاقل، تستطيع أن تفرقهم؟)).</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 xml:space="preserve">وفي ظل الفتح الإسلامي لبلاد المغرب من القرن السابع وحتى القرن السادس عشر الميلاديين، عرفت الجزائر دولا محلية متداخلة ومزاحمة لدولة الخلافة المشرقية، مما يرسخ تقاليد فكرة الدولة بالمنطقة، ومما بعد </w:t>
      </w:r>
      <w:r w:rsidRPr="001F0001">
        <w:rPr>
          <w:rFonts w:ascii="Simplified Arabic" w:eastAsia="Times New Roman" w:hAnsi="Simplified Arabic" w:cs="Simplified Arabic"/>
          <w:color w:val="4E4E4E"/>
          <w:sz w:val="28"/>
          <w:szCs w:val="28"/>
          <w:rtl/>
          <w:lang w:bidi="ar-DZ"/>
        </w:rPr>
        <w:lastRenderedPageBreak/>
        <w:t>رصيدا تاريخيا للقائلين بعراقة الدولة الجزائرية وأصالتها على الرغم من تداخل حدود الجزائر مع غيرها من بلاد المغرب بشكل عام حيث نشأت عدة دول هي: (الرستمية، الإدريسية، الأغلبية، الفاطمية، الزيرية، المرابطية، الموحدية الحفصية، الزيانية) من 144هـ (909م) إلى 936 هـ (1554م).</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وإن كانت هذه الكيانات السياسية خطوات عريقة في طريق تشكل أركان الدولة الجزائرية من حيث شعبها الذي صاغته الظروف البيئية والاجتماعية والسياسية، ومزجته القرون ووحدته الأقدار، وربطت بينه وبين أرضه التي استظل بظلالها، وارتوى من مياهها، وتغذى على ما يخرج من بواطنها؛ فإن بقية أركان الدولة ما فتئت تتكامل لتأخذ معالمها الثابتة في العصر الحديث منذ القرن السادس عشر الميلادي، من خلال اتفاق بعض زعمائها مع الأخويين "عروج" و"خير الدين بربروس"، على الاتحاد من أجل التصدي للخطرين الإسباني والإيطالي، بعد احتلالهما لموانئ جزائرية وفرض الجزية على سكان المدن الساحلية، مما دفع بالبلاد إلى الالتجاء إلى دولة الخلافة ـ آنذاك ـ وبفضل دعمها تحول خير الدين من مجرد أمير للبحر، إلى رئيس دولة مرتبطة بالخلافة العثمانية، ومتحالفة معها ضد إسبانيا التي كانت تقود التحالف المسيحي.</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بفصل جهود "خير الدين بربروس"، بدأت معالم  ومقومات الأمة الجزائرية، وكيان دولتها المتميزة تتحدّد باختيار عاصمة قارة (هي إلى الآن مدينة الجزائر) ورسم حدود معينة، ووضع قوانين إدارية وإقامة أنظمة اقتصادية واجتماعية، وعلاقات سياسية خارجية، ضمن نطاق الوحدة الطبيعية التي تربطها بالبلاد العربية والدولة العثمانية.</w:t>
      </w:r>
    </w:p>
    <w:p w:rsidR="00FC7047" w:rsidRPr="001F0001" w:rsidRDefault="00FC7047" w:rsidP="00FC7047">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واستمرت تلك المعالم في عملية الترسيخ والتأكيد طيلة هذه المرحلة (1518 ـ 1830م) حيث دخلت الجزائر في فكرة ـ الحدود الجغرافية والسيادة الترابية ـ وحتى الاعتراف الدولي، تلك الجزائر التي امتدت من أدار إلى القالة، ومن مدينة الجزائر إلى بسكرة و ورقلة.</w:t>
      </w:r>
    </w:p>
    <w:p w:rsidR="00C70B2D" w:rsidRDefault="00C70B2D"/>
    <w:sectPr w:rsidR="00C70B2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altName w:val="Times New Roman"/>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26B3"/>
    <w:multiLevelType w:val="hybridMultilevel"/>
    <w:tmpl w:val="E06E6800"/>
    <w:lvl w:ilvl="0" w:tplc="2EA2467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047"/>
    <w:rsid w:val="00C70B2D"/>
    <w:rsid w:val="00FC70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0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6748</Characters>
  <Application>Microsoft Office Word</Application>
  <DocSecurity>0</DocSecurity>
  <Lines>56</Lines>
  <Paragraphs>15</Paragraphs>
  <ScaleCrop>false</ScaleCrop>
  <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2023-03-27T22:29:00Z</dcterms:created>
  <dcterms:modified xsi:type="dcterms:W3CDTF">2023-03-27T22:30:00Z</dcterms:modified>
</cp:coreProperties>
</file>