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EA7" w:rsidRDefault="00EB4EA7" w:rsidP="00EB4EA7">
      <w:pPr>
        <w:bidi/>
        <w:spacing w:line="276" w:lineRule="auto"/>
        <w:jc w:val="both"/>
        <w:rPr>
          <w:rFonts w:asciiTheme="majorBidi" w:hAnsiTheme="majorBidi" w:cstheme="majorBidi"/>
          <w:b/>
          <w:bCs/>
          <w:sz w:val="36"/>
          <w:szCs w:val="36"/>
          <w:rtl/>
        </w:rPr>
      </w:pPr>
      <w:r>
        <w:rPr>
          <w:rFonts w:asciiTheme="majorBidi" w:hAnsiTheme="majorBidi" w:cstheme="majorBidi" w:hint="cs"/>
          <w:b/>
          <w:bCs/>
          <w:sz w:val="36"/>
          <w:szCs w:val="36"/>
          <w:rtl/>
        </w:rPr>
        <w:t xml:space="preserve">                                           جامعة خميس </w:t>
      </w:r>
      <w:proofErr w:type="spellStart"/>
      <w:r>
        <w:rPr>
          <w:rFonts w:asciiTheme="majorBidi" w:hAnsiTheme="majorBidi" w:cstheme="majorBidi" w:hint="cs"/>
          <w:b/>
          <w:bCs/>
          <w:sz w:val="36"/>
          <w:szCs w:val="36"/>
          <w:rtl/>
        </w:rPr>
        <w:t>مليانة</w:t>
      </w:r>
      <w:proofErr w:type="spellEnd"/>
    </w:p>
    <w:p w:rsidR="00EB4EA7" w:rsidRDefault="00EB4EA7" w:rsidP="00EB4EA7">
      <w:pPr>
        <w:bidi/>
        <w:spacing w:line="276" w:lineRule="auto"/>
        <w:jc w:val="both"/>
        <w:rPr>
          <w:rFonts w:asciiTheme="majorBidi" w:hAnsiTheme="majorBidi" w:cstheme="majorBidi"/>
          <w:b/>
          <w:bCs/>
          <w:sz w:val="36"/>
          <w:szCs w:val="36"/>
          <w:rtl/>
        </w:rPr>
      </w:pPr>
      <w:r>
        <w:rPr>
          <w:rFonts w:asciiTheme="majorBidi" w:hAnsiTheme="majorBidi" w:cstheme="majorBidi" w:hint="cs"/>
          <w:b/>
          <w:bCs/>
          <w:sz w:val="36"/>
          <w:szCs w:val="36"/>
          <w:rtl/>
        </w:rPr>
        <w:t xml:space="preserve">قسم العلوم الاجتماعية </w:t>
      </w:r>
      <w:r>
        <w:rPr>
          <w:rFonts w:asciiTheme="majorBidi" w:hAnsiTheme="majorBidi" w:cstheme="majorBidi"/>
          <w:b/>
          <w:bCs/>
          <w:sz w:val="36"/>
          <w:szCs w:val="36"/>
          <w:rtl/>
        </w:rPr>
        <w:t>–</w:t>
      </w:r>
      <w:r>
        <w:rPr>
          <w:rFonts w:asciiTheme="majorBidi" w:hAnsiTheme="majorBidi" w:cstheme="majorBidi" w:hint="cs"/>
          <w:b/>
          <w:bCs/>
          <w:sz w:val="36"/>
          <w:szCs w:val="36"/>
          <w:rtl/>
        </w:rPr>
        <w:t xml:space="preserve"> شعبة الفلسفة </w:t>
      </w:r>
      <w:proofErr w:type="gramStart"/>
      <w:r>
        <w:rPr>
          <w:rFonts w:asciiTheme="majorBidi" w:hAnsiTheme="majorBidi" w:cstheme="majorBidi" w:hint="cs"/>
          <w:b/>
          <w:bCs/>
          <w:sz w:val="36"/>
          <w:szCs w:val="36"/>
          <w:rtl/>
        </w:rPr>
        <w:t>السداسي</w:t>
      </w:r>
      <w:proofErr w:type="gramEnd"/>
      <w:r>
        <w:rPr>
          <w:rFonts w:asciiTheme="majorBidi" w:hAnsiTheme="majorBidi" w:cstheme="majorBidi" w:hint="cs"/>
          <w:b/>
          <w:bCs/>
          <w:sz w:val="36"/>
          <w:szCs w:val="36"/>
          <w:rtl/>
        </w:rPr>
        <w:t xml:space="preserve"> الثاني السنة الجامعية 2022 / 2023</w:t>
      </w:r>
    </w:p>
    <w:p w:rsidR="00EB4EA7" w:rsidRPr="00A8210B" w:rsidRDefault="00EB4EA7" w:rsidP="00EB4EA7">
      <w:pPr>
        <w:bidi/>
        <w:spacing w:line="276" w:lineRule="auto"/>
        <w:jc w:val="both"/>
        <w:rPr>
          <w:rFonts w:asciiTheme="majorBidi" w:hAnsiTheme="majorBidi" w:cstheme="majorBidi"/>
          <w:sz w:val="36"/>
          <w:szCs w:val="36"/>
          <w:rtl/>
        </w:rPr>
      </w:pPr>
      <w:r w:rsidRPr="00A93DDE">
        <w:rPr>
          <w:rFonts w:asciiTheme="majorBidi" w:hAnsiTheme="majorBidi" w:cstheme="majorBidi" w:hint="cs"/>
          <w:b/>
          <w:bCs/>
          <w:sz w:val="36"/>
          <w:szCs w:val="36"/>
          <w:u w:val="single"/>
          <w:rtl/>
        </w:rPr>
        <w:t>المستوى</w:t>
      </w:r>
      <w:r>
        <w:rPr>
          <w:rFonts w:asciiTheme="majorBidi" w:hAnsiTheme="majorBidi" w:cstheme="majorBidi" w:hint="cs"/>
          <w:b/>
          <w:bCs/>
          <w:sz w:val="36"/>
          <w:szCs w:val="36"/>
          <w:rtl/>
        </w:rPr>
        <w:t xml:space="preserve">: </w:t>
      </w:r>
      <w:r w:rsidRPr="00A8210B">
        <w:rPr>
          <w:rFonts w:asciiTheme="majorBidi" w:hAnsiTheme="majorBidi" w:cstheme="majorBidi" w:hint="cs"/>
          <w:sz w:val="36"/>
          <w:szCs w:val="36"/>
          <w:rtl/>
        </w:rPr>
        <w:t xml:space="preserve">السنة الأولى </w:t>
      </w:r>
      <w:proofErr w:type="spellStart"/>
      <w:r w:rsidRPr="00A8210B">
        <w:rPr>
          <w:rFonts w:asciiTheme="majorBidi" w:hAnsiTheme="majorBidi" w:cstheme="majorBidi" w:hint="cs"/>
          <w:sz w:val="36"/>
          <w:szCs w:val="36"/>
          <w:rtl/>
        </w:rPr>
        <w:t>ماستر</w:t>
      </w:r>
      <w:proofErr w:type="spellEnd"/>
      <w:r w:rsidRPr="00A8210B">
        <w:rPr>
          <w:rFonts w:asciiTheme="majorBidi" w:hAnsiTheme="majorBidi" w:cstheme="majorBidi" w:hint="cs"/>
          <w:sz w:val="36"/>
          <w:szCs w:val="36"/>
          <w:rtl/>
        </w:rPr>
        <w:t xml:space="preserve"> </w:t>
      </w:r>
      <w:r w:rsidRPr="00A8210B">
        <w:rPr>
          <w:rFonts w:asciiTheme="majorBidi" w:hAnsiTheme="majorBidi" w:cstheme="majorBidi"/>
          <w:sz w:val="36"/>
          <w:szCs w:val="36"/>
          <w:rtl/>
        </w:rPr>
        <w:t>–</w:t>
      </w:r>
      <w:r w:rsidRPr="00A8210B">
        <w:rPr>
          <w:rFonts w:asciiTheme="majorBidi" w:hAnsiTheme="majorBidi" w:cstheme="majorBidi" w:hint="cs"/>
          <w:sz w:val="36"/>
          <w:szCs w:val="36"/>
          <w:rtl/>
        </w:rPr>
        <w:t xml:space="preserve"> تخصص: فلسفة تطبيقية</w:t>
      </w:r>
    </w:p>
    <w:p w:rsidR="00EB4EA7" w:rsidRDefault="00EB4EA7" w:rsidP="00EB4EA7">
      <w:pPr>
        <w:bidi/>
        <w:spacing w:line="276" w:lineRule="auto"/>
        <w:jc w:val="both"/>
        <w:rPr>
          <w:rFonts w:asciiTheme="majorBidi" w:hAnsiTheme="majorBidi" w:cstheme="majorBidi"/>
          <w:b/>
          <w:bCs/>
          <w:sz w:val="36"/>
          <w:szCs w:val="36"/>
          <w:rtl/>
        </w:rPr>
      </w:pPr>
      <w:r w:rsidRPr="00A93DDE">
        <w:rPr>
          <w:rFonts w:asciiTheme="majorBidi" w:hAnsiTheme="majorBidi" w:cstheme="majorBidi" w:hint="cs"/>
          <w:b/>
          <w:bCs/>
          <w:sz w:val="36"/>
          <w:szCs w:val="36"/>
          <w:u w:val="single"/>
          <w:rtl/>
        </w:rPr>
        <w:t>المقياس</w:t>
      </w:r>
      <w:r>
        <w:rPr>
          <w:rFonts w:asciiTheme="majorBidi" w:hAnsiTheme="majorBidi" w:cstheme="majorBidi" w:hint="cs"/>
          <w:b/>
          <w:bCs/>
          <w:sz w:val="36"/>
          <w:szCs w:val="36"/>
          <w:rtl/>
        </w:rPr>
        <w:t xml:space="preserve">: </w:t>
      </w:r>
      <w:r>
        <w:rPr>
          <w:rFonts w:asciiTheme="majorBidi" w:hAnsiTheme="majorBidi" w:cstheme="majorBidi" w:hint="cs"/>
          <w:sz w:val="36"/>
          <w:szCs w:val="36"/>
          <w:rtl/>
        </w:rPr>
        <w:t>نظرية الدولة و النظم السياسية</w:t>
      </w:r>
    </w:p>
    <w:p w:rsidR="00EB4EA7" w:rsidRDefault="00EB4EA7" w:rsidP="00EB4EA7">
      <w:pPr>
        <w:bidi/>
        <w:spacing w:line="276" w:lineRule="auto"/>
        <w:jc w:val="both"/>
        <w:rPr>
          <w:rFonts w:asciiTheme="majorBidi" w:hAnsiTheme="majorBidi" w:cstheme="majorBidi" w:hint="cs"/>
          <w:sz w:val="36"/>
          <w:szCs w:val="36"/>
          <w:rtl/>
        </w:rPr>
      </w:pPr>
      <w:proofErr w:type="gramStart"/>
      <w:r w:rsidRPr="00A93DDE">
        <w:rPr>
          <w:rFonts w:asciiTheme="majorBidi" w:hAnsiTheme="majorBidi" w:cstheme="majorBidi" w:hint="cs"/>
          <w:b/>
          <w:bCs/>
          <w:sz w:val="36"/>
          <w:szCs w:val="36"/>
          <w:u w:val="single"/>
          <w:rtl/>
        </w:rPr>
        <w:t>النشاط</w:t>
      </w:r>
      <w:proofErr w:type="gramEnd"/>
      <w:r>
        <w:rPr>
          <w:rFonts w:asciiTheme="majorBidi" w:hAnsiTheme="majorBidi" w:cstheme="majorBidi" w:hint="cs"/>
          <w:b/>
          <w:bCs/>
          <w:sz w:val="36"/>
          <w:szCs w:val="36"/>
          <w:rtl/>
        </w:rPr>
        <w:t xml:space="preserve">: </w:t>
      </w:r>
      <w:r w:rsidRPr="00A8210B">
        <w:rPr>
          <w:rFonts w:asciiTheme="majorBidi" w:hAnsiTheme="majorBidi" w:cstheme="majorBidi" w:hint="cs"/>
          <w:sz w:val="36"/>
          <w:szCs w:val="36"/>
          <w:rtl/>
        </w:rPr>
        <w:t>محاضرة</w:t>
      </w:r>
    </w:p>
    <w:p w:rsidR="00EB4EA7" w:rsidRDefault="00EB4EA7" w:rsidP="00EB4EA7">
      <w:pPr>
        <w:bidi/>
        <w:spacing w:line="276" w:lineRule="auto"/>
        <w:jc w:val="both"/>
        <w:rPr>
          <w:rFonts w:asciiTheme="majorBidi" w:hAnsiTheme="majorBidi" w:cstheme="majorBidi"/>
          <w:b/>
          <w:bCs/>
          <w:sz w:val="36"/>
          <w:szCs w:val="36"/>
          <w:rtl/>
        </w:rPr>
      </w:pPr>
      <w:r>
        <w:rPr>
          <w:rFonts w:asciiTheme="majorBidi" w:hAnsiTheme="majorBidi" w:cstheme="majorBidi" w:hint="cs"/>
          <w:sz w:val="36"/>
          <w:szCs w:val="36"/>
          <w:rtl/>
        </w:rPr>
        <w:t xml:space="preserve">أستاذ المادة: د/ </w:t>
      </w:r>
      <w:proofErr w:type="gramStart"/>
      <w:r>
        <w:rPr>
          <w:rFonts w:asciiTheme="majorBidi" w:hAnsiTheme="majorBidi" w:cstheme="majorBidi" w:hint="cs"/>
          <w:sz w:val="36"/>
          <w:szCs w:val="36"/>
          <w:rtl/>
        </w:rPr>
        <w:t>حميد</w:t>
      </w:r>
      <w:proofErr w:type="gramEnd"/>
      <w:r>
        <w:rPr>
          <w:rFonts w:asciiTheme="majorBidi" w:hAnsiTheme="majorBidi" w:cstheme="majorBidi" w:hint="cs"/>
          <w:sz w:val="36"/>
          <w:szCs w:val="36"/>
          <w:rtl/>
        </w:rPr>
        <w:t xml:space="preserve"> مخوخ</w:t>
      </w:r>
    </w:p>
    <w:p w:rsidR="00EB4EA7" w:rsidRDefault="00EB4EA7" w:rsidP="00EB4EA7">
      <w:pPr>
        <w:bidi/>
        <w:spacing w:line="360" w:lineRule="auto"/>
        <w:jc w:val="both"/>
        <w:rPr>
          <w:rFonts w:asciiTheme="minorBidi" w:hAnsiTheme="minorBidi" w:cstheme="minorBidi" w:hint="cs"/>
          <w:b/>
          <w:bCs/>
          <w:szCs w:val="32"/>
          <w:u w:val="single"/>
          <w:rtl/>
        </w:rPr>
      </w:pPr>
    </w:p>
    <w:p w:rsidR="00EB4EA7" w:rsidRPr="008B64F6" w:rsidRDefault="00EB4EA7" w:rsidP="00EB4EA7">
      <w:pPr>
        <w:bidi/>
        <w:spacing w:line="360" w:lineRule="auto"/>
        <w:jc w:val="both"/>
        <w:rPr>
          <w:rFonts w:asciiTheme="minorBidi" w:hAnsiTheme="minorBidi" w:cstheme="minorBidi"/>
          <w:szCs w:val="32"/>
          <w:rtl/>
        </w:rPr>
      </w:pPr>
      <w:proofErr w:type="spellStart"/>
      <w:r w:rsidRPr="008B64F6">
        <w:rPr>
          <w:rFonts w:asciiTheme="minorBidi" w:hAnsiTheme="minorBidi" w:cstheme="minorBidi"/>
          <w:b/>
          <w:bCs/>
          <w:szCs w:val="32"/>
          <w:u w:val="single"/>
          <w:rtl/>
        </w:rPr>
        <w:t>المحاضرة</w:t>
      </w:r>
      <w:r>
        <w:rPr>
          <w:rFonts w:asciiTheme="minorBidi" w:hAnsiTheme="minorBidi" w:cstheme="minorBidi"/>
          <w:b/>
          <w:bCs/>
          <w:szCs w:val="32"/>
          <w:u w:val="single"/>
          <w:rtl/>
        </w:rPr>
        <w:t>ال</w:t>
      </w:r>
      <w:r>
        <w:rPr>
          <w:rFonts w:asciiTheme="minorBidi" w:hAnsiTheme="minorBidi" w:cstheme="minorBidi" w:hint="cs"/>
          <w:b/>
          <w:bCs/>
          <w:szCs w:val="32"/>
          <w:u w:val="single"/>
          <w:rtl/>
        </w:rPr>
        <w:t>عاشرة</w:t>
      </w:r>
      <w:proofErr w:type="spellEnd"/>
      <w:r w:rsidRPr="008B64F6">
        <w:rPr>
          <w:rFonts w:asciiTheme="minorBidi" w:hAnsiTheme="minorBidi" w:cstheme="minorBidi"/>
          <w:b/>
          <w:bCs/>
          <w:szCs w:val="32"/>
          <w:u w:val="single"/>
          <w:rtl/>
        </w:rPr>
        <w:t>:نظرية الدولة عند بن خلدون</w:t>
      </w:r>
    </w:p>
    <w:p w:rsidR="00EB4EA7" w:rsidRPr="008B64F6" w:rsidRDefault="00EB4EA7" w:rsidP="00EB4EA7">
      <w:pPr>
        <w:bidi/>
        <w:spacing w:line="360" w:lineRule="auto"/>
        <w:jc w:val="both"/>
        <w:rPr>
          <w:rFonts w:asciiTheme="minorBidi" w:hAnsiTheme="minorBidi" w:cstheme="minorBidi"/>
          <w:szCs w:val="32"/>
          <w:rtl/>
        </w:rPr>
      </w:pPr>
      <w:r w:rsidRPr="008B64F6">
        <w:rPr>
          <w:rFonts w:asciiTheme="minorBidi" w:hAnsiTheme="minorBidi" w:cstheme="minorBidi"/>
          <w:szCs w:val="32"/>
          <w:rtl/>
        </w:rPr>
        <w:t xml:space="preserve">يتميز فكر </w:t>
      </w:r>
      <w:r w:rsidRPr="008B64F6">
        <w:rPr>
          <w:rFonts w:asciiTheme="minorBidi" w:hAnsiTheme="minorBidi" w:cstheme="minorBidi"/>
          <w:b/>
          <w:bCs/>
          <w:szCs w:val="32"/>
          <w:rtl/>
        </w:rPr>
        <w:t>بن خلدون</w:t>
      </w:r>
      <w:r w:rsidRPr="008B64F6">
        <w:rPr>
          <w:rFonts w:asciiTheme="minorBidi" w:hAnsiTheme="minorBidi" w:cstheme="minorBidi"/>
          <w:szCs w:val="32"/>
          <w:rtl/>
        </w:rPr>
        <w:t xml:space="preserve"> بطابع الواقعية و العلمية بكونه كان قد زارع البذور الأولى للمنهج العلمي في علم الاجتماع و علم التاريخ عندما حرر الدراسات الاجتماعية و التاريخية من منهج الوصف و الفهم إلى منهج التحليل و التفسير، ربما كان ذلك نتيجة للوضع التاريخي و الاجتماعي و السياسي الذي نشأ فيه، خاصة و أنه عاصر واقع التشتت السياسي للإمبراطورية الإسلامية الذي بدأ منذ عهد الخليفة المتوكل، حيث انفصل الأمراء عن مركز الخلافة الإسلامية، و أعلنوا استقلالهم بحكوماتهم، و هو ما أدى إلى انهيار الإمبراطورية الإسلامية و نهاية حكم الدولة العباسية مع نهاية القرن الرابع عشر الميلادي و بداية القرن الخامس عشر الميلادي، ثم قيام الإمبراطورية العثمانية التي احتضنت الخلافة الإسلامية بعد تراجع و انهيار الإمبراطورية المغولية و البيزنطية في الشرق. </w:t>
      </w:r>
    </w:p>
    <w:p w:rsidR="00EB4EA7" w:rsidRPr="008B64F6" w:rsidRDefault="00EB4EA7" w:rsidP="00EB4EA7">
      <w:pPr>
        <w:bidi/>
        <w:spacing w:line="360" w:lineRule="auto"/>
        <w:jc w:val="both"/>
        <w:rPr>
          <w:rFonts w:asciiTheme="minorBidi" w:hAnsiTheme="minorBidi" w:cstheme="minorBidi"/>
          <w:szCs w:val="32"/>
          <w:rtl/>
        </w:rPr>
      </w:pPr>
      <w:r w:rsidRPr="008B64F6">
        <w:rPr>
          <w:rFonts w:asciiTheme="minorBidi" w:hAnsiTheme="minorBidi" w:cstheme="minorBidi"/>
          <w:szCs w:val="32"/>
          <w:rtl/>
        </w:rPr>
        <w:t xml:space="preserve">ربما هذا الواقع التاريخي هو الذي ألهم </w:t>
      </w:r>
      <w:r w:rsidRPr="008B64F6">
        <w:rPr>
          <w:rFonts w:asciiTheme="minorBidi" w:hAnsiTheme="minorBidi" w:cstheme="minorBidi"/>
          <w:b/>
          <w:bCs/>
          <w:szCs w:val="32"/>
          <w:rtl/>
        </w:rPr>
        <w:t>بن خلدون</w:t>
      </w:r>
      <w:r w:rsidRPr="008B64F6">
        <w:rPr>
          <w:rFonts w:asciiTheme="minorBidi" w:hAnsiTheme="minorBidi" w:cstheme="minorBidi"/>
          <w:szCs w:val="32"/>
          <w:rtl/>
        </w:rPr>
        <w:t xml:space="preserve"> ضرورة العودة إلى استقراء المعطيات التاريخية الواقعية و تحليلها للكشف عن العناصر المحركة للتاريخ و الاجتماع البشري، و من ثم يكون قد أدخل المبادئ العلمية في تحليل الظواهر التاريخية و الاجتماعية و السياسية، و استخلص القوانين التي تتحكم في حدوثها، و لهذا نجده قد تحدث عن الجدلية التاريخية التي يتحكم فيها مبدأ الحتمية، فأدرك العوامل التي تؤدي إلى قيام الحضارة و زوالها، و تكون الدولة أو التنظيم السياسي عنصرا من عناصر الحضارة التي انعكاس للعمران البشري.</w:t>
      </w:r>
    </w:p>
    <w:p w:rsidR="00EB4EA7" w:rsidRPr="008B64F6" w:rsidRDefault="00EB4EA7" w:rsidP="00EB4EA7">
      <w:pPr>
        <w:bidi/>
        <w:spacing w:line="360" w:lineRule="auto"/>
        <w:jc w:val="both"/>
        <w:rPr>
          <w:rFonts w:asciiTheme="minorBidi" w:hAnsiTheme="minorBidi" w:cstheme="minorBidi"/>
          <w:szCs w:val="32"/>
          <w:rtl/>
        </w:rPr>
      </w:pPr>
      <w:r w:rsidRPr="008B64F6">
        <w:rPr>
          <w:rFonts w:asciiTheme="minorBidi" w:hAnsiTheme="minorBidi" w:cstheme="minorBidi"/>
          <w:szCs w:val="32"/>
          <w:rtl/>
        </w:rPr>
        <w:t xml:space="preserve">    و في هذا السياق نتطرق في هذه المحاضرة إلى تصور </w:t>
      </w:r>
      <w:r w:rsidRPr="008B64F6">
        <w:rPr>
          <w:rFonts w:asciiTheme="minorBidi" w:hAnsiTheme="minorBidi" w:cstheme="minorBidi"/>
          <w:b/>
          <w:bCs/>
          <w:szCs w:val="32"/>
          <w:rtl/>
        </w:rPr>
        <w:t>بن خلدون</w:t>
      </w:r>
      <w:r w:rsidRPr="008B64F6">
        <w:rPr>
          <w:rFonts w:asciiTheme="minorBidi" w:hAnsiTheme="minorBidi" w:cstheme="minorBidi"/>
          <w:szCs w:val="32"/>
          <w:rtl/>
        </w:rPr>
        <w:t xml:space="preserve"> لنشأة الدولة، و أهم العناصر الجدلية المتحكمة في قيامها و زوالها. لكن من هو </w:t>
      </w:r>
      <w:r w:rsidRPr="008B64F6">
        <w:rPr>
          <w:rFonts w:asciiTheme="minorBidi" w:hAnsiTheme="minorBidi" w:cstheme="minorBidi"/>
          <w:b/>
          <w:bCs/>
          <w:szCs w:val="32"/>
          <w:rtl/>
        </w:rPr>
        <w:t>بن خلدون</w:t>
      </w:r>
      <w:r w:rsidRPr="008B64F6">
        <w:rPr>
          <w:rFonts w:asciiTheme="minorBidi" w:hAnsiTheme="minorBidi" w:cstheme="minorBidi"/>
          <w:szCs w:val="32"/>
          <w:rtl/>
        </w:rPr>
        <w:t xml:space="preserve">؟، و ما </w:t>
      </w:r>
      <w:proofErr w:type="gramStart"/>
      <w:r w:rsidRPr="008B64F6">
        <w:rPr>
          <w:rFonts w:asciiTheme="minorBidi" w:hAnsiTheme="minorBidi" w:cstheme="minorBidi"/>
          <w:szCs w:val="32"/>
          <w:rtl/>
        </w:rPr>
        <w:t>تصوره</w:t>
      </w:r>
      <w:proofErr w:type="gramEnd"/>
      <w:r w:rsidRPr="008B64F6">
        <w:rPr>
          <w:rFonts w:asciiTheme="minorBidi" w:hAnsiTheme="minorBidi" w:cstheme="minorBidi"/>
          <w:szCs w:val="32"/>
          <w:rtl/>
        </w:rPr>
        <w:t xml:space="preserve"> للعناصر التي تقوم عليها الدولة.؟</w:t>
      </w:r>
    </w:p>
    <w:p w:rsidR="00EB4EA7" w:rsidRPr="008B64F6" w:rsidRDefault="00EB4EA7" w:rsidP="00EB4EA7">
      <w:pPr>
        <w:bidi/>
        <w:spacing w:line="360" w:lineRule="auto"/>
        <w:jc w:val="both"/>
        <w:rPr>
          <w:rFonts w:asciiTheme="minorBidi" w:hAnsiTheme="minorBidi" w:cstheme="minorBidi"/>
          <w:b/>
          <w:bCs/>
          <w:szCs w:val="32"/>
          <w:u w:val="single"/>
          <w:rtl/>
        </w:rPr>
      </w:pPr>
      <w:r w:rsidRPr="008B64F6">
        <w:rPr>
          <w:rFonts w:asciiTheme="minorBidi" w:hAnsiTheme="minorBidi" w:cstheme="minorBidi"/>
          <w:b/>
          <w:bCs/>
          <w:szCs w:val="32"/>
          <w:u w:val="single"/>
          <w:rtl/>
        </w:rPr>
        <w:t>التعريف ببن خلدون</w:t>
      </w:r>
    </w:p>
    <w:p w:rsidR="00EB4EA7" w:rsidRPr="008B64F6" w:rsidRDefault="00EB4EA7" w:rsidP="00EB4EA7">
      <w:pPr>
        <w:bidi/>
        <w:spacing w:line="360" w:lineRule="auto"/>
        <w:jc w:val="both"/>
        <w:rPr>
          <w:rFonts w:asciiTheme="minorBidi" w:hAnsiTheme="minorBidi" w:cstheme="minorBidi"/>
          <w:szCs w:val="32"/>
          <w:rtl/>
        </w:rPr>
      </w:pPr>
      <w:r w:rsidRPr="008B64F6">
        <w:rPr>
          <w:rFonts w:asciiTheme="minorBidi" w:hAnsiTheme="minorBidi" w:cstheme="minorBidi"/>
          <w:szCs w:val="32"/>
          <w:rtl/>
        </w:rPr>
        <w:t xml:space="preserve">    هو </w:t>
      </w:r>
      <w:r w:rsidRPr="008B64F6">
        <w:rPr>
          <w:rFonts w:asciiTheme="minorBidi" w:hAnsiTheme="minorBidi" w:cstheme="minorBidi"/>
          <w:b/>
          <w:bCs/>
          <w:szCs w:val="32"/>
          <w:rtl/>
        </w:rPr>
        <w:t xml:space="preserve">ولي الدين عبد الرحمن بن محمد بن خلدون، </w:t>
      </w:r>
      <w:r w:rsidRPr="008B64F6">
        <w:rPr>
          <w:rFonts w:asciiTheme="minorBidi" w:hAnsiTheme="minorBidi" w:cstheme="minorBidi"/>
          <w:szCs w:val="32"/>
          <w:rtl/>
        </w:rPr>
        <w:t xml:space="preserve">ولد بتونس عام 1332م ( 732ﻫ ) من أسرة يمنية يقال عنها أنها بربرية الأصل، بدأ تعليمه بتونس على يد كبار العلماء و الفقهاء، و قد مر ببلاد الشرق بما في ذلك تونس مرض الطاعون الذي أدى إلى وفاة الكثير من مشايخه و هجرة العديد من العلماء و الأدباء من </w:t>
      </w:r>
      <w:r w:rsidRPr="008B64F6">
        <w:rPr>
          <w:rFonts w:asciiTheme="minorBidi" w:hAnsiTheme="minorBidi" w:cstheme="minorBidi"/>
          <w:szCs w:val="32"/>
          <w:rtl/>
        </w:rPr>
        <w:lastRenderedPageBreak/>
        <w:t xml:space="preserve">تونس إلى بلاد المغرب فرا من هذا الوباء، كما أدى أيضا هذا الوباء إلى وفاة والديه و كان عمره آنذاك لم يتجاوز السن الثامنة عشر أي في 1350 م ، فكان ذلك محنة كبرى قد حلت به و أعاقته على مواصلة دراسته، و أخذ يسعى إلى البحث عن وظيفة يسد بها عيشه، فكانت أول وظيفة أوكلت إليه من طرف حاكم تونس في تلك الفترة هي وضع عبارة " الحمد لله و الشكر لله " بالقلم الغليظ فيما بين البسملة و ما بعدها في كل مخاطبة أو مرسوم، ثم قبل منصب آخر على كره منه لدى ملك المغرب الأقصى، إذ نظمه في مجلسه و استعمله في كتابته و التوقيع بين يديه، لكره هذه الوظيفة لأنها في رأيه لا تليق به، بل كان يطمح إلى نيل منصب في الوزارة، فاشترك في الدسائس و المؤامرات السياسية التي انتهت به إلى السجن مرارا، ثم توالت عليه الوظائف السياسية فقضى فترة في التنقل بين المغرب و الأندلس يراقب عن كثب كل الحوادث السياسية، و يتعقب سيرها و تنطوي عليه من ظواهر و قوانين تخضع للبحث الاجتماعي، و قد بقي حظه من المناصب السياسية وافرا حتى سئم تكاليف السياسية فهجر المناصب السياسية و مال إلى العزلة، فأقام أربعة أعوام بالجزائر بلا عمل، و كان يبلغ من العمر 45 سنة، و قد نضج فكره فبدأ في كتابة مؤلفه العظيم " المقدمة " فاستغرق في تأليفه خمسة أشهر، ثم أخذ في </w:t>
      </w:r>
      <w:proofErr w:type="spellStart"/>
      <w:r w:rsidRPr="008B64F6">
        <w:rPr>
          <w:rFonts w:asciiTheme="minorBidi" w:hAnsiTheme="minorBidi" w:cstheme="minorBidi"/>
          <w:szCs w:val="32"/>
          <w:rtl/>
        </w:rPr>
        <w:t>اتمام</w:t>
      </w:r>
      <w:proofErr w:type="spellEnd"/>
      <w:r w:rsidRPr="008B64F6">
        <w:rPr>
          <w:rFonts w:asciiTheme="minorBidi" w:hAnsiTheme="minorBidi" w:cstheme="minorBidi"/>
          <w:szCs w:val="32"/>
          <w:rtl/>
        </w:rPr>
        <w:t xml:space="preserve"> تاريخه.</w:t>
      </w:r>
    </w:p>
    <w:p w:rsidR="00EB4EA7" w:rsidRPr="007F59EE" w:rsidRDefault="00EB4EA7" w:rsidP="00EB4EA7">
      <w:pPr>
        <w:bidi/>
        <w:spacing w:line="360" w:lineRule="auto"/>
        <w:jc w:val="both"/>
        <w:rPr>
          <w:rFonts w:asciiTheme="minorBidi" w:hAnsiTheme="minorBidi" w:cstheme="minorBidi"/>
          <w:szCs w:val="32"/>
          <w:rtl/>
        </w:rPr>
      </w:pPr>
      <w:r w:rsidRPr="008B64F6">
        <w:rPr>
          <w:rFonts w:asciiTheme="minorBidi" w:hAnsiTheme="minorBidi" w:cstheme="minorBidi"/>
          <w:szCs w:val="32"/>
          <w:rtl/>
        </w:rPr>
        <w:t xml:space="preserve">    بعدها رحل إلى تونس ثم المشرق العربي فقصد </w:t>
      </w:r>
      <w:proofErr w:type="spellStart"/>
      <w:r w:rsidRPr="008B64F6">
        <w:rPr>
          <w:rFonts w:asciiTheme="minorBidi" w:hAnsiTheme="minorBidi" w:cstheme="minorBidi"/>
          <w:szCs w:val="32"/>
          <w:rtl/>
        </w:rPr>
        <w:t>الاسكندرية</w:t>
      </w:r>
      <w:proofErr w:type="spellEnd"/>
      <w:r w:rsidRPr="008B64F6">
        <w:rPr>
          <w:rFonts w:asciiTheme="minorBidi" w:hAnsiTheme="minorBidi" w:cstheme="minorBidi"/>
          <w:szCs w:val="32"/>
          <w:rtl/>
        </w:rPr>
        <w:t xml:space="preserve"> و منها إلى القاهرة مدرسا في جامع الأزهر الشريف، فانهال عليه طلاب العلم من كل جهة، ثم ولاه السلطان برقوق قضاء المالكية فقام بها على أحسن وجه، فكثر الشعب حوله من كل جانب و أظلم الجو بينه و بين أهل الدولة، و لما بعث يستقدم أهله من تونس ( زوجته و ولده )، غرقت بهم السفينة فعظم المصاب و الجزع و هي محنة ثانية أحلت به، و قد دفعته الحالة إلى حياة الزهد و العزلة مرة أخرى، فعزم على الخروج من المنصب و السلطان و قد بقي على هذه الحالة مدة ثلاثة سنوات، ثم ذهب </w:t>
      </w:r>
      <w:proofErr w:type="spellStart"/>
      <w:r w:rsidRPr="008B64F6">
        <w:rPr>
          <w:rFonts w:asciiTheme="minorBidi" w:hAnsiTheme="minorBidi" w:cstheme="minorBidi"/>
          <w:szCs w:val="32"/>
          <w:rtl/>
        </w:rPr>
        <w:t>إلأى</w:t>
      </w:r>
      <w:proofErr w:type="spellEnd"/>
      <w:r w:rsidRPr="008B64F6">
        <w:rPr>
          <w:rFonts w:asciiTheme="minorBidi" w:hAnsiTheme="minorBidi" w:cstheme="minorBidi"/>
          <w:szCs w:val="32"/>
          <w:rtl/>
        </w:rPr>
        <w:t xml:space="preserve"> الحج و عاد إلى القاهرة فقوبل بنفس الحفاوة، فولى القضاء بمصر مرارا و عزل مرارا بسبب دسائس أقرانه و كثرة حساده العلماء و القضاة، و لما غزا "</w:t>
      </w:r>
      <w:proofErr w:type="spellStart"/>
      <w:r w:rsidRPr="008B64F6">
        <w:rPr>
          <w:rFonts w:asciiTheme="minorBidi" w:hAnsiTheme="minorBidi" w:cstheme="minorBidi"/>
          <w:szCs w:val="32"/>
          <w:rtl/>
        </w:rPr>
        <w:t>تيمورلنك</w:t>
      </w:r>
      <w:proofErr w:type="spellEnd"/>
      <w:r w:rsidRPr="008B64F6">
        <w:rPr>
          <w:rFonts w:asciiTheme="minorBidi" w:hAnsiTheme="minorBidi" w:cstheme="minorBidi"/>
          <w:szCs w:val="32"/>
          <w:rtl/>
        </w:rPr>
        <w:t xml:space="preserve"> " بلاد الشام سافر مع السلطان و هناك تقرب من " </w:t>
      </w:r>
      <w:proofErr w:type="spellStart"/>
      <w:r w:rsidRPr="008B64F6">
        <w:rPr>
          <w:rFonts w:asciiTheme="minorBidi" w:hAnsiTheme="minorBidi" w:cstheme="minorBidi"/>
          <w:szCs w:val="32"/>
          <w:rtl/>
        </w:rPr>
        <w:t>تيمولنك</w:t>
      </w:r>
      <w:proofErr w:type="spellEnd"/>
      <w:r w:rsidRPr="008B64F6">
        <w:rPr>
          <w:rFonts w:asciiTheme="minorBidi" w:hAnsiTheme="minorBidi" w:cstheme="minorBidi"/>
          <w:szCs w:val="32"/>
          <w:rtl/>
        </w:rPr>
        <w:t xml:space="preserve"> " طمعا في نيل </w:t>
      </w:r>
      <w:proofErr w:type="spellStart"/>
      <w:r w:rsidRPr="008B64F6">
        <w:rPr>
          <w:rFonts w:asciiTheme="minorBidi" w:hAnsiTheme="minorBidi" w:cstheme="minorBidi"/>
          <w:szCs w:val="32"/>
          <w:rtl/>
        </w:rPr>
        <w:t>حظوه</w:t>
      </w:r>
      <w:proofErr w:type="spellEnd"/>
      <w:r w:rsidRPr="008B64F6">
        <w:rPr>
          <w:rFonts w:asciiTheme="minorBidi" w:hAnsiTheme="minorBidi" w:cstheme="minorBidi"/>
          <w:szCs w:val="32"/>
          <w:rtl/>
        </w:rPr>
        <w:t xml:space="preserve"> لكنه لم يفلح في ذلك فعاد إلى مصر مرة أخرى و ظل فيها حتى وفاته عام 1406م ( 808ﻫ)</w:t>
      </w:r>
      <w:r w:rsidRPr="008B64F6">
        <w:rPr>
          <w:rFonts w:asciiTheme="minorBidi" w:hAnsiTheme="minorBidi" w:cstheme="minorBidi"/>
          <w:b/>
          <w:bCs/>
          <w:szCs w:val="32"/>
          <w:vertAlign w:val="superscript"/>
          <w:rtl/>
        </w:rPr>
        <w:t>(</w:t>
      </w:r>
      <w:r w:rsidRPr="008B64F6">
        <w:rPr>
          <w:rStyle w:val="Appelnotedebasdep"/>
          <w:rFonts w:asciiTheme="minorBidi" w:hAnsiTheme="minorBidi" w:cstheme="minorBidi"/>
          <w:b/>
          <w:bCs/>
          <w:szCs w:val="32"/>
          <w:rtl/>
        </w:rPr>
        <w:footnoteReference w:id="2"/>
      </w:r>
      <w:r w:rsidRPr="008B64F6">
        <w:rPr>
          <w:rFonts w:asciiTheme="minorBidi" w:hAnsiTheme="minorBidi" w:cstheme="minorBidi"/>
          <w:b/>
          <w:bCs/>
          <w:szCs w:val="32"/>
          <w:vertAlign w:val="superscript"/>
          <w:rtl/>
        </w:rPr>
        <w:t>)</w:t>
      </w:r>
    </w:p>
    <w:p w:rsidR="00EB4EA7" w:rsidRPr="008B64F6" w:rsidRDefault="00EB4EA7" w:rsidP="00EB4EA7">
      <w:pPr>
        <w:bidi/>
        <w:spacing w:line="360" w:lineRule="auto"/>
        <w:jc w:val="both"/>
        <w:rPr>
          <w:rFonts w:asciiTheme="minorBidi" w:hAnsiTheme="minorBidi" w:cstheme="minorBidi"/>
          <w:b/>
          <w:bCs/>
          <w:szCs w:val="32"/>
          <w:u w:val="single"/>
          <w:rtl/>
        </w:rPr>
      </w:pPr>
      <w:r w:rsidRPr="008B64F6">
        <w:rPr>
          <w:rFonts w:asciiTheme="minorBidi" w:hAnsiTheme="minorBidi" w:cstheme="minorBidi"/>
          <w:b/>
          <w:bCs/>
          <w:szCs w:val="32"/>
          <w:u w:val="single"/>
          <w:rtl/>
        </w:rPr>
        <w:t>النظرة العامة في فلسفة بن خلدون</w:t>
      </w:r>
    </w:p>
    <w:p w:rsidR="00EB4EA7" w:rsidRPr="008B64F6" w:rsidRDefault="00EB4EA7" w:rsidP="00EB4EA7">
      <w:pPr>
        <w:bidi/>
        <w:spacing w:line="360" w:lineRule="auto"/>
        <w:jc w:val="both"/>
        <w:rPr>
          <w:rFonts w:asciiTheme="minorBidi" w:hAnsiTheme="minorBidi" w:cstheme="minorBidi"/>
          <w:szCs w:val="32"/>
          <w:rtl/>
        </w:rPr>
      </w:pPr>
      <w:r w:rsidRPr="008B64F6">
        <w:rPr>
          <w:rFonts w:asciiTheme="minorBidi" w:hAnsiTheme="minorBidi" w:cstheme="minorBidi"/>
          <w:szCs w:val="32"/>
          <w:rtl/>
        </w:rPr>
        <w:t xml:space="preserve">   يرى بن خلدون أن العالم </w:t>
      </w:r>
      <w:proofErr w:type="spellStart"/>
      <w:r w:rsidRPr="008B64F6">
        <w:rPr>
          <w:rFonts w:asciiTheme="minorBidi" w:hAnsiTheme="minorBidi" w:cstheme="minorBidi"/>
          <w:szCs w:val="32"/>
          <w:rtl/>
        </w:rPr>
        <w:t>اوسع</w:t>
      </w:r>
      <w:proofErr w:type="spellEnd"/>
      <w:r w:rsidRPr="008B64F6">
        <w:rPr>
          <w:rFonts w:asciiTheme="minorBidi" w:hAnsiTheme="minorBidi" w:cstheme="minorBidi"/>
          <w:szCs w:val="32"/>
          <w:rtl/>
        </w:rPr>
        <w:t xml:space="preserve"> من أن يحيطه الفكر أو العقل البشري و على هذا الأساس يرى أن الفلسفة التي تدعي أنها تملك العلم الكلي و تتناول كل مسائل الوجود فلسفة باطلة، كما أن الفلسفة تقوم على </w:t>
      </w:r>
      <w:proofErr w:type="spellStart"/>
      <w:r w:rsidRPr="008B64F6">
        <w:rPr>
          <w:rFonts w:asciiTheme="minorBidi" w:hAnsiTheme="minorBidi" w:cstheme="minorBidi"/>
          <w:szCs w:val="32"/>
          <w:rtl/>
        </w:rPr>
        <w:t>الأقيسة</w:t>
      </w:r>
      <w:proofErr w:type="spellEnd"/>
      <w:r w:rsidRPr="008B64F6">
        <w:rPr>
          <w:rFonts w:asciiTheme="minorBidi" w:hAnsiTheme="minorBidi" w:cstheme="minorBidi"/>
          <w:szCs w:val="32"/>
          <w:rtl/>
        </w:rPr>
        <w:t xml:space="preserve"> المنطقية التي هي استدلالات عقلية خالصة، في حين أن المشاهدة و التعامل مع الأشياء الحسية هي تمكن الإنسان من معرفة العالم معرفة </w:t>
      </w:r>
      <w:proofErr w:type="spellStart"/>
      <w:r w:rsidRPr="008B64F6">
        <w:rPr>
          <w:rFonts w:asciiTheme="minorBidi" w:hAnsiTheme="minorBidi" w:cstheme="minorBidi"/>
          <w:szCs w:val="32"/>
          <w:rtl/>
        </w:rPr>
        <w:t>حقة</w:t>
      </w:r>
      <w:proofErr w:type="spellEnd"/>
      <w:r w:rsidRPr="008B64F6">
        <w:rPr>
          <w:rFonts w:asciiTheme="minorBidi" w:hAnsiTheme="minorBidi" w:cstheme="minorBidi"/>
          <w:szCs w:val="32"/>
          <w:rtl/>
        </w:rPr>
        <w:t xml:space="preserve">، و لهذا تكون التجربة أساس معرفة العالم، و يقصد بهذه التجربة تلك </w:t>
      </w:r>
      <w:r w:rsidRPr="008B64F6">
        <w:rPr>
          <w:rFonts w:asciiTheme="minorBidi" w:hAnsiTheme="minorBidi" w:cstheme="minorBidi"/>
          <w:szCs w:val="32"/>
          <w:rtl/>
        </w:rPr>
        <w:lastRenderedPageBreak/>
        <w:t>التي يعيشها الإنسان و تتراكم منتجاتها و يجمع بعضها إلى البعض الآخر، و لما كانت النفس البشرية بفطرتها خالية من أية معرفة مسبقة فهي قادرة بفطرتها أيضا أن تحول تجاربها إلى معرفة و أن تفكر في كل ما تتلقاه عن طريق الحواس، لذلك فوظيفة المنطق في اعتقاده ليست الكشف عن علم جديد و إنما أن يساعد العقل على ضبط استدلالاته القائمة على ما تقدمه التجربة ضبطا صحيحا.</w:t>
      </w:r>
    </w:p>
    <w:p w:rsidR="00EB4EA7" w:rsidRPr="008B64F6" w:rsidRDefault="00EB4EA7" w:rsidP="00EB4EA7">
      <w:pPr>
        <w:bidi/>
        <w:spacing w:line="360" w:lineRule="auto"/>
        <w:jc w:val="both"/>
        <w:rPr>
          <w:rFonts w:asciiTheme="minorBidi" w:hAnsiTheme="minorBidi" w:cstheme="minorBidi"/>
          <w:szCs w:val="32"/>
          <w:rtl/>
        </w:rPr>
      </w:pPr>
      <w:r w:rsidRPr="008B64F6">
        <w:rPr>
          <w:rFonts w:asciiTheme="minorBidi" w:hAnsiTheme="minorBidi" w:cstheme="minorBidi"/>
          <w:szCs w:val="32"/>
          <w:rtl/>
        </w:rPr>
        <w:t xml:space="preserve">    و من هذا المنطلق يكون بن خلدون واضع أسس فلسفة التاريخ القائمة على التحليل التجريبي للحوادث التاريخية من خلال تتبع العلاقة بين الحادثة التاريخية و عللها للكشف عن القوانين المتحكمة في حدوثها، و لو يتمكن الباحث التاريخي من التحكم في هذا المنهج العلمي التاريخي، فإنه يمكن أن يجعل من التاريخ علما تجريبيا، كما أقر بن خلدون أن من أهم قواعد البحث التاريخي أن الحوادث تترابط ببعضها البعض ارتباط العلة بالمعلول، و لو تشابهت الظروف لتشابهت تبعا لذلك الوقائع التاريخية، و من ثم فإذا سلمنا بأن طبائع الناس تكاد تكون ثابتة، و كانت معرفتنا بالحاضر معرفة صحيحة، فذلك هو الوسيلة المأمونة إلى معرفة الماضي و معرفة المستقبل، لأن ذلك يكشف لنا إمكانية رفض ما يروى لنا عن أحداث الماضي إذا كان ذلك مستحيل وقوعه في الحاضر.</w:t>
      </w:r>
      <w:r w:rsidRPr="008B64F6">
        <w:rPr>
          <w:rFonts w:asciiTheme="minorBidi" w:hAnsiTheme="minorBidi" w:cstheme="minorBidi"/>
          <w:b/>
          <w:bCs/>
          <w:szCs w:val="32"/>
          <w:vertAlign w:val="superscript"/>
          <w:rtl/>
        </w:rPr>
        <w:t>(</w:t>
      </w:r>
      <w:r w:rsidRPr="008B64F6">
        <w:rPr>
          <w:rStyle w:val="Appelnotedebasdep"/>
          <w:rFonts w:asciiTheme="minorBidi" w:hAnsiTheme="minorBidi" w:cstheme="minorBidi"/>
          <w:b/>
          <w:bCs/>
          <w:szCs w:val="32"/>
          <w:rtl/>
        </w:rPr>
        <w:footnoteReference w:id="3"/>
      </w:r>
      <w:r w:rsidRPr="008B64F6">
        <w:rPr>
          <w:rFonts w:asciiTheme="minorBidi" w:hAnsiTheme="minorBidi" w:cstheme="minorBidi"/>
          <w:b/>
          <w:bCs/>
          <w:szCs w:val="32"/>
          <w:vertAlign w:val="superscript"/>
          <w:rtl/>
        </w:rPr>
        <w:t>)</w:t>
      </w:r>
    </w:p>
    <w:p w:rsidR="00EB4EA7" w:rsidRPr="008B64F6" w:rsidRDefault="00EB4EA7" w:rsidP="00EB4EA7">
      <w:pPr>
        <w:bidi/>
        <w:spacing w:line="360" w:lineRule="auto"/>
        <w:jc w:val="both"/>
        <w:rPr>
          <w:rFonts w:asciiTheme="minorBidi" w:hAnsiTheme="minorBidi" w:cstheme="minorBidi"/>
          <w:szCs w:val="32"/>
          <w:rtl/>
        </w:rPr>
      </w:pPr>
      <w:r w:rsidRPr="008B64F6">
        <w:rPr>
          <w:rFonts w:asciiTheme="minorBidi" w:hAnsiTheme="minorBidi" w:cstheme="minorBidi"/>
          <w:szCs w:val="32"/>
          <w:rtl/>
        </w:rPr>
        <w:t xml:space="preserve">فموضوع علم التاريخ إذن هو الحياة الاجتماعية و ما يعرض فيها من ثقافة مادية و فكرية، فهو يبين أعمال الناس و معاشهم و منازعاتهم و صناعاتهم و علومهم، ثم يبين كيف تزدهر المدنية إذ تأخذ الجماعة البشرية صور مختلفة في الارتقاء، فتنتقل من حالة البداوة إلى القبيلة ثم الدولة، ثم حالة الضعف و الانهيار، و أن هناك عاملين أساسيين يؤثران في هذه التحولات و هما: الدين و العصبية. و </w:t>
      </w:r>
      <w:proofErr w:type="gramStart"/>
      <w:r w:rsidRPr="008B64F6">
        <w:rPr>
          <w:rFonts w:asciiTheme="minorBidi" w:hAnsiTheme="minorBidi" w:cstheme="minorBidi"/>
          <w:szCs w:val="32"/>
          <w:rtl/>
        </w:rPr>
        <w:t>يمكن</w:t>
      </w:r>
      <w:proofErr w:type="gramEnd"/>
      <w:r w:rsidRPr="008B64F6">
        <w:rPr>
          <w:rFonts w:asciiTheme="minorBidi" w:hAnsiTheme="minorBidi" w:cstheme="minorBidi"/>
          <w:szCs w:val="32"/>
          <w:rtl/>
        </w:rPr>
        <w:t xml:space="preserve"> تحديد محاور نظرية الدولة عند بن خلدون في ثلاثة محاور أساسية هي: ضرورة الاجتماع البشري و علاقته بالإقليم، نظرية العصبية و علاقتها بقيام الدولة و انهيارها، أنواع السياسات.</w:t>
      </w:r>
    </w:p>
    <w:p w:rsidR="00EB4EA7" w:rsidRPr="008B64F6" w:rsidRDefault="00EB4EA7" w:rsidP="00EB4EA7">
      <w:pPr>
        <w:bidi/>
        <w:spacing w:line="360" w:lineRule="auto"/>
        <w:jc w:val="both"/>
        <w:rPr>
          <w:rFonts w:asciiTheme="minorBidi" w:hAnsiTheme="minorBidi" w:cstheme="minorBidi"/>
          <w:b/>
          <w:bCs/>
          <w:szCs w:val="32"/>
          <w:rtl/>
        </w:rPr>
      </w:pPr>
      <w:r w:rsidRPr="008B64F6">
        <w:rPr>
          <w:rFonts w:asciiTheme="minorBidi" w:hAnsiTheme="minorBidi" w:cstheme="minorBidi"/>
          <w:b/>
          <w:bCs/>
          <w:szCs w:val="32"/>
          <w:rtl/>
        </w:rPr>
        <w:t xml:space="preserve">1-  </w:t>
      </w:r>
      <w:r w:rsidRPr="008B64F6">
        <w:rPr>
          <w:rFonts w:asciiTheme="minorBidi" w:hAnsiTheme="minorBidi" w:cstheme="minorBidi"/>
          <w:b/>
          <w:bCs/>
          <w:szCs w:val="32"/>
          <w:u w:val="single"/>
          <w:rtl/>
        </w:rPr>
        <w:t>ضرورة الاجتماع البشري و علاقته بالإقليم</w:t>
      </w:r>
    </w:p>
    <w:p w:rsidR="00EB4EA7" w:rsidRPr="008B64F6" w:rsidRDefault="00EB4EA7" w:rsidP="00EB4EA7">
      <w:pPr>
        <w:bidi/>
        <w:spacing w:line="360" w:lineRule="auto"/>
        <w:jc w:val="both"/>
        <w:rPr>
          <w:rFonts w:asciiTheme="minorBidi" w:hAnsiTheme="minorBidi" w:cstheme="minorBidi"/>
          <w:b/>
          <w:bCs/>
          <w:szCs w:val="32"/>
          <w:vertAlign w:val="superscript"/>
          <w:rtl/>
        </w:rPr>
      </w:pPr>
      <w:r w:rsidRPr="008B64F6">
        <w:rPr>
          <w:rFonts w:asciiTheme="minorBidi" w:hAnsiTheme="minorBidi" w:cstheme="minorBidi"/>
          <w:szCs w:val="32"/>
          <w:rtl/>
        </w:rPr>
        <w:t xml:space="preserve">    يرى بن خلدون أن الاجتماع البشري ضروري و قد عبر </w:t>
      </w:r>
      <w:proofErr w:type="spellStart"/>
      <w:r w:rsidRPr="008B64F6">
        <w:rPr>
          <w:rFonts w:asciiTheme="minorBidi" w:hAnsiTheme="minorBidi" w:cstheme="minorBidi"/>
          <w:szCs w:val="32"/>
          <w:rtl/>
        </w:rPr>
        <w:t>الحكماءعن</w:t>
      </w:r>
      <w:proofErr w:type="spellEnd"/>
      <w:r w:rsidRPr="008B64F6">
        <w:rPr>
          <w:rFonts w:asciiTheme="minorBidi" w:hAnsiTheme="minorBidi" w:cstheme="minorBidi"/>
          <w:szCs w:val="32"/>
          <w:rtl/>
        </w:rPr>
        <w:t xml:space="preserve"> ذلك بقولهم " الإنسان مدني بالطبع "، و تكمن هذه الضرورة في كون الله عز و جل قد خلق الإنسان و ركبه بشكل تستحيل له الحياة بدون الغذاء الذي يحصل عليه بالعمل و بذل الجهد، غير أن قدرة الواحد من البشر لا تكفي لتحصيل هذا الغذاء و كل ما يحتاج إليه، و لهذا جعل الله كل واحدا يحتاج إلى غي</w:t>
      </w:r>
      <w:r>
        <w:rPr>
          <w:rFonts w:asciiTheme="minorBidi" w:hAnsiTheme="minorBidi" w:cstheme="minorBidi"/>
          <w:szCs w:val="32"/>
          <w:rtl/>
        </w:rPr>
        <w:t>ره من الناس للمحافظة على بقائه،</w:t>
      </w:r>
      <w:r w:rsidRPr="008B64F6">
        <w:rPr>
          <w:rFonts w:asciiTheme="minorBidi" w:hAnsiTheme="minorBidi" w:cstheme="minorBidi"/>
          <w:szCs w:val="32"/>
          <w:rtl/>
        </w:rPr>
        <w:t xml:space="preserve">و لهذا نجد بن خلدون يقول: " و معنى العمران و بيانه أن الله خلق الإنسان و ركبه على صورة لا يصح حياتها و بقاؤها إلا بالغذاء، و هداه إلى التماسه بفطرته بما ركب فيه من القدرة على تحصيله، إلا أن قدرة الواحد من البشر قاصرة على تحصيل حاجته من ذلك الغذاء غير موفية له بمادة حياته منه، و لو فرضنا منه أقل لما يمكن </w:t>
      </w:r>
      <w:r w:rsidRPr="008B64F6">
        <w:rPr>
          <w:rFonts w:asciiTheme="minorBidi" w:hAnsiTheme="minorBidi" w:cstheme="minorBidi"/>
          <w:szCs w:val="32"/>
          <w:rtl/>
        </w:rPr>
        <w:lastRenderedPageBreak/>
        <w:t xml:space="preserve">فرضه و هو قوت يوم من الحنطة مثلا، فلا يحصل إلا بعلاج كثير من الطحن و العجن و الطبخ، و كل واحد من هذه الأعمال الثلاثة تحتاج إلى مواعين و آلات لا تتم إلا بصناعات متعددة من حدادة و نجارة و </w:t>
      </w:r>
      <w:proofErr w:type="spellStart"/>
      <w:r w:rsidRPr="008B64F6">
        <w:rPr>
          <w:rFonts w:asciiTheme="minorBidi" w:hAnsiTheme="minorBidi" w:cstheme="minorBidi"/>
          <w:szCs w:val="32"/>
          <w:rtl/>
        </w:rPr>
        <w:t>فاخوري</w:t>
      </w:r>
      <w:proofErr w:type="spellEnd"/>
      <w:r w:rsidRPr="008B64F6">
        <w:rPr>
          <w:rFonts w:asciiTheme="minorBidi" w:hAnsiTheme="minorBidi" w:cstheme="minorBidi"/>
          <w:szCs w:val="32"/>
          <w:rtl/>
        </w:rPr>
        <w:t xml:space="preserve">، و هب </w:t>
      </w:r>
      <w:proofErr w:type="spellStart"/>
      <w:r w:rsidRPr="008B64F6">
        <w:rPr>
          <w:rFonts w:asciiTheme="minorBidi" w:hAnsiTheme="minorBidi" w:cstheme="minorBidi"/>
          <w:szCs w:val="32"/>
          <w:rtl/>
        </w:rPr>
        <w:t>أنهيأكله</w:t>
      </w:r>
      <w:proofErr w:type="spellEnd"/>
      <w:r w:rsidRPr="008B64F6">
        <w:rPr>
          <w:rFonts w:asciiTheme="minorBidi" w:hAnsiTheme="minorBidi" w:cstheme="minorBidi"/>
          <w:szCs w:val="32"/>
          <w:rtl/>
        </w:rPr>
        <w:t xml:space="preserve"> حبا من غير علاج فهو أيضا يحتاج إلى تحصيله أيضا حبا إلى أعمال أخرى أكثر من هذه الزراعة و الحصاد و الدرس الذي يخرج الحب من غلاف </w:t>
      </w:r>
      <w:proofErr w:type="spellStart"/>
      <w:r w:rsidRPr="008B64F6">
        <w:rPr>
          <w:rFonts w:asciiTheme="minorBidi" w:hAnsiTheme="minorBidi" w:cstheme="minorBidi"/>
          <w:szCs w:val="32"/>
          <w:rtl/>
        </w:rPr>
        <w:t>السنبل</w:t>
      </w:r>
      <w:proofErr w:type="spellEnd"/>
      <w:r w:rsidRPr="008B64F6">
        <w:rPr>
          <w:rFonts w:asciiTheme="minorBidi" w:hAnsiTheme="minorBidi" w:cstheme="minorBidi"/>
          <w:szCs w:val="32"/>
          <w:rtl/>
        </w:rPr>
        <w:t xml:space="preserve">، و يحتاج كل واحد من هذه آلات متعددة و صنائع كثيرة من الأولى بكثير، و يستحيل أن يفي بذلك كله أو </w:t>
      </w:r>
      <w:proofErr w:type="spellStart"/>
      <w:r w:rsidRPr="008B64F6">
        <w:rPr>
          <w:rFonts w:asciiTheme="minorBidi" w:hAnsiTheme="minorBidi" w:cstheme="minorBidi"/>
          <w:szCs w:val="32"/>
          <w:rtl/>
        </w:rPr>
        <w:t>ببعضه</w:t>
      </w:r>
      <w:proofErr w:type="spellEnd"/>
      <w:r w:rsidRPr="008B64F6">
        <w:rPr>
          <w:rFonts w:asciiTheme="minorBidi" w:hAnsiTheme="minorBidi" w:cstheme="minorBidi"/>
          <w:szCs w:val="32"/>
          <w:rtl/>
        </w:rPr>
        <w:t xml:space="preserve"> قدرة الواحد، فلابد من اجتماع القدر الكثيرة من أبناء جنسه ليحصل القوت له و لهم، فيحصل بالتعاون قدر الكفاية من الحاجة لأكثر منهم بأضعاف."</w:t>
      </w:r>
      <w:r w:rsidRPr="008B64F6">
        <w:rPr>
          <w:rFonts w:asciiTheme="minorBidi" w:hAnsiTheme="minorBidi" w:cstheme="minorBidi"/>
          <w:b/>
          <w:bCs/>
          <w:szCs w:val="32"/>
          <w:vertAlign w:val="superscript"/>
          <w:rtl/>
        </w:rPr>
        <w:t>(</w:t>
      </w:r>
      <w:r w:rsidRPr="008B64F6">
        <w:rPr>
          <w:rStyle w:val="Appelnotedebasdep"/>
          <w:rFonts w:asciiTheme="minorBidi" w:hAnsiTheme="minorBidi" w:cstheme="minorBidi"/>
          <w:b/>
          <w:bCs/>
          <w:szCs w:val="32"/>
          <w:rtl/>
        </w:rPr>
        <w:footnoteReference w:id="4"/>
      </w:r>
      <w:r w:rsidRPr="008B64F6">
        <w:rPr>
          <w:rFonts w:asciiTheme="minorBidi" w:hAnsiTheme="minorBidi" w:cstheme="minorBidi"/>
          <w:b/>
          <w:bCs/>
          <w:szCs w:val="32"/>
          <w:vertAlign w:val="superscript"/>
          <w:rtl/>
        </w:rPr>
        <w:t>)</w:t>
      </w:r>
    </w:p>
    <w:p w:rsidR="00EB4EA7" w:rsidRPr="008B64F6" w:rsidRDefault="00EB4EA7" w:rsidP="00EB4EA7">
      <w:pPr>
        <w:bidi/>
        <w:spacing w:line="360" w:lineRule="auto"/>
        <w:jc w:val="both"/>
        <w:rPr>
          <w:rFonts w:asciiTheme="minorBidi" w:hAnsiTheme="minorBidi" w:cstheme="minorBidi"/>
          <w:szCs w:val="32"/>
          <w:rtl/>
        </w:rPr>
      </w:pPr>
      <w:r w:rsidRPr="008B64F6">
        <w:rPr>
          <w:rFonts w:asciiTheme="minorBidi" w:hAnsiTheme="minorBidi" w:cstheme="minorBidi"/>
          <w:szCs w:val="32"/>
          <w:rtl/>
        </w:rPr>
        <w:t xml:space="preserve">و كما يرى ابن خلدون أن الإنسان كونه كائنا ضعيفا من بين الحيوانات العجم، فهو يحتاج بالضرورة لقوى غيره من البشر، للدفاع عن نفسه أمام الحيوانات المفترسة، و هذا لما كان من طبيعة الحيوانات من العدوان، لذلك قال في كتابه المقدمة: " كذلك يحتاج كل واحد منهم أيضا في الدفاع عن نفسه إلى الاستعانة بأبناء جنسه، لأن الله لما ركب الطباع في الحيوانات كلها و قسم القدر بينها، جعل حظوظ كثير من الحيوانات العجم من القدرة أكمل من حظ الإنسان... و لما كان العدوان طبيعيا في الحيوان، جعل لكل واحد منها عضوا يختص بمدافعته ما يصل إليه من عادية غيره، و جعل الإنسان عوضا من ذلك كله الفكر و اليد، فاليد مهتمة للصنائع بخدمة الفكر و الصنائع تحصل له الآلات التي </w:t>
      </w:r>
      <w:proofErr w:type="spellStart"/>
      <w:r w:rsidRPr="008B64F6">
        <w:rPr>
          <w:rFonts w:asciiTheme="minorBidi" w:hAnsiTheme="minorBidi" w:cstheme="minorBidi"/>
          <w:szCs w:val="32"/>
          <w:rtl/>
        </w:rPr>
        <w:t>تنوب</w:t>
      </w:r>
      <w:proofErr w:type="spellEnd"/>
      <w:r w:rsidRPr="008B64F6">
        <w:rPr>
          <w:rFonts w:asciiTheme="minorBidi" w:hAnsiTheme="minorBidi" w:cstheme="minorBidi"/>
          <w:szCs w:val="32"/>
          <w:rtl/>
        </w:rPr>
        <w:t xml:space="preserve"> له عن الجوارح المعدة في سائر الحيوانات للدفاع مثل الرماح التي </w:t>
      </w:r>
      <w:proofErr w:type="spellStart"/>
      <w:r w:rsidRPr="008B64F6">
        <w:rPr>
          <w:rFonts w:asciiTheme="minorBidi" w:hAnsiTheme="minorBidi" w:cstheme="minorBidi"/>
          <w:szCs w:val="32"/>
          <w:rtl/>
        </w:rPr>
        <w:t>تنوب</w:t>
      </w:r>
      <w:proofErr w:type="spellEnd"/>
      <w:r w:rsidRPr="008B64F6">
        <w:rPr>
          <w:rFonts w:asciiTheme="minorBidi" w:hAnsiTheme="minorBidi" w:cstheme="minorBidi"/>
          <w:szCs w:val="32"/>
          <w:rtl/>
        </w:rPr>
        <w:t xml:space="preserve"> عن القرون الناطحة و السيوف النائبة عن المخالب الجارحة، و </w:t>
      </w:r>
      <w:proofErr w:type="spellStart"/>
      <w:r w:rsidRPr="008B64F6">
        <w:rPr>
          <w:rFonts w:asciiTheme="minorBidi" w:hAnsiTheme="minorBidi" w:cstheme="minorBidi"/>
          <w:szCs w:val="32"/>
          <w:rtl/>
        </w:rPr>
        <w:t>التراس</w:t>
      </w:r>
      <w:proofErr w:type="spellEnd"/>
      <w:r w:rsidRPr="008B64F6">
        <w:rPr>
          <w:rFonts w:asciiTheme="minorBidi" w:hAnsiTheme="minorBidi" w:cstheme="minorBidi"/>
          <w:szCs w:val="32"/>
          <w:rtl/>
        </w:rPr>
        <w:t xml:space="preserve"> النائبة عن </w:t>
      </w:r>
      <w:proofErr w:type="spellStart"/>
      <w:r w:rsidRPr="008B64F6">
        <w:rPr>
          <w:rFonts w:asciiTheme="minorBidi" w:hAnsiTheme="minorBidi" w:cstheme="minorBidi"/>
          <w:szCs w:val="32"/>
          <w:rtl/>
        </w:rPr>
        <w:t>البشرات</w:t>
      </w:r>
      <w:proofErr w:type="spellEnd"/>
      <w:r w:rsidRPr="008B64F6">
        <w:rPr>
          <w:rFonts w:asciiTheme="minorBidi" w:hAnsiTheme="minorBidi" w:cstheme="minorBidi"/>
          <w:szCs w:val="32"/>
          <w:rtl/>
        </w:rPr>
        <w:t xml:space="preserve"> </w:t>
      </w:r>
      <w:proofErr w:type="spellStart"/>
      <w:r w:rsidRPr="008B64F6">
        <w:rPr>
          <w:rFonts w:asciiTheme="minorBidi" w:hAnsiTheme="minorBidi" w:cstheme="minorBidi"/>
          <w:szCs w:val="32"/>
          <w:rtl/>
        </w:rPr>
        <w:t>الجاسية</w:t>
      </w:r>
      <w:proofErr w:type="spellEnd"/>
      <w:r w:rsidRPr="008B64F6">
        <w:rPr>
          <w:rFonts w:asciiTheme="minorBidi" w:hAnsiTheme="minorBidi" w:cstheme="minorBidi"/>
          <w:szCs w:val="32"/>
          <w:rtl/>
        </w:rPr>
        <w:t xml:space="preserve"> إلى غير ذلك مما ذكره " </w:t>
      </w:r>
      <w:proofErr w:type="spellStart"/>
      <w:r w:rsidRPr="008B64F6">
        <w:rPr>
          <w:rFonts w:asciiTheme="minorBidi" w:hAnsiTheme="minorBidi" w:cstheme="minorBidi"/>
          <w:szCs w:val="32"/>
          <w:rtl/>
        </w:rPr>
        <w:t>جالينوس</w:t>
      </w:r>
      <w:proofErr w:type="spellEnd"/>
      <w:r w:rsidRPr="008B64F6">
        <w:rPr>
          <w:rFonts w:asciiTheme="minorBidi" w:hAnsiTheme="minorBidi" w:cstheme="minorBidi"/>
          <w:szCs w:val="32"/>
          <w:rtl/>
        </w:rPr>
        <w:t xml:space="preserve"> " في كتابه  منافع الأعضاء " فالواحد من البشر لا تقاوم قدرته قدرة واحد من الحيوانات العجم </w:t>
      </w:r>
      <w:proofErr w:type="spellStart"/>
      <w:r w:rsidRPr="008B64F6">
        <w:rPr>
          <w:rFonts w:asciiTheme="minorBidi" w:hAnsiTheme="minorBidi" w:cstheme="minorBidi"/>
          <w:szCs w:val="32"/>
          <w:rtl/>
        </w:rPr>
        <w:t>سيما</w:t>
      </w:r>
      <w:proofErr w:type="spellEnd"/>
      <w:r w:rsidRPr="008B64F6">
        <w:rPr>
          <w:rFonts w:asciiTheme="minorBidi" w:hAnsiTheme="minorBidi" w:cstheme="minorBidi"/>
          <w:szCs w:val="32"/>
          <w:rtl/>
        </w:rPr>
        <w:t xml:space="preserve"> المفترسة، فهو عاجز عن مدافعتها وحده بالجملة، و لا تفي قدرته أيضا باستعمال الآلات المعدة للمدافعة لكثرتها و كثرة الصنائع و المواعين المعدة لها، فلابد في ذلك كله من التعاون عليه بأبناء جنسه، و ما لم يكن التعاون فلا يحصل له قوت و لا غذاء، و لا تتم حياته كما ركبه الله تعالى عليه من الحاجة إلى الغذاء و في حياته، و لا يحصل له دفاع عن نفسه لفقدا</w:t>
      </w:r>
      <w:r>
        <w:rPr>
          <w:rFonts w:asciiTheme="minorBidi" w:hAnsiTheme="minorBidi" w:cstheme="minorBidi"/>
          <w:szCs w:val="32"/>
          <w:rtl/>
        </w:rPr>
        <w:t>ن السلاح، فيكون فريسة للحيوانات</w:t>
      </w:r>
      <w:r w:rsidRPr="008B64F6">
        <w:rPr>
          <w:rFonts w:asciiTheme="minorBidi" w:hAnsiTheme="minorBidi" w:cstheme="minorBidi"/>
          <w:szCs w:val="32"/>
          <w:rtl/>
        </w:rPr>
        <w:t xml:space="preserve">، و يعاجله الهلاك عن مدى </w:t>
      </w:r>
      <w:proofErr w:type="spellStart"/>
      <w:r w:rsidRPr="008B64F6">
        <w:rPr>
          <w:rFonts w:asciiTheme="minorBidi" w:hAnsiTheme="minorBidi" w:cstheme="minorBidi"/>
          <w:szCs w:val="32"/>
          <w:rtl/>
        </w:rPr>
        <w:t>حياتهو</w:t>
      </w:r>
      <w:proofErr w:type="spellEnd"/>
      <w:r w:rsidRPr="008B64F6">
        <w:rPr>
          <w:rFonts w:asciiTheme="minorBidi" w:hAnsiTheme="minorBidi" w:cstheme="minorBidi"/>
          <w:szCs w:val="32"/>
          <w:rtl/>
        </w:rPr>
        <w:t xml:space="preserve"> يبطل النوع البشري."</w:t>
      </w:r>
      <w:r w:rsidRPr="008B64F6">
        <w:rPr>
          <w:rFonts w:asciiTheme="minorBidi" w:hAnsiTheme="minorBidi" w:cstheme="minorBidi"/>
          <w:b/>
          <w:bCs/>
          <w:szCs w:val="32"/>
          <w:vertAlign w:val="superscript"/>
          <w:rtl/>
        </w:rPr>
        <w:t>(</w:t>
      </w:r>
      <w:r w:rsidRPr="008B64F6">
        <w:rPr>
          <w:rStyle w:val="Appelnotedebasdep"/>
          <w:rFonts w:asciiTheme="minorBidi" w:hAnsiTheme="minorBidi" w:cstheme="minorBidi"/>
          <w:b/>
          <w:bCs/>
          <w:szCs w:val="32"/>
          <w:rtl/>
        </w:rPr>
        <w:footnoteReference w:id="5"/>
      </w:r>
      <w:r w:rsidRPr="008B64F6">
        <w:rPr>
          <w:rFonts w:asciiTheme="minorBidi" w:hAnsiTheme="minorBidi" w:cstheme="minorBidi"/>
          <w:b/>
          <w:bCs/>
          <w:szCs w:val="32"/>
          <w:vertAlign w:val="superscript"/>
          <w:rtl/>
        </w:rPr>
        <w:t>)</w:t>
      </w:r>
    </w:p>
    <w:p w:rsidR="00EB4EA7" w:rsidRPr="008B64F6" w:rsidRDefault="00EB4EA7" w:rsidP="00EB4EA7">
      <w:pPr>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من هذا كله يظهر أن ابن خلدون يبين مدى حاجة الإنسان إ</w:t>
      </w:r>
      <w:r>
        <w:rPr>
          <w:rFonts w:asciiTheme="minorBidi" w:hAnsiTheme="minorBidi" w:cstheme="minorBidi"/>
          <w:szCs w:val="32"/>
          <w:rtl/>
        </w:rPr>
        <w:t xml:space="preserve">لى غيره من الناس لاستمرار </w:t>
      </w:r>
      <w:proofErr w:type="spellStart"/>
      <w:r>
        <w:rPr>
          <w:rFonts w:asciiTheme="minorBidi" w:hAnsiTheme="minorBidi" w:cstheme="minorBidi"/>
          <w:szCs w:val="32"/>
          <w:rtl/>
        </w:rPr>
        <w:t>النسل</w:t>
      </w:r>
      <w:r w:rsidRPr="008B64F6">
        <w:rPr>
          <w:rFonts w:asciiTheme="minorBidi" w:hAnsiTheme="minorBidi" w:cstheme="minorBidi"/>
          <w:szCs w:val="32"/>
          <w:rtl/>
        </w:rPr>
        <w:t>و</w:t>
      </w:r>
      <w:proofErr w:type="spellEnd"/>
      <w:r w:rsidRPr="008B64F6">
        <w:rPr>
          <w:rFonts w:asciiTheme="minorBidi" w:hAnsiTheme="minorBidi" w:cstheme="minorBidi"/>
          <w:szCs w:val="32"/>
          <w:rtl/>
        </w:rPr>
        <w:t xml:space="preserve"> الحياة البشرية، و هو ما يطلق عليه اسم " العمران البشري "، و يرى أنه ضروري من حيث الطبيعة البشرية التي ركبها الله بإحكام، لذلك نجده يقول في كتابه المقدمة: " و إذا التعاون حصل له القوت للغذاء و السلاح للمدافعة، و تمت حكمة الله في بقاءه و حفظ نوعه، فإذن هذا الاجتماع ضروري للنوع الإنساني و إلا لم </w:t>
      </w:r>
      <w:r w:rsidRPr="008B64F6">
        <w:rPr>
          <w:rFonts w:asciiTheme="minorBidi" w:hAnsiTheme="minorBidi" w:cstheme="minorBidi"/>
          <w:szCs w:val="32"/>
          <w:rtl/>
        </w:rPr>
        <w:lastRenderedPageBreak/>
        <w:t>يكمل وجودهم و ما أراده الله من اعتمار العالم بهم و استخلافهم إياه، و هذا هو معنى العمران الذي جعلناه موضوعا لهذا العلم."</w:t>
      </w:r>
      <w:r w:rsidRPr="008B64F6">
        <w:rPr>
          <w:rFonts w:asciiTheme="minorBidi" w:hAnsiTheme="minorBidi" w:cstheme="minorBidi"/>
          <w:b/>
          <w:bCs/>
          <w:szCs w:val="32"/>
          <w:vertAlign w:val="superscript"/>
          <w:rtl/>
        </w:rPr>
        <w:t>(</w:t>
      </w:r>
      <w:r w:rsidRPr="008B64F6">
        <w:rPr>
          <w:rStyle w:val="Appelnotedebasdep"/>
          <w:rFonts w:asciiTheme="minorBidi" w:hAnsiTheme="minorBidi" w:cstheme="minorBidi"/>
          <w:b/>
          <w:bCs/>
          <w:szCs w:val="32"/>
          <w:rtl/>
        </w:rPr>
        <w:footnoteReference w:id="6"/>
      </w:r>
      <w:r w:rsidRPr="008B64F6">
        <w:rPr>
          <w:rFonts w:asciiTheme="minorBidi" w:hAnsiTheme="minorBidi" w:cstheme="minorBidi"/>
          <w:b/>
          <w:bCs/>
          <w:szCs w:val="32"/>
          <w:vertAlign w:val="superscript"/>
          <w:rtl/>
        </w:rPr>
        <w:t>)</w:t>
      </w:r>
    </w:p>
    <w:p w:rsidR="00EB4EA7" w:rsidRPr="008B64F6" w:rsidRDefault="00EB4EA7" w:rsidP="00EB4EA7">
      <w:pPr>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يرى الدكتور مصطفى النشار </w:t>
      </w:r>
      <w:proofErr w:type="spellStart"/>
      <w:r w:rsidRPr="008B64F6">
        <w:rPr>
          <w:rFonts w:asciiTheme="minorBidi" w:hAnsiTheme="minorBidi" w:cstheme="minorBidi"/>
          <w:szCs w:val="32"/>
          <w:rtl/>
        </w:rPr>
        <w:t>أنابن</w:t>
      </w:r>
      <w:proofErr w:type="spellEnd"/>
      <w:r w:rsidRPr="008B64F6">
        <w:rPr>
          <w:rFonts w:asciiTheme="minorBidi" w:hAnsiTheme="minorBidi" w:cstheme="minorBidi"/>
          <w:szCs w:val="32"/>
          <w:rtl/>
        </w:rPr>
        <w:t xml:space="preserve"> خلدون عبر عن الاجتماع البشري بلفظ " العمران "، لأن في رأيه أن مصطلح الاجتماع يصدق أيضا على الحيوانات و الحشرات التي تعيش عن طريق الاجتماع و التنظيم، كمجتمع النحل أو النمل، و لكن هذا الاجتماع الحيواني فطري و غريزي، بينما الإنسان يتجاوز الاجتماع إلى العمران</w:t>
      </w:r>
      <w:r w:rsidRPr="008B64F6">
        <w:rPr>
          <w:rFonts w:asciiTheme="minorBidi" w:hAnsiTheme="minorBidi" w:cstheme="minorBidi"/>
          <w:b/>
          <w:bCs/>
          <w:szCs w:val="32"/>
          <w:vertAlign w:val="superscript"/>
          <w:rtl/>
        </w:rPr>
        <w:t>(</w:t>
      </w:r>
      <w:r w:rsidRPr="008B64F6">
        <w:rPr>
          <w:rStyle w:val="Appelnotedebasdep"/>
          <w:rFonts w:asciiTheme="minorBidi" w:hAnsiTheme="minorBidi" w:cstheme="minorBidi"/>
          <w:b/>
          <w:bCs/>
          <w:szCs w:val="32"/>
          <w:rtl/>
        </w:rPr>
        <w:footnoteReference w:id="7"/>
      </w:r>
      <w:r w:rsidRPr="008B64F6">
        <w:rPr>
          <w:rFonts w:asciiTheme="minorBidi" w:hAnsiTheme="minorBidi" w:cstheme="minorBidi"/>
          <w:b/>
          <w:bCs/>
          <w:szCs w:val="32"/>
          <w:vertAlign w:val="superscript"/>
          <w:rtl/>
        </w:rPr>
        <w:t>)</w:t>
      </w:r>
      <w:r w:rsidRPr="008B64F6">
        <w:rPr>
          <w:rFonts w:asciiTheme="minorBidi" w:hAnsiTheme="minorBidi" w:cstheme="minorBidi"/>
          <w:szCs w:val="32"/>
          <w:rtl/>
        </w:rPr>
        <w:t xml:space="preserve"> أي تعمير الأرض بالمحافظة على بقاء النسل البشري، و بناء الحضارة التي تقدم الأدوات المادية و العناصر المعنوية لاستمرا الاجتماع البشر، و تعزيز هذا لاجتماع بوضع قواعد أخلاقية و معايير قانونية متغيرة بحسب معطيات الزمان و المكان، كما أن الإنسان هو وحده الذي ميزه الله بهذه الخاصية. </w:t>
      </w:r>
    </w:p>
    <w:p w:rsidR="00EB4EA7" w:rsidRPr="008B64F6" w:rsidRDefault="00EB4EA7" w:rsidP="00EB4EA7">
      <w:pPr>
        <w:bidi/>
        <w:spacing w:line="360" w:lineRule="auto"/>
        <w:jc w:val="both"/>
        <w:outlineLvl w:val="0"/>
        <w:rPr>
          <w:rFonts w:asciiTheme="minorBidi" w:hAnsiTheme="minorBidi" w:cstheme="minorBidi"/>
          <w:b/>
          <w:bCs/>
          <w:szCs w:val="32"/>
          <w:u w:val="single"/>
          <w:rtl/>
        </w:rPr>
      </w:pPr>
      <w:r w:rsidRPr="008B64F6">
        <w:rPr>
          <w:rFonts w:asciiTheme="minorBidi" w:hAnsiTheme="minorBidi" w:cstheme="minorBidi"/>
          <w:b/>
          <w:bCs/>
          <w:szCs w:val="32"/>
          <w:u w:val="single"/>
          <w:rtl/>
        </w:rPr>
        <w:t xml:space="preserve">أثر </w:t>
      </w:r>
      <w:proofErr w:type="gramStart"/>
      <w:r w:rsidRPr="008B64F6">
        <w:rPr>
          <w:rFonts w:asciiTheme="minorBidi" w:hAnsiTheme="minorBidi" w:cstheme="minorBidi"/>
          <w:b/>
          <w:bCs/>
          <w:szCs w:val="32"/>
          <w:u w:val="single"/>
          <w:rtl/>
        </w:rPr>
        <w:t>الإقليم</w:t>
      </w:r>
      <w:proofErr w:type="gramEnd"/>
      <w:r w:rsidRPr="008B64F6">
        <w:rPr>
          <w:rFonts w:asciiTheme="minorBidi" w:hAnsiTheme="minorBidi" w:cstheme="minorBidi"/>
          <w:b/>
          <w:bCs/>
          <w:szCs w:val="32"/>
          <w:u w:val="single"/>
          <w:rtl/>
        </w:rPr>
        <w:t xml:space="preserve"> في نشأة العمران و الدولة و السكان</w:t>
      </w:r>
    </w:p>
    <w:p w:rsidR="00EB4EA7" w:rsidRPr="008B64F6" w:rsidRDefault="00EB4EA7" w:rsidP="00EB4EA7">
      <w:pPr>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لا يمكن أن يحدث هناك عمران بشري دون وجود إقليم جغرافي يستقر عليه هذا الاجتماع، و لهذا فقد اهتم ابن خلدون بالبحث في مختلف الخصائص الجغرافية للأقاليم التي استقر فيها الجنس البشري، لأن في رأيه أن للوسط الجغرافي أثر بالغ في اختلاف الناس في طبائعهم و صفاتهم الخلقية و البدنية و ألوانهم، و هو أيضا ما يؤدي إلى اختلاف المجتمعات في ثقافاتها و حضاراتها و عدد أعضائها و نشاطاتها.</w:t>
      </w:r>
    </w:p>
    <w:p w:rsidR="00EB4EA7" w:rsidRPr="008B64F6" w:rsidRDefault="00EB4EA7" w:rsidP="00EB4EA7">
      <w:pPr>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و في هذا السياق فقد تحدث ابن خلدون أهم الأقاليم الجغرافية التي كان فها العمران قد أستند في ذلك إلى الاكتشافات الجغرافية التي تحدث عنها العلماء الجغرافيون العرب و اليونان، كما اعتمد بالخصوص على كتاب " الإدريسي " " نزهة المشتاق " و كدا أعمال بطليموس، و قد قسم هؤلاء المعمورة إلى سبعة أقاليم بين الجنوب و الشمال و من الغرب إلى الشرق، و يرى ابن خلدون أن الإقليم الأول يمر على خط الاستواء و يحده من جهة الجنوب الصحراء الكبر فهو قفار و رمال قليل العمارة أما الإقليم الثاني فهو يقع من جهة الشمال ثم الثالث كذلك، ثم الرابع و الخامس و السادس و السابع و هو آخر العمران من جهة الشمال، و ليس وراء الإقليم السابع سوى الخلاء و القفار إلى أن ينتهي إلى البحر المحيط كما في الإقليم الأول من جهة الجنوب، إلا أن في رأيه يكون الخلاء من جهة الشمال أقل من جهة الجنوب.</w:t>
      </w:r>
      <w:r w:rsidRPr="008B64F6">
        <w:rPr>
          <w:rFonts w:asciiTheme="minorBidi" w:hAnsiTheme="minorBidi" w:cstheme="minorBidi"/>
          <w:b/>
          <w:bCs/>
          <w:szCs w:val="32"/>
          <w:vertAlign w:val="superscript"/>
          <w:rtl/>
        </w:rPr>
        <w:t>(</w:t>
      </w:r>
      <w:r w:rsidRPr="008B64F6">
        <w:rPr>
          <w:rStyle w:val="Appelnotedebasdep"/>
          <w:rFonts w:asciiTheme="minorBidi" w:hAnsiTheme="minorBidi" w:cstheme="minorBidi"/>
          <w:b/>
          <w:bCs/>
          <w:szCs w:val="32"/>
          <w:rtl/>
        </w:rPr>
        <w:footnoteReference w:id="8"/>
      </w:r>
      <w:r w:rsidRPr="008B64F6">
        <w:rPr>
          <w:rFonts w:asciiTheme="minorBidi" w:hAnsiTheme="minorBidi" w:cstheme="minorBidi"/>
          <w:b/>
          <w:bCs/>
          <w:szCs w:val="32"/>
          <w:vertAlign w:val="superscript"/>
          <w:rtl/>
        </w:rPr>
        <w:t>)</w:t>
      </w:r>
    </w:p>
    <w:p w:rsidR="00EB4EA7" w:rsidRPr="008B64F6" w:rsidRDefault="00EB4EA7" w:rsidP="00EB4EA7">
      <w:pPr>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و أما من حيث الاعتدال فإنه يتوقف ذلك عل استبعاد </w:t>
      </w:r>
      <w:proofErr w:type="spellStart"/>
      <w:r w:rsidRPr="008B64F6">
        <w:rPr>
          <w:rFonts w:asciiTheme="minorBidi" w:hAnsiTheme="minorBidi" w:cstheme="minorBidi"/>
          <w:szCs w:val="32"/>
          <w:rtl/>
        </w:rPr>
        <w:t>الافراط</w:t>
      </w:r>
      <w:proofErr w:type="spellEnd"/>
      <w:r w:rsidRPr="008B64F6">
        <w:rPr>
          <w:rFonts w:asciiTheme="minorBidi" w:hAnsiTheme="minorBidi" w:cstheme="minorBidi"/>
          <w:szCs w:val="32"/>
          <w:rtl/>
        </w:rPr>
        <w:t xml:space="preserve"> في الحر و البرد و على هذا الأساس فقد بين ابن خلدون أن الأقاليم المعتدلة هي الإقليم الرابع و الثالث و الخامس لكن الإقليم الرابع و أكثر الأقاليم اعتدالا بينما الأقاليم الثاني و السادس و الأول و السابع بعيدة عن الاعتدال إما لقربها من الحرارة مثل الإقليم الأول و الثاني و إما لقربها من البرودة مثل الإقليم السادس و السابع، و لهذا السبب حسبه نجد المجتمعات التي </w:t>
      </w:r>
      <w:r w:rsidRPr="008B64F6">
        <w:rPr>
          <w:rFonts w:asciiTheme="minorBidi" w:hAnsiTheme="minorBidi" w:cstheme="minorBidi"/>
          <w:szCs w:val="32"/>
          <w:rtl/>
        </w:rPr>
        <w:lastRenderedPageBreak/>
        <w:t xml:space="preserve">عمرت الأقاليم المعتدلة </w:t>
      </w:r>
      <w:proofErr w:type="spellStart"/>
      <w:r w:rsidRPr="008B64F6">
        <w:rPr>
          <w:rFonts w:asciiTheme="minorBidi" w:hAnsiTheme="minorBidi" w:cstheme="minorBidi"/>
          <w:szCs w:val="32"/>
          <w:rtl/>
        </w:rPr>
        <w:t>سيما</w:t>
      </w:r>
      <w:proofErr w:type="spellEnd"/>
      <w:r w:rsidRPr="008B64F6">
        <w:rPr>
          <w:rFonts w:asciiTheme="minorBidi" w:hAnsiTheme="minorBidi" w:cstheme="minorBidi"/>
          <w:szCs w:val="32"/>
          <w:rtl/>
        </w:rPr>
        <w:t xml:space="preserve"> الرابع و الثالث و الخامس تتميز عن غيرها بكثرة العلوم و الصنائع و المباني و الملابس الفاخرة و كثرة الفواكه و ال</w:t>
      </w:r>
      <w:r>
        <w:rPr>
          <w:rFonts w:asciiTheme="minorBidi" w:hAnsiTheme="minorBidi" w:cstheme="minorBidi"/>
          <w:szCs w:val="32"/>
          <w:rtl/>
        </w:rPr>
        <w:t xml:space="preserve">أقوات المتنوعة، و حتى </w:t>
      </w:r>
      <w:proofErr w:type="spellStart"/>
      <w:r>
        <w:rPr>
          <w:rFonts w:asciiTheme="minorBidi" w:hAnsiTheme="minorBidi" w:cstheme="minorBidi"/>
          <w:szCs w:val="32"/>
          <w:rtl/>
        </w:rPr>
        <w:t>الحيوانات</w:t>
      </w:r>
      <w:r w:rsidRPr="008B64F6">
        <w:rPr>
          <w:rFonts w:asciiTheme="minorBidi" w:hAnsiTheme="minorBidi" w:cstheme="minorBidi"/>
          <w:szCs w:val="32"/>
          <w:rtl/>
        </w:rPr>
        <w:t>و</w:t>
      </w:r>
      <w:proofErr w:type="spellEnd"/>
      <w:r w:rsidRPr="008B64F6">
        <w:rPr>
          <w:rFonts w:asciiTheme="minorBidi" w:hAnsiTheme="minorBidi" w:cstheme="minorBidi"/>
          <w:szCs w:val="32"/>
          <w:rtl/>
        </w:rPr>
        <w:t xml:space="preserve"> جميع ما يوجد في هذه الأقاليم يتصف بالاعتدال، و سكان هذه الأقاليم أيضا متصفة بالاعتدال في أجسامها و ألوانها و أخلاقها و أديانها، و حتى الله لم بعث الأنبياء و الرسل من الأقاليم الأخرى إلا من هذه الأقاليم المعتدلة، لأن الأنبياء صلوات الله عليهم هم أكمل البشر في خلقهم و أخلاقهم، وذلك ليتم القبول بما يأتيهم به الأنبياء و الرسل من عند الله من الرسائل السماوية و الأديان الصحيحة.</w:t>
      </w:r>
      <w:r w:rsidRPr="008B64F6">
        <w:rPr>
          <w:rFonts w:asciiTheme="minorBidi" w:hAnsiTheme="minorBidi" w:cstheme="minorBidi"/>
          <w:b/>
          <w:bCs/>
          <w:szCs w:val="32"/>
          <w:vertAlign w:val="superscript"/>
          <w:rtl/>
        </w:rPr>
        <w:t>(</w:t>
      </w:r>
      <w:r w:rsidRPr="008B64F6">
        <w:rPr>
          <w:rStyle w:val="Appelnotedebasdep"/>
          <w:rFonts w:asciiTheme="minorBidi" w:hAnsiTheme="minorBidi" w:cstheme="minorBidi"/>
          <w:b/>
          <w:bCs/>
          <w:szCs w:val="32"/>
          <w:rtl/>
        </w:rPr>
        <w:footnoteReference w:id="9"/>
      </w:r>
      <w:r w:rsidRPr="008B64F6">
        <w:rPr>
          <w:rFonts w:asciiTheme="minorBidi" w:hAnsiTheme="minorBidi" w:cstheme="minorBidi"/>
          <w:b/>
          <w:bCs/>
          <w:szCs w:val="32"/>
          <w:vertAlign w:val="superscript"/>
          <w:rtl/>
        </w:rPr>
        <w:t>)</w:t>
      </w:r>
    </w:p>
    <w:p w:rsidR="00EB4EA7" w:rsidRPr="008B64F6" w:rsidRDefault="00EB4EA7" w:rsidP="00EB4EA7">
      <w:pPr>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ثم إن شعوب هذه الأقاليم المعتدلة نجدهم حسبه معتدلة حتى</w:t>
      </w:r>
      <w:r>
        <w:rPr>
          <w:rFonts w:asciiTheme="minorBidi" w:hAnsiTheme="minorBidi" w:cstheme="minorBidi"/>
          <w:szCs w:val="32"/>
          <w:rtl/>
        </w:rPr>
        <w:t xml:space="preserve"> في مساكنهم و ملابسهم و </w:t>
      </w:r>
      <w:proofErr w:type="spellStart"/>
      <w:r>
        <w:rPr>
          <w:rFonts w:asciiTheme="minorBidi" w:hAnsiTheme="minorBidi" w:cstheme="minorBidi"/>
          <w:szCs w:val="32"/>
          <w:rtl/>
        </w:rPr>
        <w:t>أقواتهم</w:t>
      </w:r>
      <w:r w:rsidRPr="008B64F6">
        <w:rPr>
          <w:rFonts w:asciiTheme="minorBidi" w:hAnsiTheme="minorBidi" w:cstheme="minorBidi"/>
          <w:szCs w:val="32"/>
          <w:rtl/>
        </w:rPr>
        <w:t>و</w:t>
      </w:r>
      <w:proofErr w:type="spellEnd"/>
      <w:r w:rsidRPr="008B64F6">
        <w:rPr>
          <w:rFonts w:asciiTheme="minorBidi" w:hAnsiTheme="minorBidi" w:cstheme="minorBidi"/>
          <w:szCs w:val="32"/>
          <w:rtl/>
        </w:rPr>
        <w:t xml:space="preserve"> صنائعهم، فيتخذون البيوت المنجدة بالحجارة المنمقة بالصناعة، و </w:t>
      </w:r>
      <w:proofErr w:type="spellStart"/>
      <w:r w:rsidRPr="008B64F6">
        <w:rPr>
          <w:rFonts w:asciiTheme="minorBidi" w:hAnsiTheme="minorBidi" w:cstheme="minorBidi"/>
          <w:szCs w:val="32"/>
          <w:rtl/>
        </w:rPr>
        <w:t>يتناغون</w:t>
      </w:r>
      <w:proofErr w:type="spellEnd"/>
      <w:r w:rsidRPr="008B64F6">
        <w:rPr>
          <w:rFonts w:asciiTheme="minorBidi" w:hAnsiTheme="minorBidi" w:cstheme="minorBidi"/>
          <w:szCs w:val="32"/>
          <w:rtl/>
        </w:rPr>
        <w:t xml:space="preserve"> في </w:t>
      </w:r>
      <w:proofErr w:type="spellStart"/>
      <w:r w:rsidRPr="008B64F6">
        <w:rPr>
          <w:rFonts w:asciiTheme="minorBidi" w:hAnsiTheme="minorBidi" w:cstheme="minorBidi"/>
          <w:szCs w:val="32"/>
          <w:rtl/>
        </w:rPr>
        <w:t>استجادة</w:t>
      </w:r>
      <w:proofErr w:type="spellEnd"/>
      <w:r w:rsidRPr="008B64F6">
        <w:rPr>
          <w:rFonts w:asciiTheme="minorBidi" w:hAnsiTheme="minorBidi" w:cstheme="minorBidi"/>
          <w:szCs w:val="32"/>
          <w:rtl/>
        </w:rPr>
        <w:t xml:space="preserve"> الآلات و المواعين، و يذهبون في ذلك إلى الغابة، و توجد لديهم المعادن الط</w:t>
      </w:r>
      <w:r>
        <w:rPr>
          <w:rFonts w:asciiTheme="minorBidi" w:hAnsiTheme="minorBidi" w:cstheme="minorBidi"/>
          <w:szCs w:val="32"/>
          <w:rtl/>
        </w:rPr>
        <w:t xml:space="preserve">بيعية من الذهب و الفضة و </w:t>
      </w:r>
      <w:proofErr w:type="spellStart"/>
      <w:r>
        <w:rPr>
          <w:rFonts w:asciiTheme="minorBidi" w:hAnsiTheme="minorBidi" w:cstheme="minorBidi"/>
          <w:szCs w:val="32"/>
          <w:rtl/>
        </w:rPr>
        <w:t>الحديد</w:t>
      </w:r>
      <w:r w:rsidRPr="008B64F6">
        <w:rPr>
          <w:rFonts w:asciiTheme="minorBidi" w:hAnsiTheme="minorBidi" w:cstheme="minorBidi"/>
          <w:szCs w:val="32"/>
          <w:rtl/>
        </w:rPr>
        <w:t>و</w:t>
      </w:r>
      <w:proofErr w:type="spellEnd"/>
      <w:r w:rsidRPr="008B64F6">
        <w:rPr>
          <w:rFonts w:asciiTheme="minorBidi" w:hAnsiTheme="minorBidi" w:cstheme="minorBidi"/>
          <w:szCs w:val="32"/>
          <w:rtl/>
        </w:rPr>
        <w:t xml:space="preserve"> النحاس و القصدير والرصاص، و يتصرفون في معاملاتهم ب</w:t>
      </w:r>
      <w:r>
        <w:rPr>
          <w:rFonts w:asciiTheme="minorBidi" w:hAnsiTheme="minorBidi" w:cstheme="minorBidi"/>
          <w:szCs w:val="32"/>
          <w:rtl/>
        </w:rPr>
        <w:t>النقد المصنوع من الفضة و الذهب،</w:t>
      </w:r>
      <w:r w:rsidRPr="008B64F6">
        <w:rPr>
          <w:rFonts w:asciiTheme="minorBidi" w:hAnsiTheme="minorBidi" w:cstheme="minorBidi"/>
          <w:szCs w:val="32"/>
          <w:rtl/>
        </w:rPr>
        <w:t xml:space="preserve">و يبعدون عن الانحراف في عامة أحوالهم، و هؤلاء هم سكان </w:t>
      </w:r>
      <w:r>
        <w:rPr>
          <w:rFonts w:asciiTheme="minorBidi" w:hAnsiTheme="minorBidi" w:cstheme="minorBidi"/>
          <w:szCs w:val="32"/>
          <w:rtl/>
        </w:rPr>
        <w:t xml:space="preserve">المغرب و الشام و الحجاز و </w:t>
      </w:r>
      <w:proofErr w:type="spellStart"/>
      <w:r>
        <w:rPr>
          <w:rFonts w:asciiTheme="minorBidi" w:hAnsiTheme="minorBidi" w:cstheme="minorBidi"/>
          <w:szCs w:val="32"/>
          <w:rtl/>
        </w:rPr>
        <w:t>اليمن</w:t>
      </w:r>
      <w:r w:rsidRPr="008B64F6">
        <w:rPr>
          <w:rFonts w:asciiTheme="minorBidi" w:hAnsiTheme="minorBidi" w:cstheme="minorBidi"/>
          <w:szCs w:val="32"/>
          <w:rtl/>
        </w:rPr>
        <w:t>و</w:t>
      </w:r>
      <w:proofErr w:type="spellEnd"/>
      <w:r w:rsidRPr="008B64F6">
        <w:rPr>
          <w:rFonts w:asciiTheme="minorBidi" w:hAnsiTheme="minorBidi" w:cstheme="minorBidi"/>
          <w:szCs w:val="32"/>
          <w:rtl/>
        </w:rPr>
        <w:t xml:space="preserve"> العراق و الهند و السند و الصين، و كذلك الأندلس و من قرب منها من الفرنجة و الجلالة و الروم و اليونان، و من كان مع هؤلاء أو قريبا منهم، و أن العراق أعدل كل هذه الشعوب لأنها وسط من كل الجهات.</w:t>
      </w:r>
      <w:r w:rsidRPr="008B64F6">
        <w:rPr>
          <w:rFonts w:asciiTheme="minorBidi" w:hAnsiTheme="minorBidi" w:cstheme="minorBidi"/>
          <w:b/>
          <w:bCs/>
          <w:szCs w:val="32"/>
          <w:vertAlign w:val="superscript"/>
          <w:rtl/>
        </w:rPr>
        <w:t>(</w:t>
      </w:r>
      <w:r w:rsidRPr="008B64F6">
        <w:rPr>
          <w:rStyle w:val="Appelnotedebasdep"/>
          <w:rFonts w:asciiTheme="minorBidi" w:hAnsiTheme="minorBidi" w:cstheme="minorBidi"/>
          <w:b/>
          <w:bCs/>
          <w:szCs w:val="32"/>
          <w:rtl/>
        </w:rPr>
        <w:footnoteReference w:id="10"/>
      </w:r>
      <w:r w:rsidRPr="008B64F6">
        <w:rPr>
          <w:rFonts w:asciiTheme="minorBidi" w:hAnsiTheme="minorBidi" w:cstheme="minorBidi"/>
          <w:b/>
          <w:bCs/>
          <w:szCs w:val="32"/>
          <w:vertAlign w:val="superscript"/>
          <w:rtl/>
        </w:rPr>
        <w:t>)</w:t>
      </w:r>
    </w:p>
    <w:p w:rsidR="00EB4EA7" w:rsidRPr="008B64F6" w:rsidRDefault="00EB4EA7" w:rsidP="00EB4EA7">
      <w:pPr>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أما الأقاليم البعيدة عن الاعتدال كالإقليم الأول و السابع و الثاني و السادس فإن شعوبها أبعد عن الاعتدال في جميع أحوالها، فبناؤهم بالطين و القصب و أقواتهم من الذرة و العشب، و ملابسهم من أوراق الأشجار و الجلود بل و أكثرهم عرايا من اللباس، و فواكه بلادهم و أدمها غريبة التكوين مائلة إلى الانحراف، و معاملاتهم بغير النقود المصنوعة من الذه</w:t>
      </w:r>
      <w:r>
        <w:rPr>
          <w:rFonts w:asciiTheme="minorBidi" w:hAnsiTheme="minorBidi" w:cstheme="minorBidi"/>
          <w:szCs w:val="32"/>
          <w:rtl/>
        </w:rPr>
        <w:t xml:space="preserve">ب و الفضة بل من النحاس و </w:t>
      </w:r>
      <w:proofErr w:type="spellStart"/>
      <w:r>
        <w:rPr>
          <w:rFonts w:asciiTheme="minorBidi" w:hAnsiTheme="minorBidi" w:cstheme="minorBidi"/>
          <w:szCs w:val="32"/>
          <w:rtl/>
        </w:rPr>
        <w:t>الحديد</w:t>
      </w:r>
      <w:r w:rsidRPr="008B64F6">
        <w:rPr>
          <w:rFonts w:asciiTheme="minorBidi" w:hAnsiTheme="minorBidi" w:cstheme="minorBidi"/>
          <w:szCs w:val="32"/>
          <w:rtl/>
        </w:rPr>
        <w:t>و</w:t>
      </w:r>
      <w:proofErr w:type="spellEnd"/>
      <w:r w:rsidRPr="008B64F6">
        <w:rPr>
          <w:rFonts w:asciiTheme="minorBidi" w:hAnsiTheme="minorBidi" w:cstheme="minorBidi"/>
          <w:szCs w:val="32"/>
          <w:rtl/>
        </w:rPr>
        <w:t xml:space="preserve"> الجلود، و أخلاقهم مع ذلك قريبة من خلق الحيوانات العجم، حتى قيل على أهل السودان ( يقصد بذلك الزنوج كون بشرتهم سوداء) من أهل الإقليم الأول أنهم يسكنون الكهوف و يأكلون العشب، و أنهم متوحشون غير مستأنسين، يأكل بعضهم بعضا. و كذلك أحوالهم في الديانة لا يعرفون نبوءة و لا يدينون بشريعة إلا من قرب منهم أهل الأقاليم المعتدلة مثل الحبشة المجاورين لليمن الدائنين بالنصرانية قبل بالإسلام، مثل أهل مالي و </w:t>
      </w:r>
      <w:proofErr w:type="spellStart"/>
      <w:r w:rsidRPr="008B64F6">
        <w:rPr>
          <w:rFonts w:asciiTheme="minorBidi" w:hAnsiTheme="minorBidi" w:cstheme="minorBidi"/>
          <w:szCs w:val="32"/>
          <w:rtl/>
        </w:rPr>
        <w:t>كوكو</w:t>
      </w:r>
      <w:proofErr w:type="spellEnd"/>
      <w:r w:rsidRPr="008B64F6">
        <w:rPr>
          <w:rFonts w:asciiTheme="minorBidi" w:hAnsiTheme="minorBidi" w:cstheme="minorBidi"/>
          <w:szCs w:val="32"/>
          <w:rtl/>
        </w:rPr>
        <w:t xml:space="preserve"> و </w:t>
      </w:r>
      <w:proofErr w:type="spellStart"/>
      <w:r w:rsidRPr="008B64F6">
        <w:rPr>
          <w:rFonts w:asciiTheme="minorBidi" w:hAnsiTheme="minorBidi" w:cstheme="minorBidi"/>
          <w:szCs w:val="32"/>
          <w:rtl/>
        </w:rPr>
        <w:t>التكرور</w:t>
      </w:r>
      <w:proofErr w:type="spellEnd"/>
      <w:r w:rsidRPr="008B64F6">
        <w:rPr>
          <w:rFonts w:asciiTheme="minorBidi" w:hAnsiTheme="minorBidi" w:cstheme="minorBidi"/>
          <w:szCs w:val="32"/>
          <w:rtl/>
        </w:rPr>
        <w:t xml:space="preserve"> المجاورين لأرض المغرب الدائنين بالإسلام. و غير ذلك من أهل الأقاليم المنحرفة شمالا و جنوبا (أي أقصى الشمال و أقصى الجنوب)، فالدين عندهم مجهول و العلم مفقود بينهم، و جميع أحوالهم بعيدة عن أحوال الأناس قريبة من أحوال البهائم.</w:t>
      </w:r>
      <w:r w:rsidRPr="008B64F6">
        <w:rPr>
          <w:rFonts w:asciiTheme="minorBidi" w:hAnsiTheme="minorBidi" w:cstheme="minorBidi"/>
          <w:b/>
          <w:bCs/>
          <w:szCs w:val="32"/>
          <w:vertAlign w:val="superscript"/>
          <w:rtl/>
        </w:rPr>
        <w:t>(</w:t>
      </w:r>
      <w:r w:rsidRPr="008B64F6">
        <w:rPr>
          <w:rStyle w:val="Appelnotedebasdep"/>
          <w:rFonts w:asciiTheme="minorBidi" w:hAnsiTheme="minorBidi" w:cstheme="minorBidi"/>
          <w:b/>
          <w:bCs/>
          <w:szCs w:val="32"/>
          <w:rtl/>
        </w:rPr>
        <w:footnoteReference w:id="11"/>
      </w:r>
      <w:r w:rsidRPr="008B64F6">
        <w:rPr>
          <w:rFonts w:asciiTheme="minorBidi" w:hAnsiTheme="minorBidi" w:cstheme="minorBidi"/>
          <w:b/>
          <w:bCs/>
          <w:szCs w:val="32"/>
          <w:vertAlign w:val="superscript"/>
          <w:rtl/>
        </w:rPr>
        <w:t>)</w:t>
      </w:r>
    </w:p>
    <w:p w:rsidR="00EB4EA7" w:rsidRPr="008B64F6" w:rsidRDefault="00EB4EA7" w:rsidP="00EB4EA7">
      <w:pPr>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lastRenderedPageBreak/>
        <w:t xml:space="preserve">    أما فيما يخص تأثير المناخ على سكان هذه الأقاليم فيرى ابن خلدون أن القول بأن سكان جنوب الكرة الأرضية الذين يشكلون الإقليم الأول و الثاني لهم بشرة </w:t>
      </w:r>
      <w:proofErr w:type="spellStart"/>
      <w:r w:rsidRPr="008B64F6">
        <w:rPr>
          <w:rFonts w:asciiTheme="minorBidi" w:hAnsiTheme="minorBidi" w:cstheme="minorBidi"/>
          <w:szCs w:val="32"/>
          <w:rtl/>
        </w:rPr>
        <w:t>سوداي</w:t>
      </w:r>
      <w:proofErr w:type="spellEnd"/>
      <w:r w:rsidRPr="008B64F6">
        <w:rPr>
          <w:rFonts w:asciiTheme="minorBidi" w:hAnsiTheme="minorBidi" w:cstheme="minorBidi"/>
          <w:szCs w:val="32"/>
          <w:rtl/>
        </w:rPr>
        <w:t xml:space="preserve"> لأنهم ينتسبون إلى حام بن نوح الذي دعا عليه نوح بسواد البشرة، فهذا قول باطل في نظره، و إنما يعود ذلك إلى مزاج هوائهم للحرارة المرتفعة طول السنة. و مقابل ذلك نجد أهل الشمال من المعمورة الذين يسكنون الأقاليم السادس و السابع لونهم أبيض لمزاج هوائهم بالبرودة الشديدة طول السنة، إذ الشمس عندهم ضعيفة، فتبيض ألوانهم و تميل إلى </w:t>
      </w:r>
      <w:proofErr w:type="spellStart"/>
      <w:r w:rsidRPr="008B64F6">
        <w:rPr>
          <w:rFonts w:asciiTheme="minorBidi" w:hAnsiTheme="minorBidi" w:cstheme="minorBidi"/>
          <w:szCs w:val="32"/>
          <w:rtl/>
        </w:rPr>
        <w:t>الزعرورة</w:t>
      </w:r>
      <w:proofErr w:type="spellEnd"/>
      <w:r w:rsidRPr="008B64F6">
        <w:rPr>
          <w:rFonts w:asciiTheme="minorBidi" w:hAnsiTheme="minorBidi" w:cstheme="minorBidi"/>
          <w:szCs w:val="32"/>
          <w:rtl/>
        </w:rPr>
        <w:t xml:space="preserve"> ( أي إلى الحمرة )، و يتبع ذلك في زرقة عيونهم و </w:t>
      </w:r>
      <w:proofErr w:type="spellStart"/>
      <w:r w:rsidRPr="008B64F6">
        <w:rPr>
          <w:rFonts w:asciiTheme="minorBidi" w:hAnsiTheme="minorBidi" w:cstheme="minorBidi"/>
          <w:szCs w:val="32"/>
          <w:rtl/>
        </w:rPr>
        <w:t>صهوبة</w:t>
      </w:r>
      <w:proofErr w:type="spellEnd"/>
      <w:r w:rsidRPr="008B64F6">
        <w:rPr>
          <w:rFonts w:asciiTheme="minorBidi" w:hAnsiTheme="minorBidi" w:cstheme="minorBidi"/>
          <w:szCs w:val="32"/>
          <w:rtl/>
        </w:rPr>
        <w:t xml:space="preserve"> شعورهم ( أي يميل شعرهم إلى الاحمرار و الشقرة ).</w:t>
      </w:r>
      <w:r w:rsidRPr="008B64F6">
        <w:rPr>
          <w:rFonts w:asciiTheme="minorBidi" w:hAnsiTheme="minorBidi" w:cstheme="minorBidi"/>
          <w:b/>
          <w:bCs/>
          <w:szCs w:val="32"/>
          <w:rtl/>
        </w:rPr>
        <w:t>(</w:t>
      </w:r>
      <w:r w:rsidRPr="008B64F6">
        <w:rPr>
          <w:rStyle w:val="Appelnotedebasdep"/>
          <w:rFonts w:asciiTheme="minorBidi" w:hAnsiTheme="minorBidi" w:cstheme="minorBidi"/>
          <w:b/>
          <w:bCs/>
          <w:szCs w:val="32"/>
          <w:rtl/>
        </w:rPr>
        <w:footnoteReference w:id="12"/>
      </w:r>
      <w:r w:rsidRPr="008B64F6">
        <w:rPr>
          <w:rFonts w:asciiTheme="minorBidi" w:hAnsiTheme="minorBidi" w:cstheme="minorBidi"/>
          <w:b/>
          <w:bCs/>
          <w:szCs w:val="32"/>
          <w:rtl/>
        </w:rPr>
        <w:t>)</w:t>
      </w:r>
    </w:p>
    <w:p w:rsidR="00EB4EA7" w:rsidRPr="008B64F6" w:rsidRDefault="00EB4EA7" w:rsidP="00EB4EA7">
      <w:pPr>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أما فيما يخص خصوبة الأقاليم المعتدلة من الإقليم الرابع و الثالث و الخامس فيرى ابن خلدون أن أراضيها ليست كلها خصبة بل ما هو خصب منها فيتوفر فيها ا</w:t>
      </w:r>
      <w:r>
        <w:rPr>
          <w:rFonts w:asciiTheme="minorBidi" w:hAnsiTheme="minorBidi" w:cstheme="minorBidi"/>
          <w:szCs w:val="32"/>
          <w:rtl/>
        </w:rPr>
        <w:t xml:space="preserve">لعيش لسكانها من الحبوب و </w:t>
      </w:r>
      <w:proofErr w:type="spellStart"/>
      <w:r>
        <w:rPr>
          <w:rFonts w:asciiTheme="minorBidi" w:hAnsiTheme="minorBidi" w:cstheme="minorBidi"/>
          <w:szCs w:val="32"/>
          <w:rtl/>
        </w:rPr>
        <w:t>الحنطة</w:t>
      </w:r>
      <w:r w:rsidRPr="008B64F6">
        <w:rPr>
          <w:rFonts w:asciiTheme="minorBidi" w:hAnsiTheme="minorBidi" w:cstheme="minorBidi"/>
          <w:szCs w:val="32"/>
          <w:rtl/>
        </w:rPr>
        <w:t>و</w:t>
      </w:r>
      <w:proofErr w:type="spellEnd"/>
      <w:r w:rsidRPr="008B64F6">
        <w:rPr>
          <w:rFonts w:asciiTheme="minorBidi" w:hAnsiTheme="minorBidi" w:cstheme="minorBidi"/>
          <w:szCs w:val="32"/>
          <w:rtl/>
        </w:rPr>
        <w:t xml:space="preserve"> </w:t>
      </w:r>
      <w:proofErr w:type="spellStart"/>
      <w:r w:rsidRPr="008B64F6">
        <w:rPr>
          <w:rFonts w:asciiTheme="minorBidi" w:hAnsiTheme="minorBidi" w:cstheme="minorBidi"/>
          <w:szCs w:val="32"/>
          <w:rtl/>
        </w:rPr>
        <w:t>الفواكهو</w:t>
      </w:r>
      <w:proofErr w:type="spellEnd"/>
      <w:r w:rsidRPr="008B64F6">
        <w:rPr>
          <w:rFonts w:asciiTheme="minorBidi" w:hAnsiTheme="minorBidi" w:cstheme="minorBidi"/>
          <w:szCs w:val="32"/>
          <w:rtl/>
        </w:rPr>
        <w:t xml:space="preserve"> ذلك لاعتدال أراضيها و فيها من الأراضي ما هو ليس خ</w:t>
      </w:r>
      <w:r>
        <w:rPr>
          <w:rFonts w:asciiTheme="minorBidi" w:hAnsiTheme="minorBidi" w:cstheme="minorBidi"/>
          <w:szCs w:val="32"/>
          <w:rtl/>
        </w:rPr>
        <w:t xml:space="preserve">صبا لكثرة الحرارة فلا تنبت </w:t>
      </w:r>
      <w:proofErr w:type="spellStart"/>
      <w:r>
        <w:rPr>
          <w:rFonts w:asciiTheme="minorBidi" w:hAnsiTheme="minorBidi" w:cstheme="minorBidi"/>
          <w:szCs w:val="32"/>
          <w:rtl/>
        </w:rPr>
        <w:t>زرعا</w:t>
      </w:r>
      <w:r w:rsidRPr="008B64F6">
        <w:rPr>
          <w:rFonts w:asciiTheme="minorBidi" w:hAnsiTheme="minorBidi" w:cstheme="minorBidi"/>
          <w:szCs w:val="32"/>
          <w:rtl/>
        </w:rPr>
        <w:t>و</w:t>
      </w:r>
      <w:proofErr w:type="spellEnd"/>
      <w:r w:rsidRPr="008B64F6">
        <w:rPr>
          <w:rFonts w:asciiTheme="minorBidi" w:hAnsiTheme="minorBidi" w:cstheme="minorBidi"/>
          <w:szCs w:val="32"/>
          <w:rtl/>
        </w:rPr>
        <w:t xml:space="preserve"> لا عشبا، و سكان هذه المناطق في شظف من العيش مثل أهل الحجاز و جنوب اليمن و الساكنين صحراء المغرب ( يقصد هنا صحراء المغرب العربي )، و البربر و السودان ( أي ذوي البشرة السوداء مثل شعوب </w:t>
      </w:r>
      <w:proofErr w:type="spellStart"/>
      <w:r w:rsidRPr="008B64F6">
        <w:rPr>
          <w:rFonts w:asciiTheme="minorBidi" w:hAnsiTheme="minorBidi" w:cstheme="minorBidi"/>
          <w:szCs w:val="32"/>
          <w:rtl/>
        </w:rPr>
        <w:t>التوارق</w:t>
      </w:r>
      <w:proofErr w:type="spellEnd"/>
      <w:r w:rsidRPr="008B64F6">
        <w:rPr>
          <w:rFonts w:asciiTheme="minorBidi" w:hAnsiTheme="minorBidi" w:cstheme="minorBidi"/>
          <w:szCs w:val="32"/>
          <w:rtl/>
        </w:rPr>
        <w:t xml:space="preserve"> )، فهم يفتقدون إلى الحبوب و الحنطة فتكون أغذيتهم من اللحوم و الألبان، و أيضا مثل العرب </w:t>
      </w:r>
      <w:proofErr w:type="spellStart"/>
      <w:r w:rsidRPr="008B64F6">
        <w:rPr>
          <w:rFonts w:asciiTheme="minorBidi" w:hAnsiTheme="minorBidi" w:cstheme="minorBidi"/>
          <w:szCs w:val="32"/>
          <w:rtl/>
        </w:rPr>
        <w:t>السكانين</w:t>
      </w:r>
      <w:proofErr w:type="spellEnd"/>
      <w:r w:rsidRPr="008B64F6">
        <w:rPr>
          <w:rFonts w:asciiTheme="minorBidi" w:hAnsiTheme="minorBidi" w:cstheme="minorBidi"/>
          <w:szCs w:val="32"/>
          <w:rtl/>
        </w:rPr>
        <w:t xml:space="preserve"> في الصحراء و القفار , إن </w:t>
      </w:r>
      <w:proofErr w:type="spellStart"/>
      <w:r w:rsidRPr="008B64F6">
        <w:rPr>
          <w:rFonts w:asciiTheme="minorBidi" w:hAnsiTheme="minorBidi" w:cstheme="minorBidi"/>
          <w:szCs w:val="32"/>
          <w:rtl/>
        </w:rPr>
        <w:t>كانو</w:t>
      </w:r>
      <w:proofErr w:type="spellEnd"/>
      <w:r w:rsidRPr="008B64F6">
        <w:rPr>
          <w:rFonts w:asciiTheme="minorBidi" w:hAnsiTheme="minorBidi" w:cstheme="minorBidi"/>
          <w:szCs w:val="32"/>
          <w:rtl/>
        </w:rPr>
        <w:t xml:space="preserve"> يأخذون الحبوب و الحنطة من أهل التلال إلا أن ذلك قليل بسبب شدة المراقبة عليها، و هو ما لا يسد حاجتهم </w:t>
      </w:r>
      <w:proofErr w:type="spellStart"/>
      <w:r w:rsidRPr="008B64F6">
        <w:rPr>
          <w:rFonts w:asciiTheme="minorBidi" w:hAnsiTheme="minorBidi" w:cstheme="minorBidi"/>
          <w:szCs w:val="32"/>
          <w:rtl/>
        </w:rPr>
        <w:t>لأهذا</w:t>
      </w:r>
      <w:proofErr w:type="spellEnd"/>
      <w:r w:rsidRPr="008B64F6">
        <w:rPr>
          <w:rFonts w:asciiTheme="minorBidi" w:hAnsiTheme="minorBidi" w:cstheme="minorBidi"/>
          <w:szCs w:val="32"/>
          <w:rtl/>
        </w:rPr>
        <w:t xml:space="preserve"> يقتصر معاشهم على الألبان و التمور، لكن نجدهم أحسن حالا في أجسامهم و أخلاقهم من أهل التلال المنغمسين في رغد العيش، فألوانهم أصفى و أنقى، و أشكالهم أتم و أحسن، وأخلاقهم أبعد عن الا</w:t>
      </w:r>
      <w:r>
        <w:rPr>
          <w:rFonts w:asciiTheme="minorBidi" w:hAnsiTheme="minorBidi" w:cstheme="minorBidi"/>
          <w:szCs w:val="32"/>
          <w:rtl/>
        </w:rPr>
        <w:t xml:space="preserve">نحراف و أذهانهم أدهى في </w:t>
      </w:r>
      <w:proofErr w:type="spellStart"/>
      <w:r>
        <w:rPr>
          <w:rFonts w:asciiTheme="minorBidi" w:hAnsiTheme="minorBidi" w:cstheme="minorBidi"/>
          <w:szCs w:val="32"/>
          <w:rtl/>
        </w:rPr>
        <w:t>المعارف</w:t>
      </w:r>
      <w:r w:rsidRPr="008B64F6">
        <w:rPr>
          <w:rFonts w:asciiTheme="minorBidi" w:hAnsiTheme="minorBidi" w:cstheme="minorBidi"/>
          <w:szCs w:val="32"/>
          <w:rtl/>
        </w:rPr>
        <w:t>و</w:t>
      </w:r>
      <w:proofErr w:type="spellEnd"/>
      <w:r w:rsidRPr="008B64F6">
        <w:rPr>
          <w:rFonts w:asciiTheme="minorBidi" w:hAnsiTheme="minorBidi" w:cstheme="minorBidi"/>
          <w:szCs w:val="32"/>
          <w:rtl/>
        </w:rPr>
        <w:t xml:space="preserve"> الذكاء.</w:t>
      </w:r>
      <w:r w:rsidRPr="008B64F6">
        <w:rPr>
          <w:rFonts w:asciiTheme="minorBidi" w:hAnsiTheme="minorBidi" w:cstheme="minorBidi"/>
          <w:b/>
          <w:bCs/>
          <w:szCs w:val="32"/>
          <w:vertAlign w:val="superscript"/>
          <w:rtl/>
        </w:rPr>
        <w:t>(</w:t>
      </w:r>
      <w:r w:rsidRPr="008B64F6">
        <w:rPr>
          <w:rStyle w:val="Appelnotedebasdep"/>
          <w:rFonts w:asciiTheme="minorBidi" w:hAnsiTheme="minorBidi" w:cstheme="minorBidi"/>
          <w:b/>
          <w:bCs/>
          <w:szCs w:val="32"/>
          <w:rtl/>
        </w:rPr>
        <w:footnoteReference w:id="13"/>
      </w:r>
      <w:r w:rsidRPr="008B64F6">
        <w:rPr>
          <w:rFonts w:asciiTheme="minorBidi" w:hAnsiTheme="minorBidi" w:cstheme="minorBidi"/>
          <w:b/>
          <w:bCs/>
          <w:szCs w:val="32"/>
          <w:vertAlign w:val="superscript"/>
          <w:rtl/>
        </w:rPr>
        <w:t>)</w:t>
      </w:r>
    </w:p>
    <w:p w:rsidR="00EB4EA7" w:rsidRDefault="00EB4EA7" w:rsidP="00EB4EA7">
      <w:pPr>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و نعرف من هذا التحليل أن ابن خلدون يولي اهتماما كبير للجانب الجغرافي للمجتمع و كذلك تأثير التضاريس و المناخ، لأن ذلك له تأثير على البنية الاجتماعية و الثقافية و الحضارية للمجتمع و الدولة</w:t>
      </w:r>
    </w:p>
    <w:p w:rsidR="00EB4EA7" w:rsidRDefault="00EB4EA7" w:rsidP="00EB4EA7">
      <w:pPr>
        <w:bidi/>
        <w:spacing w:line="360" w:lineRule="auto"/>
        <w:jc w:val="both"/>
        <w:outlineLvl w:val="0"/>
        <w:rPr>
          <w:rFonts w:asciiTheme="minorBidi" w:hAnsiTheme="minorBidi" w:cstheme="minorBidi"/>
          <w:b/>
          <w:bCs/>
          <w:szCs w:val="32"/>
          <w:u w:val="single"/>
          <w:rtl/>
        </w:rPr>
      </w:pPr>
    </w:p>
    <w:p w:rsidR="00EB4EA7" w:rsidRDefault="00EB4EA7" w:rsidP="00EB4EA7">
      <w:pPr>
        <w:bidi/>
        <w:spacing w:line="360" w:lineRule="auto"/>
        <w:jc w:val="both"/>
        <w:outlineLvl w:val="0"/>
        <w:rPr>
          <w:rFonts w:asciiTheme="minorBidi" w:hAnsiTheme="minorBidi" w:cstheme="minorBidi"/>
          <w:b/>
          <w:bCs/>
          <w:szCs w:val="32"/>
          <w:u w:val="single"/>
          <w:rtl/>
        </w:rPr>
      </w:pPr>
    </w:p>
    <w:p w:rsidR="00EB4EA7" w:rsidRDefault="00EB4EA7" w:rsidP="00EB4EA7">
      <w:pPr>
        <w:bidi/>
        <w:spacing w:line="360" w:lineRule="auto"/>
        <w:jc w:val="both"/>
        <w:outlineLvl w:val="0"/>
        <w:rPr>
          <w:rFonts w:asciiTheme="minorBidi" w:hAnsiTheme="minorBidi" w:cstheme="minorBidi"/>
          <w:b/>
          <w:bCs/>
          <w:szCs w:val="32"/>
          <w:u w:val="single"/>
          <w:rtl/>
        </w:rPr>
      </w:pPr>
    </w:p>
    <w:p w:rsidR="00EB4EA7" w:rsidRDefault="00EB4EA7" w:rsidP="00EB4EA7">
      <w:pPr>
        <w:bidi/>
        <w:spacing w:line="360" w:lineRule="auto"/>
        <w:jc w:val="both"/>
        <w:outlineLvl w:val="0"/>
        <w:rPr>
          <w:rFonts w:asciiTheme="minorBidi" w:hAnsiTheme="minorBidi" w:cstheme="minorBidi"/>
          <w:b/>
          <w:bCs/>
          <w:szCs w:val="32"/>
          <w:u w:val="single"/>
          <w:rtl/>
        </w:rPr>
      </w:pPr>
    </w:p>
    <w:p w:rsidR="00EB4EA7" w:rsidRDefault="00EB4EA7" w:rsidP="00EB4EA7">
      <w:pPr>
        <w:bidi/>
        <w:spacing w:line="360" w:lineRule="auto"/>
        <w:jc w:val="both"/>
        <w:outlineLvl w:val="0"/>
        <w:rPr>
          <w:rFonts w:asciiTheme="minorBidi" w:hAnsiTheme="minorBidi" w:cstheme="minorBidi"/>
          <w:b/>
          <w:bCs/>
          <w:szCs w:val="32"/>
          <w:u w:val="single"/>
          <w:rtl/>
        </w:rPr>
      </w:pPr>
    </w:p>
    <w:p w:rsidR="00EB4EA7" w:rsidRDefault="00EB4EA7" w:rsidP="00EB4EA7">
      <w:pPr>
        <w:bidi/>
        <w:spacing w:line="360" w:lineRule="auto"/>
        <w:jc w:val="both"/>
        <w:outlineLvl w:val="0"/>
        <w:rPr>
          <w:rFonts w:asciiTheme="minorBidi" w:hAnsiTheme="minorBidi" w:cstheme="minorBidi"/>
          <w:b/>
          <w:bCs/>
          <w:szCs w:val="32"/>
          <w:u w:val="single"/>
          <w:rtl/>
        </w:rPr>
      </w:pPr>
    </w:p>
    <w:p w:rsidR="00EB4EA7" w:rsidRDefault="00EB4EA7" w:rsidP="00EB4EA7">
      <w:pPr>
        <w:bidi/>
        <w:spacing w:line="360" w:lineRule="auto"/>
        <w:jc w:val="both"/>
        <w:outlineLvl w:val="0"/>
        <w:rPr>
          <w:rFonts w:asciiTheme="minorBidi" w:hAnsiTheme="minorBidi" w:cstheme="minorBidi"/>
          <w:b/>
          <w:bCs/>
          <w:szCs w:val="32"/>
          <w:u w:val="single"/>
          <w:rtl/>
        </w:rPr>
      </w:pPr>
    </w:p>
    <w:p w:rsidR="00EB4EA7" w:rsidRDefault="00EB4EA7" w:rsidP="00EB4EA7">
      <w:pPr>
        <w:bidi/>
        <w:spacing w:line="360" w:lineRule="auto"/>
        <w:jc w:val="both"/>
        <w:outlineLvl w:val="0"/>
        <w:rPr>
          <w:rFonts w:asciiTheme="minorBidi" w:hAnsiTheme="minorBidi" w:cstheme="minorBidi"/>
          <w:b/>
          <w:bCs/>
          <w:szCs w:val="32"/>
          <w:u w:val="single"/>
          <w:rtl/>
        </w:rPr>
      </w:pPr>
    </w:p>
    <w:p w:rsidR="00EB4EA7" w:rsidRDefault="00EB4EA7" w:rsidP="00EB4EA7">
      <w:pPr>
        <w:bidi/>
        <w:spacing w:line="360" w:lineRule="auto"/>
        <w:jc w:val="both"/>
        <w:outlineLvl w:val="0"/>
        <w:rPr>
          <w:rFonts w:asciiTheme="minorBidi" w:hAnsiTheme="minorBidi" w:cstheme="minorBidi"/>
          <w:b/>
          <w:bCs/>
          <w:szCs w:val="32"/>
          <w:u w:val="single"/>
          <w:rtl/>
        </w:rPr>
      </w:pPr>
    </w:p>
    <w:p w:rsidR="00EB4EA7" w:rsidRDefault="00EB4EA7" w:rsidP="00EB4EA7">
      <w:pPr>
        <w:bidi/>
        <w:spacing w:line="360" w:lineRule="auto"/>
        <w:jc w:val="both"/>
        <w:outlineLvl w:val="0"/>
        <w:rPr>
          <w:rFonts w:asciiTheme="minorBidi" w:hAnsiTheme="minorBidi" w:cstheme="minorBidi"/>
          <w:b/>
          <w:bCs/>
          <w:szCs w:val="32"/>
          <w:u w:val="single"/>
          <w:rtl/>
        </w:rPr>
      </w:pPr>
    </w:p>
    <w:p w:rsidR="00EB4EA7" w:rsidRDefault="00EB4EA7" w:rsidP="00EB4EA7">
      <w:pPr>
        <w:bidi/>
        <w:spacing w:line="360" w:lineRule="auto"/>
        <w:jc w:val="both"/>
        <w:outlineLvl w:val="0"/>
        <w:rPr>
          <w:rFonts w:asciiTheme="minorBidi" w:hAnsiTheme="minorBidi" w:cstheme="minorBidi"/>
          <w:b/>
          <w:bCs/>
          <w:szCs w:val="32"/>
          <w:u w:val="single"/>
          <w:rtl/>
        </w:rPr>
      </w:pPr>
    </w:p>
    <w:p w:rsidR="00EB4EA7" w:rsidRPr="008B64F6" w:rsidRDefault="00EB4EA7" w:rsidP="00EB4EA7">
      <w:pPr>
        <w:bidi/>
        <w:spacing w:line="360" w:lineRule="auto"/>
        <w:jc w:val="both"/>
        <w:outlineLvl w:val="0"/>
        <w:rPr>
          <w:rFonts w:asciiTheme="minorBidi" w:hAnsiTheme="minorBidi" w:cstheme="minorBidi"/>
          <w:szCs w:val="32"/>
          <w:rtl/>
        </w:rPr>
      </w:pPr>
      <w:r>
        <w:rPr>
          <w:rFonts w:asciiTheme="minorBidi" w:hAnsiTheme="minorBidi" w:cstheme="minorBidi" w:hint="cs"/>
          <w:b/>
          <w:bCs/>
          <w:szCs w:val="32"/>
          <w:u w:val="single"/>
          <w:rtl/>
        </w:rPr>
        <w:t>المحاضرة الحادية عشر:</w:t>
      </w:r>
      <w:r w:rsidRPr="008B64F6">
        <w:rPr>
          <w:rFonts w:asciiTheme="minorBidi" w:hAnsiTheme="minorBidi" w:cstheme="minorBidi"/>
          <w:b/>
          <w:bCs/>
          <w:szCs w:val="32"/>
          <w:u w:val="single"/>
          <w:rtl/>
        </w:rPr>
        <w:t xml:space="preserve">نظرية </w:t>
      </w:r>
      <w:r>
        <w:rPr>
          <w:rFonts w:asciiTheme="minorBidi" w:hAnsiTheme="minorBidi" w:cstheme="minorBidi"/>
          <w:b/>
          <w:bCs/>
          <w:szCs w:val="32"/>
          <w:u w:val="single"/>
          <w:rtl/>
        </w:rPr>
        <w:t xml:space="preserve">العصبية و </w:t>
      </w:r>
      <w:r w:rsidRPr="008B64F6">
        <w:rPr>
          <w:rFonts w:asciiTheme="minorBidi" w:hAnsiTheme="minorBidi" w:cstheme="minorBidi"/>
          <w:b/>
          <w:bCs/>
          <w:szCs w:val="32"/>
          <w:u w:val="single"/>
          <w:rtl/>
        </w:rPr>
        <w:t xml:space="preserve">قيام الملك و </w:t>
      </w:r>
      <w:proofErr w:type="gramStart"/>
      <w:r w:rsidRPr="008B64F6">
        <w:rPr>
          <w:rFonts w:asciiTheme="minorBidi" w:hAnsiTheme="minorBidi" w:cstheme="minorBidi"/>
          <w:b/>
          <w:bCs/>
          <w:szCs w:val="32"/>
          <w:u w:val="single"/>
          <w:rtl/>
        </w:rPr>
        <w:t>زواله</w:t>
      </w:r>
      <w:proofErr w:type="gramEnd"/>
      <w:r>
        <w:rPr>
          <w:rFonts w:asciiTheme="minorBidi" w:hAnsiTheme="minorBidi" w:cstheme="minorBidi" w:hint="cs"/>
          <w:b/>
          <w:bCs/>
          <w:szCs w:val="32"/>
          <w:u w:val="single"/>
          <w:rtl/>
        </w:rPr>
        <w:t>( تابع)</w:t>
      </w:r>
    </w:p>
    <w:p w:rsidR="00EB4EA7" w:rsidRPr="008B64F6" w:rsidRDefault="00EB4EA7" w:rsidP="00EB4EA7">
      <w:pPr>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يقول بن خلدون: " ثم إن هذا الاجتماع إذا حصل للبشر كما </w:t>
      </w:r>
      <w:proofErr w:type="spellStart"/>
      <w:r w:rsidRPr="008B64F6">
        <w:rPr>
          <w:rFonts w:asciiTheme="minorBidi" w:hAnsiTheme="minorBidi" w:cstheme="minorBidi"/>
          <w:szCs w:val="32"/>
          <w:rtl/>
        </w:rPr>
        <w:t>قررناه</w:t>
      </w:r>
      <w:proofErr w:type="spellEnd"/>
      <w:r w:rsidRPr="008B64F6">
        <w:rPr>
          <w:rFonts w:asciiTheme="minorBidi" w:hAnsiTheme="minorBidi" w:cstheme="minorBidi"/>
          <w:szCs w:val="32"/>
          <w:rtl/>
        </w:rPr>
        <w:t xml:space="preserve"> و تم عمران العالم بهم، فلابد من وازع يدفع بعضهم عن بعض لما في طباعهم الحيوانية من العدوان و الظلم، و ليست آلة السلاح التي جعلت دافعة لعدوان الحيوانات العجم كافية في دفع العدوان عنهم لأنها موجودة لجميعهم، فلابد من شيء آخر يدفع بعضهم عن </w:t>
      </w:r>
      <w:proofErr w:type="spellStart"/>
      <w:r w:rsidRPr="008B64F6">
        <w:rPr>
          <w:rFonts w:asciiTheme="minorBidi" w:hAnsiTheme="minorBidi" w:cstheme="minorBidi"/>
          <w:szCs w:val="32"/>
          <w:rtl/>
        </w:rPr>
        <w:t>يعض</w:t>
      </w:r>
      <w:proofErr w:type="spellEnd"/>
      <w:r w:rsidRPr="008B64F6">
        <w:rPr>
          <w:rFonts w:asciiTheme="minorBidi" w:hAnsiTheme="minorBidi" w:cstheme="minorBidi"/>
          <w:szCs w:val="32"/>
          <w:rtl/>
        </w:rPr>
        <w:t xml:space="preserve">، و لا يكون من غيرهم لقصور جميع الحيوانات عن مداركهم و </w:t>
      </w:r>
      <w:proofErr w:type="spellStart"/>
      <w:r w:rsidRPr="008B64F6">
        <w:rPr>
          <w:rFonts w:asciiTheme="minorBidi" w:hAnsiTheme="minorBidi" w:cstheme="minorBidi"/>
          <w:szCs w:val="32"/>
          <w:rtl/>
        </w:rPr>
        <w:t>الهاماتهم</w:t>
      </w:r>
      <w:proofErr w:type="spellEnd"/>
      <w:r w:rsidRPr="008B64F6">
        <w:rPr>
          <w:rFonts w:asciiTheme="minorBidi" w:hAnsiTheme="minorBidi" w:cstheme="minorBidi"/>
          <w:szCs w:val="32"/>
          <w:rtl/>
        </w:rPr>
        <w:t>، فيكون ذلك الوازع واحدا منهم يكون عليهم الغلبة و السلطان و اليد القاهرة، حتى لا يصل أحد إلى غيره بعدوان و هذا هو معنى " الملك " "</w:t>
      </w:r>
      <w:r w:rsidRPr="008B64F6">
        <w:rPr>
          <w:rFonts w:asciiTheme="minorBidi" w:hAnsiTheme="minorBidi" w:cstheme="minorBidi"/>
          <w:b/>
          <w:bCs/>
          <w:szCs w:val="32"/>
          <w:vertAlign w:val="superscript"/>
          <w:rtl/>
        </w:rPr>
        <w:t>(</w:t>
      </w:r>
      <w:r w:rsidRPr="008B64F6">
        <w:rPr>
          <w:rStyle w:val="Appelnotedebasdep"/>
          <w:rFonts w:asciiTheme="minorBidi" w:hAnsiTheme="minorBidi" w:cstheme="minorBidi"/>
          <w:b/>
          <w:bCs/>
          <w:szCs w:val="32"/>
          <w:rtl/>
        </w:rPr>
        <w:footnoteReference w:id="14"/>
      </w:r>
      <w:r w:rsidRPr="008B64F6">
        <w:rPr>
          <w:rFonts w:asciiTheme="minorBidi" w:hAnsiTheme="minorBidi" w:cstheme="minorBidi"/>
          <w:b/>
          <w:bCs/>
          <w:szCs w:val="32"/>
          <w:vertAlign w:val="superscript"/>
          <w:rtl/>
        </w:rPr>
        <w:t>)</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و يعنى هذا القول أن وجود الدول ضروري لتحقيق السلام و الأمن و الاستقرار بين الأفراد، و هذا كون </w:t>
      </w:r>
      <w:proofErr w:type="spellStart"/>
      <w:r w:rsidRPr="008B64F6">
        <w:rPr>
          <w:rFonts w:asciiTheme="minorBidi" w:hAnsiTheme="minorBidi" w:cstheme="minorBidi"/>
          <w:szCs w:val="32"/>
          <w:rtl/>
        </w:rPr>
        <w:t>الانسان</w:t>
      </w:r>
      <w:proofErr w:type="spellEnd"/>
      <w:r w:rsidRPr="008B64F6">
        <w:rPr>
          <w:rFonts w:asciiTheme="minorBidi" w:hAnsiTheme="minorBidi" w:cstheme="minorBidi"/>
          <w:szCs w:val="32"/>
          <w:rtl/>
        </w:rPr>
        <w:t xml:space="preserve"> أناني بطبيعته، و مفطور على العدوان، و من ثم فلا يتحقق النظام و رد العدوان عن بعضهم إلا بوجود الحاكم الذي يسهر على استقرار المجتمع و تحقيق سعادة الأفراد و حريتهم. كما يجب على الحاكم أن يكون قويا صارما في تطبيق القانون حتى لا </w:t>
      </w:r>
      <w:r>
        <w:rPr>
          <w:rFonts w:asciiTheme="minorBidi" w:hAnsiTheme="minorBidi" w:cstheme="minorBidi"/>
          <w:szCs w:val="32"/>
          <w:rtl/>
        </w:rPr>
        <w:t xml:space="preserve">يعرض نفسه لمنافسيه كي </w:t>
      </w:r>
      <w:proofErr w:type="spellStart"/>
      <w:r>
        <w:rPr>
          <w:rFonts w:asciiTheme="minorBidi" w:hAnsiTheme="minorBidi" w:cstheme="minorBidi"/>
          <w:szCs w:val="32"/>
          <w:rtl/>
        </w:rPr>
        <w:t>يغلبونه</w:t>
      </w:r>
      <w:r w:rsidRPr="008B64F6">
        <w:rPr>
          <w:rFonts w:asciiTheme="minorBidi" w:hAnsiTheme="minorBidi" w:cstheme="minorBidi"/>
          <w:szCs w:val="32"/>
          <w:rtl/>
        </w:rPr>
        <w:t>و</w:t>
      </w:r>
      <w:proofErr w:type="spellEnd"/>
      <w:r w:rsidRPr="008B64F6">
        <w:rPr>
          <w:rFonts w:asciiTheme="minorBidi" w:hAnsiTheme="minorBidi" w:cstheme="minorBidi"/>
          <w:szCs w:val="32"/>
          <w:rtl/>
        </w:rPr>
        <w:t xml:space="preserve"> يسيطرون على الحكم، و في رأي ابن خلدون أن هذه القوة و الصرامة التي يجب أن يتحلى بها الحاكم يستمدها من قوة العصبية، و من ثم يجعل العصبية أساس الملك أي أساس قيام الدولة.</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و </w:t>
      </w:r>
      <w:proofErr w:type="gramStart"/>
      <w:r w:rsidRPr="008B64F6">
        <w:rPr>
          <w:rFonts w:asciiTheme="minorBidi" w:hAnsiTheme="minorBidi" w:cstheme="minorBidi"/>
          <w:szCs w:val="32"/>
          <w:rtl/>
        </w:rPr>
        <w:t>مفهوم</w:t>
      </w:r>
      <w:proofErr w:type="gramEnd"/>
      <w:r w:rsidRPr="008B64F6">
        <w:rPr>
          <w:rFonts w:asciiTheme="minorBidi" w:hAnsiTheme="minorBidi" w:cstheme="minorBidi"/>
          <w:szCs w:val="32"/>
          <w:rtl/>
        </w:rPr>
        <w:t xml:space="preserve"> العصبية عند ابن خلدون تعني قوة الروابط الاجتماعية التي تطيل عمر الاستقرار الاجتماعي و لهذا فهي تظهر بقوة في العلاقات الأسرية بمظهر الالتحام و الألفة، و هذا يعني أن العصبية تكون قوية وطيدة كلما كانت العلاقات الاجتماعية الأسرية أو القبلية أقوى. و </w:t>
      </w:r>
      <w:proofErr w:type="gramStart"/>
      <w:r w:rsidRPr="008B64F6">
        <w:rPr>
          <w:rFonts w:asciiTheme="minorBidi" w:hAnsiTheme="minorBidi" w:cstheme="minorBidi"/>
          <w:szCs w:val="32"/>
          <w:rtl/>
        </w:rPr>
        <w:t>هذا</w:t>
      </w:r>
      <w:proofErr w:type="gramEnd"/>
      <w:r w:rsidRPr="008B64F6">
        <w:rPr>
          <w:rFonts w:asciiTheme="minorBidi" w:hAnsiTheme="minorBidi" w:cstheme="minorBidi"/>
          <w:szCs w:val="32"/>
          <w:rtl/>
        </w:rPr>
        <w:t xml:space="preserve"> طبيعي في نظره إذ النعرة على أفراد الأسرة أو القبيلة، فالفرد يجد في نفسه غضاضة ( أي مهانة ) من ظلم أحد أفراد قبيلته أو أسرته أو العداء عليه. و تتسع العصبية باتساع علاقات النسب و صلات الرحم، لأن فائدة النسب في هذا الالتحام و الألفة التي تقع المناصرة و الألفة، ثم يمكن أن تتسع العصبية إلى رابطة الولاء للحلف و الدين فتتجاوز علاقات النسب و صلات الرحم و يتسع مجالها، و من ثم تكون العصبية حسب ابن خلدون أساس الملك كلما كان الالتحام قويا بين أفراد المجتمع.</w:t>
      </w:r>
      <w:r w:rsidRPr="008B64F6">
        <w:rPr>
          <w:rFonts w:asciiTheme="minorBidi" w:hAnsiTheme="minorBidi" w:cstheme="minorBidi"/>
          <w:b/>
          <w:bCs/>
          <w:szCs w:val="32"/>
          <w:vertAlign w:val="superscript"/>
          <w:rtl/>
        </w:rPr>
        <w:t>(</w:t>
      </w:r>
      <w:r w:rsidRPr="008B64F6">
        <w:rPr>
          <w:rStyle w:val="Appelnotedebasdep"/>
          <w:rFonts w:asciiTheme="minorBidi" w:hAnsiTheme="minorBidi" w:cstheme="minorBidi"/>
          <w:b/>
          <w:bCs/>
          <w:szCs w:val="32"/>
          <w:rtl/>
        </w:rPr>
        <w:footnoteReference w:id="15"/>
      </w:r>
      <w:r w:rsidRPr="008B64F6">
        <w:rPr>
          <w:rFonts w:asciiTheme="minorBidi" w:hAnsiTheme="minorBidi" w:cstheme="minorBidi"/>
          <w:b/>
          <w:bCs/>
          <w:szCs w:val="32"/>
          <w:vertAlign w:val="superscript"/>
          <w:rtl/>
        </w:rPr>
        <w:t>)</w:t>
      </w:r>
    </w:p>
    <w:p w:rsidR="00EB4EA7" w:rsidRPr="008B64F6" w:rsidRDefault="00EB4EA7" w:rsidP="00EB4EA7">
      <w:pPr>
        <w:bidi/>
        <w:spacing w:line="360" w:lineRule="auto"/>
        <w:jc w:val="both"/>
        <w:rPr>
          <w:rFonts w:asciiTheme="minorBidi" w:hAnsiTheme="minorBidi" w:cstheme="minorBidi"/>
          <w:szCs w:val="32"/>
          <w:rtl/>
        </w:rPr>
      </w:pPr>
      <w:proofErr w:type="gramStart"/>
      <w:r w:rsidRPr="008B64F6">
        <w:rPr>
          <w:rFonts w:asciiTheme="minorBidi" w:hAnsiTheme="minorBidi" w:cstheme="minorBidi"/>
          <w:szCs w:val="32"/>
          <w:rtl/>
        </w:rPr>
        <w:lastRenderedPageBreak/>
        <w:t>إن</w:t>
      </w:r>
      <w:proofErr w:type="gramEnd"/>
      <w:r w:rsidRPr="008B64F6">
        <w:rPr>
          <w:rFonts w:asciiTheme="minorBidi" w:hAnsiTheme="minorBidi" w:cstheme="minorBidi"/>
          <w:szCs w:val="32"/>
          <w:rtl/>
        </w:rPr>
        <w:t xml:space="preserve"> العصبية حسب ابن خلدون تكون قوية كلما كانت الجماعة ضيقة محدودة في العلاقات الأسرية و علاقات القرابة و النسب، و لهذا فهي تظهر بوضوح و قوة في مجتمع البداوة و هو المجتمع الأول الذي سيتجه إلى تأسيس الدولة وقيام الملك. غير أن ابن خلدون يميز بين ثلاثة فئات من البداوة: فهناك البداوة </w:t>
      </w:r>
      <w:proofErr w:type="spellStart"/>
      <w:r w:rsidRPr="008B64F6">
        <w:rPr>
          <w:rFonts w:asciiTheme="minorBidi" w:hAnsiTheme="minorBidi" w:cstheme="minorBidi"/>
          <w:szCs w:val="32"/>
          <w:rtl/>
        </w:rPr>
        <w:t>المترحلون</w:t>
      </w:r>
      <w:proofErr w:type="spellEnd"/>
      <w:r w:rsidRPr="008B64F6">
        <w:rPr>
          <w:rFonts w:asciiTheme="minorBidi" w:hAnsiTheme="minorBidi" w:cstheme="minorBidi"/>
          <w:szCs w:val="32"/>
          <w:rtl/>
        </w:rPr>
        <w:t xml:space="preserve">، و البداوة نصف المنتجعون و البداوة المزارعون المستقرون. فأما البداوة </w:t>
      </w:r>
      <w:proofErr w:type="spellStart"/>
      <w:r w:rsidRPr="008B64F6">
        <w:rPr>
          <w:rFonts w:asciiTheme="minorBidi" w:hAnsiTheme="minorBidi" w:cstheme="minorBidi"/>
          <w:szCs w:val="32"/>
          <w:rtl/>
        </w:rPr>
        <w:t>المترحلون</w:t>
      </w:r>
      <w:proofErr w:type="spellEnd"/>
      <w:r w:rsidRPr="008B64F6">
        <w:rPr>
          <w:rFonts w:asciiTheme="minorBidi" w:hAnsiTheme="minorBidi" w:cstheme="minorBidi"/>
          <w:szCs w:val="32"/>
          <w:rtl/>
        </w:rPr>
        <w:t xml:space="preserve"> فلا يستقرون في منتجع بل دائمو </w:t>
      </w:r>
      <w:proofErr w:type="spellStart"/>
      <w:r w:rsidRPr="008B64F6">
        <w:rPr>
          <w:rFonts w:asciiTheme="minorBidi" w:hAnsiTheme="minorBidi" w:cstheme="minorBidi"/>
          <w:szCs w:val="32"/>
          <w:rtl/>
        </w:rPr>
        <w:t>الترحل</w:t>
      </w:r>
      <w:proofErr w:type="spellEnd"/>
      <w:r w:rsidRPr="008B64F6">
        <w:rPr>
          <w:rFonts w:asciiTheme="minorBidi" w:hAnsiTheme="minorBidi" w:cstheme="minorBidi"/>
          <w:szCs w:val="32"/>
          <w:rtl/>
        </w:rPr>
        <w:t xml:space="preserve"> بحثا عن مناطق يتوفر فيها الماء و الكلأ و هم يعيشون على ما توفره إبلهم من الألبان و التمور و اللحوم، و لهذا فهم يختارون المناطق الصحراوية </w:t>
      </w:r>
      <w:proofErr w:type="spellStart"/>
      <w:r w:rsidRPr="008B64F6">
        <w:rPr>
          <w:rFonts w:asciiTheme="minorBidi" w:hAnsiTheme="minorBidi" w:cstheme="minorBidi"/>
          <w:szCs w:val="32"/>
          <w:rtl/>
        </w:rPr>
        <w:t>لترحالهم</w:t>
      </w:r>
      <w:proofErr w:type="spellEnd"/>
      <w:r w:rsidRPr="008B64F6">
        <w:rPr>
          <w:rFonts w:asciiTheme="minorBidi" w:hAnsiTheme="minorBidi" w:cstheme="minorBidi"/>
          <w:szCs w:val="32"/>
          <w:rtl/>
        </w:rPr>
        <w:t xml:space="preserve"> و هي المناطق الصالحة لرعي إبلهم و المناخ الملائم لها، و مساكنهم خيم يسهل تنصيبها أو نقلها كلما استدعت الحاجة إلى </w:t>
      </w:r>
      <w:proofErr w:type="spellStart"/>
      <w:r w:rsidRPr="008B64F6">
        <w:rPr>
          <w:rFonts w:asciiTheme="minorBidi" w:hAnsiTheme="minorBidi" w:cstheme="minorBidi"/>
          <w:szCs w:val="32"/>
          <w:rtl/>
        </w:rPr>
        <w:t>الترحال</w:t>
      </w:r>
      <w:proofErr w:type="spellEnd"/>
      <w:r w:rsidRPr="008B64F6">
        <w:rPr>
          <w:rFonts w:asciiTheme="minorBidi" w:hAnsiTheme="minorBidi" w:cstheme="minorBidi"/>
          <w:szCs w:val="32"/>
          <w:rtl/>
        </w:rPr>
        <w:t xml:space="preserve">، و هم يمتازون بقلة عدد أفرادهم بسبب </w:t>
      </w:r>
      <w:proofErr w:type="spellStart"/>
      <w:r w:rsidRPr="008B64F6">
        <w:rPr>
          <w:rFonts w:asciiTheme="minorBidi" w:hAnsiTheme="minorBidi" w:cstheme="minorBidi"/>
          <w:szCs w:val="32"/>
          <w:rtl/>
        </w:rPr>
        <w:t>ترحالهم</w:t>
      </w:r>
      <w:proofErr w:type="spellEnd"/>
      <w:r w:rsidRPr="008B64F6">
        <w:rPr>
          <w:rFonts w:asciiTheme="minorBidi" w:hAnsiTheme="minorBidi" w:cstheme="minorBidi"/>
          <w:szCs w:val="32"/>
          <w:rtl/>
        </w:rPr>
        <w:t>، لكنهم يتصفون بالخشون</w:t>
      </w:r>
      <w:r>
        <w:rPr>
          <w:rFonts w:asciiTheme="minorBidi" w:hAnsiTheme="minorBidi" w:cstheme="minorBidi"/>
          <w:szCs w:val="32"/>
          <w:rtl/>
        </w:rPr>
        <w:t xml:space="preserve">ة و تحمل </w:t>
      </w:r>
      <w:proofErr w:type="spellStart"/>
      <w:r>
        <w:rPr>
          <w:rFonts w:asciiTheme="minorBidi" w:hAnsiTheme="minorBidi" w:cstheme="minorBidi"/>
          <w:szCs w:val="32"/>
          <w:rtl/>
        </w:rPr>
        <w:t>الصعاب</w:t>
      </w:r>
      <w:r w:rsidRPr="008B64F6">
        <w:rPr>
          <w:rFonts w:asciiTheme="minorBidi" w:hAnsiTheme="minorBidi" w:cstheme="minorBidi"/>
          <w:szCs w:val="32"/>
          <w:rtl/>
        </w:rPr>
        <w:t>و</w:t>
      </w:r>
      <w:proofErr w:type="spellEnd"/>
      <w:r w:rsidRPr="008B64F6">
        <w:rPr>
          <w:rFonts w:asciiTheme="minorBidi" w:hAnsiTheme="minorBidi" w:cstheme="minorBidi"/>
          <w:szCs w:val="32"/>
          <w:rtl/>
        </w:rPr>
        <w:t xml:space="preserve"> التقشف في حياتهم لا يهتمون إلا بضرورات العيش في ملبسهم و مأكلهم، و يتمتعون بعصبية قوية نظرا لتلاحم علاقاتهم الأسرية القائمة على رابطة الدم. أما البداوة نصف المنتجعون فهم يستقرون نسبيا في مناطق تتوفر فيها ضرورات العيش من المراعي و المزارع و يسكنون بيوتا من الطين و غذاءهم من اللحوم الحبوب و الحنطة، و يهتمون بتربية الأغنام و المعز و هي مصدر غذائهم من اللحوم و الألبان و الصوف و الجلود لألبستهم، و هم أقل خشونة من البداوة الرحل لكن عصبيتهم قوية مثل عصبية البدو الرحل </w:t>
      </w:r>
      <w:proofErr w:type="spellStart"/>
      <w:r w:rsidRPr="008B64F6">
        <w:rPr>
          <w:rFonts w:asciiTheme="minorBidi" w:hAnsiTheme="minorBidi" w:cstheme="minorBidi"/>
          <w:szCs w:val="32"/>
          <w:rtl/>
        </w:rPr>
        <w:t>هتان</w:t>
      </w:r>
      <w:proofErr w:type="spellEnd"/>
      <w:r w:rsidRPr="008B64F6">
        <w:rPr>
          <w:rFonts w:asciiTheme="minorBidi" w:hAnsiTheme="minorBidi" w:cstheme="minorBidi"/>
          <w:szCs w:val="32"/>
          <w:rtl/>
        </w:rPr>
        <w:t xml:space="preserve"> الفئتان من البداوة لا تأسس الحضارة و الدولة في نظر ابن خلدون كونهم غير مستقرين تمام الاستقرار، لأن تأسيس الدولة و الحضارة يتطلب الاستقرار في إقليم محدد جغرافيا و هو إقليم الدولة. و البداوة المزارعون هم الذين يستقرون استقرارا تاما في الحواضر و القرى، فيؤسسون المدن في أقاليم تقع إما على ضفاف الأنهار أو في مفترق التجارية أو على شواطئ البحار و المحيطات، و إذا ما اتسعت المدينة اتسعت معها النشاطات الاقتصادية و التجارية،  الصناعية، فاستدعى ذلك الاهتمام بتشييد العمارات و تعبيد الطرق و تنظيم المباني، لكن بالمقابل تتسع العصبية و تضعف على ما كانت عليه نظرا لدخول مجتمع المدينة في علاقات اجتماعية مركبة و معقدة تستدعى التنازل عن بعض عناصر العصبية. </w:t>
      </w:r>
    </w:p>
    <w:p w:rsidR="00EB4EA7" w:rsidRPr="008B64F6" w:rsidRDefault="00EB4EA7" w:rsidP="00EB4EA7">
      <w:pPr>
        <w:bidi/>
        <w:spacing w:line="360" w:lineRule="auto"/>
        <w:jc w:val="both"/>
        <w:rPr>
          <w:rFonts w:asciiTheme="minorBidi" w:hAnsiTheme="minorBidi" w:cstheme="minorBidi"/>
          <w:szCs w:val="32"/>
          <w:rtl/>
        </w:rPr>
      </w:pPr>
      <w:r w:rsidRPr="008B64F6">
        <w:rPr>
          <w:rFonts w:asciiTheme="minorBidi" w:hAnsiTheme="minorBidi" w:cstheme="minorBidi"/>
          <w:szCs w:val="32"/>
          <w:rtl/>
        </w:rPr>
        <w:t xml:space="preserve">و لهذا ففي رأي ابن خلدون تكون البداوة أصل المدن و الحضر و سابقة عليها، و أن تأسيس المدن و قيام الدولة و الحضارة هي غاية البداوة، و إذا ما اتسعت المدينة استلزمت قيام الملك على قوة العصبية  بالغلبة، لذلك نجده يقول: " و لما كانت الرئاسة إنما تكون </w:t>
      </w:r>
      <w:proofErr w:type="spellStart"/>
      <w:r w:rsidRPr="008B64F6">
        <w:rPr>
          <w:rFonts w:asciiTheme="minorBidi" w:hAnsiTheme="minorBidi" w:cstheme="minorBidi"/>
          <w:szCs w:val="32"/>
          <w:rtl/>
        </w:rPr>
        <w:t>بالغلب</w:t>
      </w:r>
      <w:proofErr w:type="spellEnd"/>
      <w:r w:rsidRPr="008B64F6">
        <w:rPr>
          <w:rFonts w:asciiTheme="minorBidi" w:hAnsiTheme="minorBidi" w:cstheme="minorBidi"/>
          <w:szCs w:val="32"/>
          <w:rtl/>
        </w:rPr>
        <w:t xml:space="preserve"> وجب أن تكون عصبية ذلك النصاب أقوى من سائر العصبيات لبقع </w:t>
      </w:r>
      <w:proofErr w:type="spellStart"/>
      <w:r w:rsidRPr="008B64F6">
        <w:rPr>
          <w:rFonts w:asciiTheme="minorBidi" w:hAnsiTheme="minorBidi" w:cstheme="minorBidi"/>
          <w:szCs w:val="32"/>
          <w:rtl/>
        </w:rPr>
        <w:t>الغلب</w:t>
      </w:r>
      <w:proofErr w:type="spellEnd"/>
      <w:r w:rsidRPr="008B64F6">
        <w:rPr>
          <w:rFonts w:asciiTheme="minorBidi" w:hAnsiTheme="minorBidi" w:cstheme="minorBidi"/>
          <w:szCs w:val="32"/>
          <w:rtl/>
        </w:rPr>
        <w:t xml:space="preserve"> منها، و تتم الرئاسة لأهلها، فإذا وجب ذلك تعين أن الرئاسة عليهم </w:t>
      </w:r>
      <w:proofErr w:type="spellStart"/>
      <w:r w:rsidRPr="008B64F6">
        <w:rPr>
          <w:rFonts w:asciiTheme="minorBidi" w:hAnsiTheme="minorBidi" w:cstheme="minorBidi"/>
          <w:szCs w:val="32"/>
          <w:rtl/>
        </w:rPr>
        <w:t>لاتزال</w:t>
      </w:r>
      <w:proofErr w:type="spellEnd"/>
      <w:r w:rsidRPr="008B64F6">
        <w:rPr>
          <w:rFonts w:asciiTheme="minorBidi" w:hAnsiTheme="minorBidi" w:cstheme="minorBidi"/>
          <w:szCs w:val="32"/>
          <w:rtl/>
        </w:rPr>
        <w:t xml:space="preserve"> في ذلك النصاب المخصوص بأهل </w:t>
      </w:r>
      <w:proofErr w:type="spellStart"/>
      <w:r w:rsidRPr="008B64F6">
        <w:rPr>
          <w:rFonts w:asciiTheme="minorBidi" w:hAnsiTheme="minorBidi" w:cstheme="minorBidi"/>
          <w:szCs w:val="32"/>
          <w:rtl/>
        </w:rPr>
        <w:t>الغلب</w:t>
      </w:r>
      <w:proofErr w:type="spellEnd"/>
      <w:r w:rsidRPr="008B64F6">
        <w:rPr>
          <w:rFonts w:asciiTheme="minorBidi" w:hAnsiTheme="minorBidi" w:cstheme="minorBidi"/>
          <w:szCs w:val="32"/>
          <w:rtl/>
        </w:rPr>
        <w:t xml:space="preserve"> عليهم، إذ لو خرجت عنهم و صارت في </w:t>
      </w:r>
      <w:proofErr w:type="spellStart"/>
      <w:r w:rsidRPr="008B64F6">
        <w:rPr>
          <w:rFonts w:asciiTheme="minorBidi" w:hAnsiTheme="minorBidi" w:cstheme="minorBidi"/>
          <w:szCs w:val="32"/>
          <w:rtl/>
        </w:rPr>
        <w:t>العصائب</w:t>
      </w:r>
      <w:proofErr w:type="spellEnd"/>
      <w:r w:rsidRPr="008B64F6">
        <w:rPr>
          <w:rFonts w:asciiTheme="minorBidi" w:hAnsiTheme="minorBidi" w:cstheme="minorBidi"/>
          <w:szCs w:val="32"/>
          <w:rtl/>
        </w:rPr>
        <w:t xml:space="preserve"> الأخرى النازلة </w:t>
      </w:r>
      <w:r w:rsidRPr="008B64F6">
        <w:rPr>
          <w:rFonts w:asciiTheme="minorBidi" w:hAnsiTheme="minorBidi" w:cstheme="minorBidi"/>
          <w:szCs w:val="32"/>
          <w:rtl/>
        </w:rPr>
        <w:lastRenderedPageBreak/>
        <w:t xml:space="preserve">عن عصابتهم في </w:t>
      </w:r>
      <w:proofErr w:type="spellStart"/>
      <w:r w:rsidRPr="008B64F6">
        <w:rPr>
          <w:rFonts w:asciiTheme="minorBidi" w:hAnsiTheme="minorBidi" w:cstheme="minorBidi"/>
          <w:szCs w:val="32"/>
          <w:rtl/>
        </w:rPr>
        <w:t>الغلب</w:t>
      </w:r>
      <w:proofErr w:type="spellEnd"/>
      <w:r w:rsidRPr="008B64F6">
        <w:rPr>
          <w:rFonts w:asciiTheme="minorBidi" w:hAnsiTheme="minorBidi" w:cstheme="minorBidi"/>
          <w:szCs w:val="32"/>
          <w:rtl/>
        </w:rPr>
        <w:t xml:space="preserve"> لما تمت لهم الرئاسة، فلا تزال في ذلك النصاب متناقلة من فرع إلى فرع، و لا تنتقل إلا إلى الأقوى من فروعه "</w:t>
      </w:r>
      <w:r w:rsidRPr="008B64F6">
        <w:rPr>
          <w:rFonts w:asciiTheme="minorBidi" w:hAnsiTheme="minorBidi" w:cstheme="minorBidi"/>
          <w:b/>
          <w:bCs/>
          <w:szCs w:val="32"/>
          <w:vertAlign w:val="superscript"/>
          <w:rtl/>
        </w:rPr>
        <w:t>(</w:t>
      </w:r>
      <w:r w:rsidRPr="008B64F6">
        <w:rPr>
          <w:rStyle w:val="Appelnotedebasdep"/>
          <w:rFonts w:asciiTheme="minorBidi" w:hAnsiTheme="minorBidi" w:cstheme="minorBidi"/>
          <w:b/>
          <w:bCs/>
          <w:szCs w:val="32"/>
          <w:rtl/>
        </w:rPr>
        <w:footnoteReference w:id="16"/>
      </w:r>
      <w:r w:rsidRPr="008B64F6">
        <w:rPr>
          <w:rFonts w:asciiTheme="minorBidi" w:hAnsiTheme="minorBidi" w:cstheme="minorBidi"/>
          <w:b/>
          <w:bCs/>
          <w:szCs w:val="32"/>
          <w:vertAlign w:val="superscript"/>
          <w:rtl/>
        </w:rPr>
        <w:t>)</w:t>
      </w:r>
    </w:p>
    <w:p w:rsidR="00EB4EA7" w:rsidRPr="008B64F6" w:rsidRDefault="00EB4EA7" w:rsidP="00EB4EA7">
      <w:pPr>
        <w:bidi/>
        <w:spacing w:line="360" w:lineRule="auto"/>
        <w:jc w:val="both"/>
        <w:rPr>
          <w:rFonts w:asciiTheme="minorBidi" w:hAnsiTheme="minorBidi" w:cstheme="minorBidi"/>
          <w:b/>
          <w:bCs/>
          <w:szCs w:val="32"/>
          <w:vertAlign w:val="superscript"/>
          <w:rtl/>
        </w:rPr>
      </w:pPr>
      <w:r w:rsidRPr="008B64F6">
        <w:rPr>
          <w:rFonts w:asciiTheme="minorBidi" w:hAnsiTheme="minorBidi" w:cstheme="minorBidi"/>
          <w:szCs w:val="32"/>
          <w:rtl/>
        </w:rPr>
        <w:t xml:space="preserve"> و </w:t>
      </w:r>
      <w:proofErr w:type="gramStart"/>
      <w:r w:rsidRPr="008B64F6">
        <w:rPr>
          <w:rFonts w:asciiTheme="minorBidi" w:hAnsiTheme="minorBidi" w:cstheme="minorBidi"/>
          <w:szCs w:val="32"/>
          <w:rtl/>
        </w:rPr>
        <w:t>هذا</w:t>
      </w:r>
      <w:proofErr w:type="gramEnd"/>
      <w:r w:rsidRPr="008B64F6">
        <w:rPr>
          <w:rFonts w:asciiTheme="minorBidi" w:hAnsiTheme="minorBidi" w:cstheme="minorBidi"/>
          <w:szCs w:val="32"/>
          <w:rtl/>
        </w:rPr>
        <w:t xml:space="preserve"> يعني لدى ابن خلدون أن الملك يقوم على قوة العصبية أي قوة الولاء و هي التي تمكن من الغلبة على العصبيات الأخرى المتنافسة، و يبقى الملك ينتقل غي أجيال تلك العص</w:t>
      </w:r>
      <w:r>
        <w:rPr>
          <w:rFonts w:asciiTheme="minorBidi" w:hAnsiTheme="minorBidi" w:cstheme="minorBidi"/>
          <w:szCs w:val="32"/>
          <w:rtl/>
        </w:rPr>
        <w:t>بية ما بقيت رابطة الولاء قوية.</w:t>
      </w:r>
      <w:r w:rsidRPr="008B64F6">
        <w:rPr>
          <w:rFonts w:asciiTheme="minorBidi" w:hAnsiTheme="minorBidi" w:cstheme="minorBidi"/>
          <w:szCs w:val="32"/>
          <w:rtl/>
        </w:rPr>
        <w:t xml:space="preserve">ثم إذا اتسعت الدولة بقوة عصبيتها استدعى الأمر قيام الحامية لحمايتها من القبائل الأخرى، و إحاطة المدينة بسور لذلك قال ابن خلدون: " و أما العدوان الذي من خارج المدينة فيدفعه سياج الأسوار عند الغفلة أو </w:t>
      </w:r>
      <w:proofErr w:type="spellStart"/>
      <w:r w:rsidRPr="008B64F6">
        <w:rPr>
          <w:rFonts w:asciiTheme="minorBidi" w:hAnsiTheme="minorBidi" w:cstheme="minorBidi"/>
          <w:szCs w:val="32"/>
          <w:rtl/>
        </w:rPr>
        <w:t>القبرة</w:t>
      </w:r>
      <w:proofErr w:type="spellEnd"/>
      <w:r w:rsidRPr="008B64F6">
        <w:rPr>
          <w:rFonts w:asciiTheme="minorBidi" w:hAnsiTheme="minorBidi" w:cstheme="minorBidi"/>
          <w:szCs w:val="32"/>
          <w:rtl/>
        </w:rPr>
        <w:t xml:space="preserve"> ليلا أو العجز عن المقاومة نهارا، أو يدفعه </w:t>
      </w:r>
      <w:proofErr w:type="spellStart"/>
      <w:r w:rsidRPr="008B64F6">
        <w:rPr>
          <w:rFonts w:asciiTheme="minorBidi" w:hAnsiTheme="minorBidi" w:cstheme="minorBidi"/>
          <w:szCs w:val="32"/>
          <w:rtl/>
        </w:rPr>
        <w:t>ذياد</w:t>
      </w:r>
      <w:proofErr w:type="spellEnd"/>
      <w:r w:rsidRPr="008B64F6">
        <w:rPr>
          <w:rFonts w:asciiTheme="minorBidi" w:hAnsiTheme="minorBidi" w:cstheme="minorBidi"/>
          <w:szCs w:val="32"/>
          <w:rtl/>
        </w:rPr>
        <w:t xml:space="preserve"> الحامية من أعوان الدولة عند الاستعداد و المقاومة "</w:t>
      </w:r>
      <w:r w:rsidRPr="008B64F6">
        <w:rPr>
          <w:rFonts w:asciiTheme="minorBidi" w:hAnsiTheme="minorBidi" w:cstheme="minorBidi"/>
          <w:b/>
          <w:bCs/>
          <w:szCs w:val="32"/>
          <w:vertAlign w:val="superscript"/>
          <w:rtl/>
        </w:rPr>
        <w:t>(</w:t>
      </w:r>
      <w:r w:rsidRPr="008B64F6">
        <w:rPr>
          <w:rStyle w:val="Appelnotedebasdep"/>
          <w:rFonts w:asciiTheme="minorBidi" w:hAnsiTheme="minorBidi" w:cstheme="minorBidi"/>
          <w:b/>
          <w:bCs/>
          <w:szCs w:val="32"/>
          <w:rtl/>
        </w:rPr>
        <w:footnoteReference w:id="17"/>
      </w:r>
      <w:r w:rsidRPr="008B64F6">
        <w:rPr>
          <w:rFonts w:asciiTheme="minorBidi" w:hAnsiTheme="minorBidi" w:cstheme="minorBidi"/>
          <w:b/>
          <w:bCs/>
          <w:szCs w:val="32"/>
          <w:vertAlign w:val="superscript"/>
          <w:rtl/>
        </w:rPr>
        <w:t>)</w:t>
      </w:r>
    </w:p>
    <w:p w:rsidR="00EB4EA7" w:rsidRPr="008B64F6" w:rsidRDefault="00EB4EA7" w:rsidP="00EB4EA7">
      <w:pPr>
        <w:bidi/>
        <w:spacing w:line="360" w:lineRule="auto"/>
        <w:jc w:val="both"/>
        <w:rPr>
          <w:rFonts w:asciiTheme="minorBidi" w:hAnsiTheme="minorBidi" w:cstheme="minorBidi"/>
          <w:szCs w:val="32"/>
          <w:rtl/>
        </w:rPr>
      </w:pPr>
      <w:r w:rsidRPr="008B64F6">
        <w:rPr>
          <w:rFonts w:asciiTheme="minorBidi" w:hAnsiTheme="minorBidi" w:cstheme="minorBidi"/>
          <w:szCs w:val="32"/>
          <w:rtl/>
        </w:rPr>
        <w:t xml:space="preserve">و هنا تكون عصبيتهم أوسع من عصبية بدو الرحل لكنها أضعف منها نظرا </w:t>
      </w:r>
      <w:proofErr w:type="spellStart"/>
      <w:r w:rsidRPr="008B64F6">
        <w:rPr>
          <w:rFonts w:asciiTheme="minorBidi" w:hAnsiTheme="minorBidi" w:cstheme="minorBidi"/>
          <w:szCs w:val="32"/>
          <w:rtl/>
        </w:rPr>
        <w:t>لتساع</w:t>
      </w:r>
      <w:proofErr w:type="spellEnd"/>
      <w:r w:rsidRPr="008B64F6">
        <w:rPr>
          <w:rFonts w:asciiTheme="minorBidi" w:hAnsiTheme="minorBidi" w:cstheme="minorBidi"/>
          <w:szCs w:val="32"/>
          <w:rtl/>
        </w:rPr>
        <w:t xml:space="preserve"> رابطة الولاء لتشمل عناصر ليسوا من رابطة الدم أو القرابة، بل رابطة الدين و التجارة و الحماية و غيرها، و هكذا فكلما اتسعت رقعة المدينة تتسع العصبية في حجمها لكنها تتنازل عن بعض عناصر قوتها. و إذا ما شعرت المدينة بالقوة بسبب قوة تنظيمها في السياسة و الجيش،و حاجتها إلى مواد للصناعة </w:t>
      </w:r>
      <w:proofErr w:type="spellStart"/>
      <w:r w:rsidRPr="008B64F6">
        <w:rPr>
          <w:rFonts w:asciiTheme="minorBidi" w:hAnsiTheme="minorBidi" w:cstheme="minorBidi"/>
          <w:szCs w:val="32"/>
          <w:rtl/>
        </w:rPr>
        <w:t>اراضي</w:t>
      </w:r>
      <w:proofErr w:type="spellEnd"/>
      <w:r w:rsidRPr="008B64F6">
        <w:rPr>
          <w:rFonts w:asciiTheme="minorBidi" w:hAnsiTheme="minorBidi" w:cstheme="minorBidi"/>
          <w:szCs w:val="32"/>
          <w:rtl/>
        </w:rPr>
        <w:t xml:space="preserve"> للزراعة، اتجهت إلى </w:t>
      </w:r>
      <w:proofErr w:type="spellStart"/>
      <w:r w:rsidRPr="008B64F6">
        <w:rPr>
          <w:rFonts w:asciiTheme="minorBidi" w:hAnsiTheme="minorBidi" w:cstheme="minorBidi"/>
          <w:szCs w:val="32"/>
          <w:rtl/>
        </w:rPr>
        <w:t>الاستلاء</w:t>
      </w:r>
      <w:proofErr w:type="spellEnd"/>
      <w:r w:rsidRPr="008B64F6">
        <w:rPr>
          <w:rFonts w:asciiTheme="minorBidi" w:hAnsiTheme="minorBidi" w:cstheme="minorBidi"/>
          <w:szCs w:val="32"/>
          <w:rtl/>
        </w:rPr>
        <w:t xml:space="preserve"> على قبائل أضعف منها فتتسع رابطة الولاء، و هكذا يتصرف الجيل الأول من البداوة إلى بناء الحضارة بالتفنن في الأبنية و تعبيد الطرقات و تهيئة الأسواق و المرافق العمومية، و تطوير الصناعة و الزراعة و التجارة، فترتقي مظاهر </w:t>
      </w:r>
      <w:proofErr w:type="spellStart"/>
      <w:r w:rsidRPr="008B64F6">
        <w:rPr>
          <w:rFonts w:asciiTheme="minorBidi" w:hAnsiTheme="minorBidi" w:cstheme="minorBidi"/>
          <w:szCs w:val="32"/>
          <w:rtl/>
        </w:rPr>
        <w:t>الرفه</w:t>
      </w:r>
      <w:proofErr w:type="spellEnd"/>
      <w:r w:rsidRPr="008B64F6">
        <w:rPr>
          <w:rFonts w:asciiTheme="minorBidi" w:hAnsiTheme="minorBidi" w:cstheme="minorBidi"/>
          <w:szCs w:val="32"/>
          <w:rtl/>
        </w:rPr>
        <w:t xml:space="preserve"> بالتأنق في الملابس و </w:t>
      </w:r>
      <w:proofErr w:type="spellStart"/>
      <w:r w:rsidRPr="008B64F6">
        <w:rPr>
          <w:rFonts w:asciiTheme="minorBidi" w:hAnsiTheme="minorBidi" w:cstheme="minorBidi"/>
          <w:szCs w:val="32"/>
          <w:rtl/>
        </w:rPr>
        <w:t>المأكلو</w:t>
      </w:r>
      <w:proofErr w:type="spellEnd"/>
      <w:r w:rsidRPr="008B64F6">
        <w:rPr>
          <w:rFonts w:asciiTheme="minorBidi" w:hAnsiTheme="minorBidi" w:cstheme="minorBidi"/>
          <w:szCs w:val="32"/>
          <w:rtl/>
        </w:rPr>
        <w:t xml:space="preserve"> المسكن، و هذه هي حياة الأجيال اللاحقة من اتساع الحضارة مع قوة العصبية في الظفر بالملك.</w:t>
      </w:r>
    </w:p>
    <w:p w:rsidR="00EB4EA7" w:rsidRPr="008B64F6" w:rsidRDefault="00EB4EA7" w:rsidP="00EB4EA7">
      <w:pPr>
        <w:bidi/>
        <w:spacing w:line="360" w:lineRule="auto"/>
        <w:jc w:val="both"/>
        <w:rPr>
          <w:rFonts w:asciiTheme="minorBidi" w:hAnsiTheme="minorBidi" w:cstheme="minorBidi"/>
          <w:szCs w:val="32"/>
          <w:rtl/>
        </w:rPr>
      </w:pPr>
      <w:r w:rsidRPr="008B64F6">
        <w:rPr>
          <w:rFonts w:asciiTheme="minorBidi" w:hAnsiTheme="minorBidi" w:cstheme="minorBidi"/>
          <w:szCs w:val="32"/>
          <w:rtl/>
        </w:rPr>
        <w:t xml:space="preserve">و قد </w:t>
      </w:r>
      <w:proofErr w:type="spellStart"/>
      <w:r w:rsidRPr="008B64F6">
        <w:rPr>
          <w:rFonts w:asciiTheme="minorBidi" w:hAnsiTheme="minorBidi" w:cstheme="minorBidi"/>
          <w:szCs w:val="32"/>
          <w:rtl/>
        </w:rPr>
        <w:t>حددابن</w:t>
      </w:r>
      <w:proofErr w:type="spellEnd"/>
      <w:r w:rsidRPr="008B64F6">
        <w:rPr>
          <w:rFonts w:asciiTheme="minorBidi" w:hAnsiTheme="minorBidi" w:cstheme="minorBidi"/>
          <w:szCs w:val="32"/>
          <w:rtl/>
        </w:rPr>
        <w:t xml:space="preserve"> خلدون عمر الدولة على أغلب الأحوال بأربعة أجيال و هي </w:t>
      </w:r>
      <w:proofErr w:type="spellStart"/>
      <w:r w:rsidRPr="008B64F6">
        <w:rPr>
          <w:rFonts w:asciiTheme="minorBidi" w:hAnsiTheme="minorBidi" w:cstheme="minorBidi"/>
          <w:szCs w:val="32"/>
          <w:rtl/>
        </w:rPr>
        <w:t>مرتبطةبازدهار</w:t>
      </w:r>
      <w:proofErr w:type="spellEnd"/>
      <w:r w:rsidRPr="008B64F6">
        <w:rPr>
          <w:rFonts w:asciiTheme="minorBidi" w:hAnsiTheme="minorBidi" w:cstheme="minorBidi"/>
          <w:szCs w:val="32"/>
          <w:rtl/>
        </w:rPr>
        <w:t xml:space="preserve"> الحضارة و احتكار الملك فيؤدي ذلك إلى الترف و  تنتهي تبذير الأموال، لأن الملك من الجيل الرابع لا يرى أن ذلك المجد و التقدم أتى بالمعاناة و إنما مكتوب بالنسب، فيتنازل عن الخلال و الوفاء لأهل </w:t>
      </w:r>
      <w:proofErr w:type="spellStart"/>
      <w:r w:rsidRPr="008B64F6">
        <w:rPr>
          <w:rFonts w:asciiTheme="minorBidi" w:hAnsiTheme="minorBidi" w:cstheme="minorBidi"/>
          <w:szCs w:val="32"/>
          <w:rtl/>
        </w:rPr>
        <w:t>عصبيتهو</w:t>
      </w:r>
      <w:proofErr w:type="spellEnd"/>
      <w:r w:rsidRPr="008B64F6">
        <w:rPr>
          <w:rFonts w:asciiTheme="minorBidi" w:hAnsiTheme="minorBidi" w:cstheme="minorBidi"/>
          <w:szCs w:val="32"/>
          <w:rtl/>
        </w:rPr>
        <w:t xml:space="preserve"> يحتقرهم، و يحتقرونه بدورهم، و يتجهون إلى غيره من أصحاب الخلال التي يرضون بها، فتضعف العصبية بضعف رابطة الولاء التي ستؤدي إلى الانقسام مع تراجع في الاهتمام بازدهار </w:t>
      </w:r>
      <w:proofErr w:type="spellStart"/>
      <w:r w:rsidRPr="008B64F6">
        <w:rPr>
          <w:rFonts w:asciiTheme="minorBidi" w:hAnsiTheme="minorBidi" w:cstheme="minorBidi"/>
          <w:szCs w:val="32"/>
          <w:rtl/>
        </w:rPr>
        <w:t>الاقتصادو</w:t>
      </w:r>
      <w:proofErr w:type="spellEnd"/>
      <w:r w:rsidRPr="008B64F6">
        <w:rPr>
          <w:rFonts w:asciiTheme="minorBidi" w:hAnsiTheme="minorBidi" w:cstheme="minorBidi"/>
          <w:szCs w:val="32"/>
          <w:rtl/>
        </w:rPr>
        <w:t xml:space="preserve"> العلوم و الصنائع و كثرة النفقات في الترف و البذخ الذي يؤدي إلى ضعف الاقتصاد فيتجه الملك إلى الزيادة في المكوس و نقص الحامية، و هو ما يؤذن بخراب الدولة و زوال الحضارة</w:t>
      </w:r>
      <w:r w:rsidRPr="008B64F6">
        <w:rPr>
          <w:rFonts w:asciiTheme="minorBidi" w:hAnsiTheme="minorBidi" w:cstheme="minorBidi"/>
          <w:szCs w:val="32"/>
        </w:rPr>
        <w:t>.</w:t>
      </w:r>
      <w:r w:rsidRPr="008B64F6">
        <w:rPr>
          <w:rFonts w:asciiTheme="minorBidi" w:hAnsiTheme="minorBidi" w:cstheme="minorBidi"/>
          <w:szCs w:val="32"/>
          <w:rtl/>
        </w:rPr>
        <w:t xml:space="preserve"> و هكذا يرى ابن خلدون أن العصية هي التي تؤدي إلى تأسيس الحضارة و قيام الملك، و هي سبب زوالها.، و قد حدد ابن خلدون ذلك في أربعة أباء أو أربعة أجيال، و أن سقوط الحضارة و الدولة يكون عند الجيل الرابع. لذلك قال: "... </w:t>
      </w:r>
      <w:proofErr w:type="gramStart"/>
      <w:r w:rsidRPr="008B64F6">
        <w:rPr>
          <w:rFonts w:asciiTheme="minorBidi" w:hAnsiTheme="minorBidi" w:cstheme="minorBidi"/>
          <w:szCs w:val="32"/>
          <w:rtl/>
        </w:rPr>
        <w:t>يأتي</w:t>
      </w:r>
      <w:proofErr w:type="gramEnd"/>
      <w:r w:rsidRPr="008B64F6">
        <w:rPr>
          <w:rFonts w:asciiTheme="minorBidi" w:hAnsiTheme="minorBidi" w:cstheme="minorBidi"/>
          <w:szCs w:val="32"/>
          <w:rtl/>
        </w:rPr>
        <w:t xml:space="preserve"> المجد علم بما </w:t>
      </w:r>
      <w:proofErr w:type="spellStart"/>
      <w:r w:rsidRPr="008B64F6">
        <w:rPr>
          <w:rFonts w:asciiTheme="minorBidi" w:hAnsiTheme="minorBidi" w:cstheme="minorBidi"/>
          <w:szCs w:val="32"/>
          <w:rtl/>
        </w:rPr>
        <w:t>عاناه</w:t>
      </w:r>
      <w:proofErr w:type="spellEnd"/>
      <w:r w:rsidRPr="008B64F6">
        <w:rPr>
          <w:rFonts w:asciiTheme="minorBidi" w:hAnsiTheme="minorBidi" w:cstheme="minorBidi"/>
          <w:szCs w:val="32"/>
          <w:rtl/>
        </w:rPr>
        <w:t xml:space="preserve"> في بنائه و محافظ على الخلال التي هي أسباب كونه من بعده مباشرة أبيه قد سمع منه ذلك و أخذه عنه، إلا أنه مقتصر في ذلك تقصير السامع بالشيء عن المعاني له. ثم إذا جاء الثالث كان حظه </w:t>
      </w:r>
      <w:proofErr w:type="spellStart"/>
      <w:r w:rsidRPr="008B64F6">
        <w:rPr>
          <w:rFonts w:asciiTheme="minorBidi" w:hAnsiTheme="minorBidi" w:cstheme="minorBidi"/>
          <w:szCs w:val="32"/>
          <w:rtl/>
        </w:rPr>
        <w:t>الافتقاء</w:t>
      </w:r>
      <w:proofErr w:type="spellEnd"/>
      <w:r w:rsidRPr="008B64F6">
        <w:rPr>
          <w:rFonts w:asciiTheme="minorBidi" w:hAnsiTheme="minorBidi" w:cstheme="minorBidi"/>
          <w:szCs w:val="32"/>
          <w:rtl/>
        </w:rPr>
        <w:t xml:space="preserve"> و التقليد خاصة، </w:t>
      </w:r>
      <w:r w:rsidRPr="008B64F6">
        <w:rPr>
          <w:rFonts w:asciiTheme="minorBidi" w:hAnsiTheme="minorBidi" w:cstheme="minorBidi"/>
          <w:szCs w:val="32"/>
          <w:rtl/>
        </w:rPr>
        <w:lastRenderedPageBreak/>
        <w:t xml:space="preserve">فقصر عن الثاني تقصير المقلد عن المجتهد. ثم جاء الرابع قصر عن طريقهم جملة و أضاع الخلال الحافظة لبناء مجدهم و احتقرها، و توهم أن ذلك البنيان لم يكن بمعاناة و تكلف، و إنما أمر وجب لهم منذ أول نشأة بمجرد انتسابهم و ليس بعصابة و بخلال، لما يرى من </w:t>
      </w:r>
      <w:proofErr w:type="spellStart"/>
      <w:r w:rsidRPr="008B64F6">
        <w:rPr>
          <w:rFonts w:asciiTheme="minorBidi" w:hAnsiTheme="minorBidi" w:cstheme="minorBidi"/>
          <w:szCs w:val="32"/>
          <w:rtl/>
        </w:rPr>
        <w:t>التجلة</w:t>
      </w:r>
      <w:proofErr w:type="spellEnd"/>
      <w:r w:rsidRPr="008B64F6">
        <w:rPr>
          <w:rFonts w:asciiTheme="minorBidi" w:hAnsiTheme="minorBidi" w:cstheme="minorBidi"/>
          <w:szCs w:val="32"/>
          <w:rtl/>
        </w:rPr>
        <w:t xml:space="preserve"> بين الناس، و لا يعلم كيف كان حدوثها و لا سببها، و يتوهم أنه النسب فقط، فيربأ بنفسه على أهل عصبيته، و يرى الفضل له عليهم وثوقا بما فيه من </w:t>
      </w:r>
      <w:proofErr w:type="spellStart"/>
      <w:r w:rsidRPr="008B64F6">
        <w:rPr>
          <w:rFonts w:asciiTheme="minorBidi" w:hAnsiTheme="minorBidi" w:cstheme="minorBidi"/>
          <w:szCs w:val="32"/>
          <w:rtl/>
        </w:rPr>
        <w:t>استتباعهم</w:t>
      </w:r>
      <w:proofErr w:type="spellEnd"/>
      <w:r w:rsidRPr="008B64F6">
        <w:rPr>
          <w:rFonts w:asciiTheme="minorBidi" w:hAnsiTheme="minorBidi" w:cstheme="minorBidi"/>
          <w:szCs w:val="32"/>
          <w:rtl/>
        </w:rPr>
        <w:t xml:space="preserve">، و جهلا بما أوجب ذلك الاستتباع من الخلال التي منها التواضع لهم، و الأخذ بمجامع قلوبهم، و هكذا يحتقرهم فينفضون عنه و يحتقرونه بدورهم، و ينضمون إلى سواه بعد الوثوق بما يرضونه من خلاله. فتنمو فروع هذا و نذوي فروع الأول و </w:t>
      </w:r>
      <w:proofErr w:type="spellStart"/>
      <w:r w:rsidRPr="008B64F6">
        <w:rPr>
          <w:rFonts w:asciiTheme="minorBidi" w:hAnsiTheme="minorBidi" w:cstheme="minorBidi"/>
          <w:szCs w:val="32"/>
          <w:rtl/>
        </w:rPr>
        <w:t>ينهدم</w:t>
      </w:r>
      <w:proofErr w:type="spellEnd"/>
      <w:r w:rsidRPr="008B64F6">
        <w:rPr>
          <w:rFonts w:asciiTheme="minorBidi" w:hAnsiTheme="minorBidi" w:cstheme="minorBidi"/>
          <w:szCs w:val="32"/>
          <w:rtl/>
        </w:rPr>
        <w:t xml:space="preserve"> بناء بيته."</w:t>
      </w:r>
    </w:p>
    <w:p w:rsidR="00EB4EA7" w:rsidRPr="008B64F6" w:rsidRDefault="00EB4EA7" w:rsidP="00EB4EA7">
      <w:pPr>
        <w:bidi/>
        <w:spacing w:line="360" w:lineRule="auto"/>
        <w:jc w:val="both"/>
        <w:rPr>
          <w:rFonts w:asciiTheme="minorBidi" w:hAnsiTheme="minorBidi" w:cstheme="minorBidi"/>
          <w:szCs w:val="32"/>
          <w:rtl/>
        </w:rPr>
      </w:pPr>
      <w:r w:rsidRPr="008B64F6">
        <w:rPr>
          <w:rFonts w:asciiTheme="minorBidi" w:hAnsiTheme="minorBidi" w:cstheme="minorBidi"/>
          <w:szCs w:val="32"/>
          <w:rtl/>
        </w:rPr>
        <w:t xml:space="preserve">و يعني ذلك أن الجيل الأول من عمر الدولة يتجه إلى بناء الحضارة و قيام الملك في زمن تكون فيه العصبية قوية، فيبنى المجد و يؤسس دولة قوية، ثم يأتي الجيل الثاني ليواصل بناء الدولة و قوتها على </w:t>
      </w:r>
      <w:proofErr w:type="spellStart"/>
      <w:r w:rsidRPr="008B64F6">
        <w:rPr>
          <w:rFonts w:asciiTheme="minorBidi" w:hAnsiTheme="minorBidi" w:cstheme="minorBidi"/>
          <w:szCs w:val="32"/>
          <w:rtl/>
        </w:rPr>
        <w:t>اساس</w:t>
      </w:r>
      <w:proofErr w:type="spellEnd"/>
      <w:r w:rsidRPr="008B64F6">
        <w:rPr>
          <w:rFonts w:asciiTheme="minorBidi" w:hAnsiTheme="minorBidi" w:cstheme="minorBidi"/>
          <w:szCs w:val="32"/>
          <w:rtl/>
        </w:rPr>
        <w:t xml:space="preserve"> ما سمعه من الجيل الأول و كيف عان من بناء ذلك المجد لكنه بشيء من التقصير في الاهتمام بالعصبية أو تتسع رابطة الولاء لتتنازل عن بعض عناصرها القديمة، ثم يأتي الجيل الثالث فتكون الدولة في قمة الحضارة و القوة لكنه لا يعرف عن بناء ذلك المجد إلا من ما </w:t>
      </w:r>
      <w:proofErr w:type="spellStart"/>
      <w:r w:rsidRPr="008B64F6">
        <w:rPr>
          <w:rFonts w:asciiTheme="minorBidi" w:hAnsiTheme="minorBidi" w:cstheme="minorBidi"/>
          <w:szCs w:val="32"/>
          <w:rtl/>
        </w:rPr>
        <w:t>يتداوله</w:t>
      </w:r>
      <w:proofErr w:type="spellEnd"/>
      <w:r w:rsidRPr="008B64F6">
        <w:rPr>
          <w:rFonts w:asciiTheme="minorBidi" w:hAnsiTheme="minorBidi" w:cstheme="minorBidi"/>
          <w:szCs w:val="32"/>
          <w:rtl/>
        </w:rPr>
        <w:t xml:space="preserve"> الجيل الثاني فتتنازل مع ذلك العصبية من بعض عناصرها، ثم يأتي الجيل الرابع فيرى أن ما وصلت إليه الدولة ليس من قوة العصبية و رابطة الولاء و إنما هي قضاء و قدر فهو مجد يزول كما أتى فلا يعمل على المحافظة عليه و العمل على تقويته بل ينفرد بالحكم و يحتقر أقرانه في العصبية فيحتقرونه فيقع فريسة </w:t>
      </w:r>
      <w:proofErr w:type="spellStart"/>
      <w:r w:rsidRPr="008B64F6">
        <w:rPr>
          <w:rFonts w:asciiTheme="minorBidi" w:hAnsiTheme="minorBidi" w:cstheme="minorBidi"/>
          <w:szCs w:val="32"/>
          <w:rtl/>
        </w:rPr>
        <w:t>للعصبيا</w:t>
      </w:r>
      <w:proofErr w:type="spellEnd"/>
      <w:r w:rsidRPr="008B64F6">
        <w:rPr>
          <w:rFonts w:asciiTheme="minorBidi" w:hAnsiTheme="minorBidi" w:cstheme="minorBidi"/>
          <w:szCs w:val="32"/>
          <w:rtl/>
        </w:rPr>
        <w:t xml:space="preserve"> ت التي في طور بناء مجدها، و هكذا يأذن الله بخراب الدولة و زوالها. و لكن من جهة أخرى دعا ابن خلدون إلى الجمع بين السياسة و الأخلاق </w:t>
      </w:r>
      <w:proofErr w:type="spellStart"/>
      <w:r w:rsidRPr="008B64F6">
        <w:rPr>
          <w:rFonts w:asciiTheme="minorBidi" w:hAnsiTheme="minorBidi" w:cstheme="minorBidi"/>
          <w:szCs w:val="32"/>
          <w:rtl/>
        </w:rPr>
        <w:t>لأت</w:t>
      </w:r>
      <w:proofErr w:type="spellEnd"/>
      <w:r w:rsidRPr="008B64F6">
        <w:rPr>
          <w:rFonts w:asciiTheme="minorBidi" w:hAnsiTheme="minorBidi" w:cstheme="minorBidi"/>
          <w:szCs w:val="32"/>
          <w:rtl/>
        </w:rPr>
        <w:t xml:space="preserve"> في رأيه الأخلاق تكسب الدولة القوة و تمتن الروابط السياسية بين الحاكم و المحكوم، الحاكم لا ينبغي أن يكون مستبدا حتى ينتهي حكمه بثورة شعبية، و لا يكون </w:t>
      </w:r>
      <w:proofErr w:type="spellStart"/>
      <w:r w:rsidRPr="008B64F6">
        <w:rPr>
          <w:rFonts w:asciiTheme="minorBidi" w:hAnsiTheme="minorBidi" w:cstheme="minorBidi"/>
          <w:szCs w:val="32"/>
          <w:rtl/>
        </w:rPr>
        <w:t>مترخيا</w:t>
      </w:r>
      <w:proofErr w:type="spellEnd"/>
      <w:r w:rsidRPr="008B64F6">
        <w:rPr>
          <w:rFonts w:asciiTheme="minorBidi" w:hAnsiTheme="minorBidi" w:cstheme="minorBidi"/>
          <w:szCs w:val="32"/>
          <w:rtl/>
        </w:rPr>
        <w:t xml:space="preserve"> حتى يجعل نفسه عرضة لعدم الطاعة. كما أنه يرفض القول بدولة الأنبياء ففي رأيه ليس بالضرورة أن يكون الحاكم نبيا أو قريبا من ذلك ، لأن هناك أمم بنت دول قوية دون </w:t>
      </w:r>
      <w:proofErr w:type="spellStart"/>
      <w:r w:rsidRPr="008B64F6">
        <w:rPr>
          <w:rFonts w:asciiTheme="minorBidi" w:hAnsiTheme="minorBidi" w:cstheme="minorBidi"/>
          <w:szCs w:val="32"/>
          <w:rtl/>
        </w:rPr>
        <w:t>أت</w:t>
      </w:r>
      <w:proofErr w:type="spellEnd"/>
      <w:r w:rsidRPr="008B64F6">
        <w:rPr>
          <w:rFonts w:asciiTheme="minorBidi" w:hAnsiTheme="minorBidi" w:cstheme="minorBidi"/>
          <w:szCs w:val="32"/>
          <w:rtl/>
        </w:rPr>
        <w:t xml:space="preserve"> يكون لها أنبياء من قوم المجوس.</w:t>
      </w:r>
    </w:p>
    <w:p w:rsidR="00EB4EA7" w:rsidRPr="008B64F6" w:rsidRDefault="00EB4EA7" w:rsidP="00EB4EA7">
      <w:pPr>
        <w:bidi/>
        <w:spacing w:line="360" w:lineRule="auto"/>
        <w:jc w:val="both"/>
        <w:rPr>
          <w:rFonts w:asciiTheme="minorBidi" w:hAnsiTheme="minorBidi" w:cstheme="minorBidi"/>
          <w:b/>
          <w:bCs/>
          <w:szCs w:val="32"/>
          <w:u w:val="single"/>
          <w:rtl/>
        </w:rPr>
      </w:pPr>
      <w:proofErr w:type="gramStart"/>
      <w:r w:rsidRPr="008B64F6">
        <w:rPr>
          <w:rFonts w:asciiTheme="minorBidi" w:hAnsiTheme="minorBidi" w:cstheme="minorBidi"/>
          <w:b/>
          <w:bCs/>
          <w:szCs w:val="32"/>
          <w:u w:val="single"/>
          <w:rtl/>
        </w:rPr>
        <w:t>الخاتمة</w:t>
      </w:r>
      <w:proofErr w:type="gramEnd"/>
    </w:p>
    <w:p w:rsidR="00EB4EA7" w:rsidRDefault="00EB4EA7" w:rsidP="00EB4EA7">
      <w:pPr>
        <w:bidi/>
        <w:spacing w:line="360" w:lineRule="auto"/>
        <w:jc w:val="both"/>
        <w:rPr>
          <w:rFonts w:asciiTheme="minorBidi" w:hAnsiTheme="minorBidi" w:cstheme="minorBidi"/>
          <w:szCs w:val="32"/>
          <w:rtl/>
        </w:rPr>
      </w:pPr>
      <w:r w:rsidRPr="008B64F6">
        <w:rPr>
          <w:rFonts w:asciiTheme="minorBidi" w:hAnsiTheme="minorBidi" w:cstheme="minorBidi"/>
          <w:szCs w:val="32"/>
          <w:rtl/>
        </w:rPr>
        <w:t xml:space="preserve">  وهكذا نستنتج من هذا التحليل أن نظرية الدولة عند ابن خلدون قائمة على التحليل الواقعي لقيام الدولة و زوالها، و هو تحليل استخلصه من واقع الدولة الإسلامية و الأطوار التي مرت بها، خاصة و أنه ع</w:t>
      </w:r>
      <w:r>
        <w:rPr>
          <w:rFonts w:asciiTheme="minorBidi" w:hAnsiTheme="minorBidi" w:cstheme="minorBidi" w:hint="cs"/>
          <w:szCs w:val="32"/>
          <w:rtl/>
        </w:rPr>
        <w:t>ا</w:t>
      </w:r>
      <w:r w:rsidRPr="008B64F6">
        <w:rPr>
          <w:rFonts w:asciiTheme="minorBidi" w:hAnsiTheme="minorBidi" w:cstheme="minorBidi"/>
          <w:szCs w:val="32"/>
          <w:rtl/>
        </w:rPr>
        <w:t>ش فترة بداية انقسام الدول الإسلامية بفعل عوامل داخلية و خارجية أدت إلى اضطراب الخلافة الإسلامية، حتى أصبحت فريسة للدول الأخرى.</w:t>
      </w:r>
    </w:p>
    <w:p w:rsidR="00EB4EA7" w:rsidRDefault="00EB4EA7" w:rsidP="00EB4EA7">
      <w:pPr>
        <w:bidi/>
        <w:spacing w:line="360" w:lineRule="auto"/>
        <w:jc w:val="both"/>
        <w:rPr>
          <w:rFonts w:asciiTheme="minorBidi" w:hAnsiTheme="minorBidi" w:cstheme="minorBidi"/>
          <w:szCs w:val="32"/>
          <w:rtl/>
        </w:rPr>
      </w:pPr>
    </w:p>
    <w:p w:rsidR="00EB4EA7" w:rsidRDefault="00EB4EA7" w:rsidP="00EB4EA7">
      <w:pPr>
        <w:bidi/>
        <w:spacing w:line="360" w:lineRule="auto"/>
        <w:jc w:val="both"/>
        <w:rPr>
          <w:rFonts w:asciiTheme="minorBidi" w:hAnsiTheme="minorBidi" w:cstheme="minorBidi"/>
          <w:szCs w:val="32"/>
          <w:rtl/>
        </w:rPr>
      </w:pPr>
    </w:p>
    <w:p w:rsidR="00EB4EA7" w:rsidRDefault="00EB4EA7" w:rsidP="00EB4EA7">
      <w:pPr>
        <w:bidi/>
        <w:spacing w:line="360" w:lineRule="auto"/>
        <w:jc w:val="both"/>
        <w:rPr>
          <w:rFonts w:asciiTheme="minorBidi" w:hAnsiTheme="minorBidi" w:cstheme="minorBidi"/>
          <w:szCs w:val="32"/>
          <w:rtl/>
        </w:rPr>
      </w:pPr>
    </w:p>
    <w:p w:rsidR="00EB4EA7" w:rsidRDefault="00EB4EA7" w:rsidP="00EB4EA7">
      <w:pPr>
        <w:bidi/>
        <w:spacing w:line="360" w:lineRule="auto"/>
        <w:jc w:val="both"/>
        <w:rPr>
          <w:rFonts w:asciiTheme="minorBidi" w:hAnsiTheme="minorBidi" w:cstheme="minorBidi"/>
          <w:szCs w:val="32"/>
          <w:rtl/>
        </w:rPr>
      </w:pPr>
    </w:p>
    <w:p w:rsidR="00EB4EA7" w:rsidRDefault="00EB4EA7" w:rsidP="00EB4EA7">
      <w:pPr>
        <w:bidi/>
        <w:spacing w:line="360" w:lineRule="auto"/>
        <w:jc w:val="both"/>
        <w:rPr>
          <w:rFonts w:asciiTheme="minorBidi" w:hAnsiTheme="minorBidi" w:cstheme="minorBidi"/>
          <w:b/>
          <w:bCs/>
          <w:szCs w:val="32"/>
          <w:u w:val="single"/>
          <w:rtl/>
        </w:rPr>
      </w:pPr>
    </w:p>
    <w:p w:rsidR="00EB4EA7" w:rsidRDefault="00EB4EA7" w:rsidP="00EB4EA7">
      <w:pPr>
        <w:bidi/>
        <w:spacing w:line="360" w:lineRule="auto"/>
        <w:jc w:val="both"/>
        <w:rPr>
          <w:rFonts w:asciiTheme="minorBidi" w:hAnsiTheme="minorBidi" w:cstheme="minorBidi"/>
          <w:b/>
          <w:bCs/>
          <w:szCs w:val="32"/>
          <w:u w:val="single"/>
          <w:rtl/>
        </w:rPr>
      </w:pPr>
    </w:p>
    <w:p w:rsidR="00EB4EA7" w:rsidRDefault="00EB4EA7" w:rsidP="00EB4EA7">
      <w:pPr>
        <w:bidi/>
        <w:spacing w:line="360" w:lineRule="auto"/>
        <w:jc w:val="both"/>
        <w:rPr>
          <w:rFonts w:asciiTheme="minorBidi" w:hAnsiTheme="minorBidi" w:cstheme="minorBidi"/>
          <w:b/>
          <w:bCs/>
          <w:szCs w:val="32"/>
          <w:u w:val="single"/>
          <w:rtl/>
        </w:rPr>
      </w:pPr>
    </w:p>
    <w:p w:rsidR="00EB4EA7" w:rsidRDefault="00EB4EA7" w:rsidP="00EB4EA7">
      <w:pPr>
        <w:bidi/>
        <w:spacing w:line="360" w:lineRule="auto"/>
        <w:jc w:val="both"/>
        <w:rPr>
          <w:rFonts w:asciiTheme="minorBidi" w:hAnsiTheme="minorBidi" w:cstheme="minorBidi"/>
          <w:b/>
          <w:bCs/>
          <w:szCs w:val="32"/>
          <w:u w:val="single"/>
          <w:rtl/>
        </w:rPr>
      </w:pPr>
    </w:p>
    <w:p w:rsidR="00EB4EA7" w:rsidRDefault="00EB4EA7" w:rsidP="00EB4EA7">
      <w:pPr>
        <w:bidi/>
        <w:spacing w:line="360" w:lineRule="auto"/>
        <w:jc w:val="both"/>
        <w:rPr>
          <w:rFonts w:asciiTheme="minorBidi" w:hAnsiTheme="minorBidi" w:cstheme="minorBidi"/>
          <w:b/>
          <w:bCs/>
          <w:szCs w:val="32"/>
          <w:u w:val="single"/>
          <w:rtl/>
        </w:rPr>
      </w:pPr>
    </w:p>
    <w:p w:rsidR="00EB4EA7" w:rsidRDefault="00EB4EA7" w:rsidP="00EB4EA7">
      <w:pPr>
        <w:bidi/>
        <w:spacing w:line="360" w:lineRule="auto"/>
        <w:jc w:val="both"/>
        <w:rPr>
          <w:rFonts w:asciiTheme="minorBidi" w:hAnsiTheme="minorBidi" w:cstheme="minorBidi"/>
          <w:b/>
          <w:bCs/>
          <w:szCs w:val="32"/>
          <w:u w:val="single"/>
          <w:rtl/>
        </w:rPr>
      </w:pPr>
    </w:p>
    <w:p w:rsidR="00EB4EA7" w:rsidRDefault="00EB4EA7" w:rsidP="00EB4EA7">
      <w:pPr>
        <w:bidi/>
        <w:spacing w:line="360" w:lineRule="auto"/>
        <w:jc w:val="both"/>
        <w:rPr>
          <w:rFonts w:asciiTheme="minorBidi" w:hAnsiTheme="minorBidi" w:cstheme="minorBidi"/>
          <w:b/>
          <w:bCs/>
          <w:szCs w:val="32"/>
          <w:u w:val="single"/>
          <w:rtl/>
        </w:rPr>
      </w:pPr>
    </w:p>
    <w:p w:rsidR="00EB4EA7" w:rsidRDefault="00EB4EA7" w:rsidP="00EB4EA7">
      <w:pPr>
        <w:bidi/>
        <w:spacing w:line="360" w:lineRule="auto"/>
        <w:jc w:val="both"/>
        <w:rPr>
          <w:rFonts w:asciiTheme="minorBidi" w:hAnsiTheme="minorBidi" w:cstheme="minorBidi"/>
          <w:b/>
          <w:bCs/>
          <w:szCs w:val="32"/>
          <w:u w:val="single"/>
          <w:rtl/>
        </w:rPr>
      </w:pPr>
    </w:p>
    <w:p w:rsidR="00EB4EA7" w:rsidRDefault="00EB4EA7" w:rsidP="00EB4EA7">
      <w:pPr>
        <w:bidi/>
        <w:spacing w:line="360" w:lineRule="auto"/>
        <w:jc w:val="both"/>
        <w:rPr>
          <w:rFonts w:asciiTheme="minorBidi" w:hAnsiTheme="minorBidi" w:cstheme="minorBidi"/>
          <w:b/>
          <w:bCs/>
          <w:szCs w:val="32"/>
          <w:u w:val="single"/>
          <w:rtl/>
        </w:rPr>
      </w:pPr>
    </w:p>
    <w:p w:rsidR="00EB4EA7" w:rsidRDefault="00EB4EA7" w:rsidP="00EB4EA7">
      <w:pPr>
        <w:bidi/>
        <w:spacing w:line="360" w:lineRule="auto"/>
        <w:jc w:val="both"/>
        <w:rPr>
          <w:rFonts w:asciiTheme="minorBidi" w:hAnsiTheme="minorBidi" w:cstheme="minorBidi"/>
          <w:b/>
          <w:bCs/>
          <w:szCs w:val="32"/>
          <w:u w:val="single"/>
          <w:rtl/>
        </w:rPr>
      </w:pPr>
    </w:p>
    <w:p w:rsidR="00EB4EA7" w:rsidRDefault="00EB4EA7" w:rsidP="00EB4EA7">
      <w:pPr>
        <w:bidi/>
        <w:spacing w:line="360" w:lineRule="auto"/>
        <w:jc w:val="both"/>
        <w:rPr>
          <w:rFonts w:asciiTheme="minorBidi" w:hAnsiTheme="minorBidi" w:cstheme="minorBidi"/>
          <w:b/>
          <w:bCs/>
          <w:szCs w:val="32"/>
          <w:u w:val="single"/>
          <w:rtl/>
        </w:rPr>
      </w:pPr>
    </w:p>
    <w:p w:rsidR="00EB4EA7" w:rsidRDefault="00EB4EA7" w:rsidP="00EB4EA7">
      <w:pPr>
        <w:bidi/>
        <w:spacing w:line="360" w:lineRule="auto"/>
        <w:jc w:val="both"/>
        <w:rPr>
          <w:rFonts w:asciiTheme="minorBidi" w:hAnsiTheme="minorBidi" w:cstheme="minorBidi"/>
          <w:b/>
          <w:bCs/>
          <w:szCs w:val="32"/>
          <w:u w:val="single"/>
          <w:rtl/>
        </w:rPr>
      </w:pPr>
    </w:p>
    <w:p w:rsidR="00EB4EA7" w:rsidRDefault="00EB4EA7" w:rsidP="00EB4EA7">
      <w:pPr>
        <w:bidi/>
        <w:spacing w:line="360" w:lineRule="auto"/>
        <w:jc w:val="both"/>
        <w:rPr>
          <w:rFonts w:asciiTheme="minorBidi" w:hAnsiTheme="minorBidi" w:cstheme="minorBidi"/>
          <w:b/>
          <w:bCs/>
          <w:szCs w:val="32"/>
          <w:u w:val="single"/>
          <w:rtl/>
        </w:rPr>
      </w:pPr>
    </w:p>
    <w:p w:rsidR="00EB4EA7" w:rsidRDefault="00EB4EA7" w:rsidP="00EB4EA7">
      <w:pPr>
        <w:bidi/>
        <w:spacing w:line="360" w:lineRule="auto"/>
        <w:jc w:val="both"/>
        <w:rPr>
          <w:rFonts w:asciiTheme="minorBidi" w:hAnsiTheme="minorBidi" w:cstheme="minorBidi"/>
          <w:b/>
          <w:bCs/>
          <w:szCs w:val="32"/>
          <w:u w:val="single"/>
          <w:rtl/>
        </w:rPr>
      </w:pPr>
    </w:p>
    <w:p w:rsidR="00EB4EA7" w:rsidRDefault="00EB4EA7" w:rsidP="00EB4EA7">
      <w:pPr>
        <w:bidi/>
        <w:spacing w:line="360" w:lineRule="auto"/>
        <w:jc w:val="both"/>
        <w:rPr>
          <w:rFonts w:asciiTheme="minorBidi" w:hAnsiTheme="minorBidi" w:cstheme="minorBidi"/>
          <w:b/>
          <w:bCs/>
          <w:szCs w:val="32"/>
          <w:u w:val="single"/>
          <w:rtl/>
        </w:rPr>
      </w:pPr>
    </w:p>
    <w:p w:rsidR="00EB4EA7" w:rsidRPr="00D67CF6" w:rsidRDefault="00EB4EA7" w:rsidP="00EB4EA7">
      <w:pPr>
        <w:bidi/>
        <w:spacing w:line="360" w:lineRule="auto"/>
        <w:jc w:val="both"/>
        <w:rPr>
          <w:rFonts w:asciiTheme="minorBidi" w:hAnsiTheme="minorBidi" w:cstheme="minorBidi"/>
          <w:szCs w:val="32"/>
          <w:rtl/>
        </w:rPr>
      </w:pPr>
      <w:r w:rsidRPr="00D67CF6">
        <w:rPr>
          <w:rFonts w:asciiTheme="minorBidi" w:hAnsiTheme="minorBidi" w:cstheme="minorBidi" w:hint="cs"/>
          <w:b/>
          <w:bCs/>
          <w:szCs w:val="32"/>
          <w:u w:val="single"/>
          <w:rtl/>
        </w:rPr>
        <w:t>المحاضر الثانية عشر</w:t>
      </w:r>
      <w:r>
        <w:rPr>
          <w:rFonts w:asciiTheme="minorBidi" w:hAnsiTheme="minorBidi" w:cstheme="minorBidi" w:hint="cs"/>
          <w:szCs w:val="32"/>
          <w:rtl/>
        </w:rPr>
        <w:t xml:space="preserve">:  </w:t>
      </w:r>
      <w:r w:rsidRPr="00D67CF6">
        <w:rPr>
          <w:rFonts w:asciiTheme="minorBidi" w:hAnsiTheme="minorBidi" w:cstheme="minorBidi" w:hint="cs"/>
          <w:b/>
          <w:bCs/>
          <w:szCs w:val="32"/>
          <w:u w:val="single"/>
          <w:rtl/>
        </w:rPr>
        <w:t xml:space="preserve">نظرية </w:t>
      </w:r>
      <w:r w:rsidRPr="00D67CF6">
        <w:rPr>
          <w:rFonts w:asciiTheme="minorBidi" w:hAnsiTheme="minorBidi" w:cstheme="minorBidi"/>
          <w:b/>
          <w:bCs/>
          <w:szCs w:val="32"/>
          <w:u w:val="single"/>
          <w:rtl/>
        </w:rPr>
        <w:t>ا</w:t>
      </w:r>
      <w:r>
        <w:rPr>
          <w:rFonts w:asciiTheme="minorBidi" w:hAnsiTheme="minorBidi" w:cstheme="minorBidi"/>
          <w:b/>
          <w:bCs/>
          <w:szCs w:val="32"/>
          <w:u w:val="single"/>
          <w:rtl/>
        </w:rPr>
        <w:t>لدولة في ا</w:t>
      </w:r>
      <w:r>
        <w:rPr>
          <w:rFonts w:asciiTheme="minorBidi" w:hAnsiTheme="minorBidi" w:cstheme="minorBidi" w:hint="cs"/>
          <w:b/>
          <w:bCs/>
          <w:szCs w:val="32"/>
          <w:u w:val="single"/>
          <w:rtl/>
        </w:rPr>
        <w:t xml:space="preserve">لعصر </w:t>
      </w:r>
      <w:r w:rsidRPr="008B64F6">
        <w:rPr>
          <w:rFonts w:asciiTheme="minorBidi" w:hAnsiTheme="minorBidi" w:cstheme="minorBidi"/>
          <w:b/>
          <w:bCs/>
          <w:szCs w:val="32"/>
          <w:u w:val="single"/>
          <w:rtl/>
        </w:rPr>
        <w:t>المسيحي</w:t>
      </w:r>
      <w:r>
        <w:rPr>
          <w:rFonts w:asciiTheme="minorBidi" w:hAnsiTheme="minorBidi" w:cstheme="minorBidi" w:hint="cs"/>
          <w:b/>
          <w:bCs/>
          <w:szCs w:val="32"/>
          <w:u w:val="single"/>
          <w:rtl/>
        </w:rPr>
        <w:t xml:space="preserve"> من خلال نموذجين: القديس أوغسطين و القديس </w:t>
      </w:r>
      <w:proofErr w:type="spellStart"/>
      <w:r>
        <w:rPr>
          <w:rFonts w:asciiTheme="minorBidi" w:hAnsiTheme="minorBidi" w:cstheme="minorBidi" w:hint="cs"/>
          <w:b/>
          <w:bCs/>
          <w:szCs w:val="32"/>
          <w:u w:val="single"/>
          <w:rtl/>
        </w:rPr>
        <w:t>طوما</w:t>
      </w:r>
      <w:proofErr w:type="spellEnd"/>
      <w:r>
        <w:rPr>
          <w:rFonts w:asciiTheme="minorBidi" w:hAnsiTheme="minorBidi" w:cstheme="minorBidi" w:hint="cs"/>
          <w:b/>
          <w:bCs/>
          <w:szCs w:val="32"/>
          <w:u w:val="single"/>
          <w:rtl/>
        </w:rPr>
        <w:t xml:space="preserve"> </w:t>
      </w:r>
      <w:proofErr w:type="spellStart"/>
      <w:r>
        <w:rPr>
          <w:rFonts w:asciiTheme="minorBidi" w:hAnsiTheme="minorBidi" w:cstheme="minorBidi" w:hint="cs"/>
          <w:b/>
          <w:bCs/>
          <w:szCs w:val="32"/>
          <w:u w:val="single"/>
          <w:rtl/>
        </w:rPr>
        <w:t>الإكويني</w:t>
      </w:r>
      <w:proofErr w:type="spellEnd"/>
    </w:p>
    <w:p w:rsidR="00EB4EA7" w:rsidRDefault="00EB4EA7" w:rsidP="00EB4EA7">
      <w:pPr>
        <w:tabs>
          <w:tab w:val="left" w:pos="2084"/>
        </w:tabs>
        <w:bidi/>
        <w:spacing w:line="360" w:lineRule="auto"/>
        <w:jc w:val="both"/>
        <w:outlineLvl w:val="0"/>
        <w:rPr>
          <w:rFonts w:asciiTheme="minorBidi" w:hAnsiTheme="minorBidi" w:cstheme="minorBidi"/>
          <w:szCs w:val="32"/>
          <w:rtl/>
        </w:rPr>
      </w:pPr>
      <w:proofErr w:type="gramStart"/>
      <w:r w:rsidRPr="008B64F6">
        <w:rPr>
          <w:rFonts w:asciiTheme="minorBidi" w:hAnsiTheme="minorBidi" w:cstheme="minorBidi"/>
          <w:szCs w:val="32"/>
          <w:rtl/>
        </w:rPr>
        <w:t>لقد</w:t>
      </w:r>
      <w:proofErr w:type="gramEnd"/>
      <w:r w:rsidRPr="008B64F6">
        <w:rPr>
          <w:rFonts w:asciiTheme="minorBidi" w:hAnsiTheme="minorBidi" w:cstheme="minorBidi"/>
          <w:szCs w:val="32"/>
          <w:rtl/>
        </w:rPr>
        <w:t xml:space="preserve"> ك</w:t>
      </w:r>
      <w:r>
        <w:rPr>
          <w:rFonts w:asciiTheme="minorBidi" w:hAnsiTheme="minorBidi" w:cstheme="minorBidi" w:hint="cs"/>
          <w:szCs w:val="32"/>
          <w:rtl/>
        </w:rPr>
        <w:t>ا</w:t>
      </w:r>
      <w:r w:rsidRPr="008B64F6">
        <w:rPr>
          <w:rFonts w:asciiTheme="minorBidi" w:hAnsiTheme="minorBidi" w:cstheme="minorBidi"/>
          <w:szCs w:val="32"/>
          <w:rtl/>
        </w:rPr>
        <w:t xml:space="preserve">نت الإشكالية الرئيسية في الفكر السياسي المسيحي تتمثل في ماهية العلاقة بين الدين و الدولة، و هي إشكالية لها جذور تاريخية تمتد إلى بداية تأسيس الإمبراطورية الرومانية و ظهور الديانة المسيحية فيما بعد. و قد كان لهذه الديانة تأثير عميق في </w:t>
      </w:r>
      <w:proofErr w:type="spellStart"/>
      <w:r w:rsidRPr="008B64F6">
        <w:rPr>
          <w:rFonts w:asciiTheme="minorBidi" w:hAnsiTheme="minorBidi" w:cstheme="minorBidi"/>
          <w:szCs w:val="32"/>
          <w:rtl/>
        </w:rPr>
        <w:t>بنبة</w:t>
      </w:r>
      <w:proofErr w:type="spellEnd"/>
      <w:r w:rsidRPr="008B64F6">
        <w:rPr>
          <w:rFonts w:asciiTheme="minorBidi" w:hAnsiTheme="minorBidi" w:cstheme="minorBidi"/>
          <w:szCs w:val="32"/>
          <w:rtl/>
        </w:rPr>
        <w:t xml:space="preserve"> الإمبراطورية الرمانية في الشرق و الغرب، حيث كان هناك توافق كبير بين تعاليم المسيحية و الفلسفة الرواقية التي كانت تتبناها الإمبراطورية الرمانية من خلال فلسفة " </w:t>
      </w:r>
      <w:proofErr w:type="spellStart"/>
      <w:r w:rsidRPr="008B64F6">
        <w:rPr>
          <w:rFonts w:asciiTheme="minorBidi" w:hAnsiTheme="minorBidi" w:cstheme="minorBidi"/>
          <w:szCs w:val="32"/>
          <w:rtl/>
        </w:rPr>
        <w:t>شيشرون</w:t>
      </w:r>
      <w:proofErr w:type="spellEnd"/>
      <w:r w:rsidRPr="008B64F6">
        <w:rPr>
          <w:rFonts w:asciiTheme="minorBidi" w:hAnsiTheme="minorBidi" w:cstheme="minorBidi"/>
          <w:szCs w:val="32"/>
          <w:rtl/>
        </w:rPr>
        <w:t xml:space="preserve"> " و " </w:t>
      </w:r>
      <w:proofErr w:type="spellStart"/>
      <w:r w:rsidRPr="008B64F6">
        <w:rPr>
          <w:rFonts w:asciiTheme="minorBidi" w:hAnsiTheme="minorBidi" w:cstheme="minorBidi"/>
          <w:szCs w:val="32"/>
          <w:rtl/>
        </w:rPr>
        <w:t>سنيكا</w:t>
      </w:r>
      <w:proofErr w:type="spellEnd"/>
      <w:r w:rsidRPr="008B64F6">
        <w:rPr>
          <w:rFonts w:asciiTheme="minorBidi" w:hAnsiTheme="minorBidi" w:cstheme="minorBidi"/>
          <w:szCs w:val="32"/>
          <w:rtl/>
        </w:rPr>
        <w:t xml:space="preserve"> " اللذان تأثرا بالفلسفة السياسية الرواقية التي كانت تدعو إلى المواطنة العالمية، و من ثم حملت الإمبراطورية لواء تحقيق هذه المواطنة العالمية من خلال تأسيسها للدستور العالمي ( الدستور الروماني ). هذا التوافق بين الفلسفة الرواقية و الديانة المسيحية أدى إلى نمو الاعتقاد الديني بالمسيحية على أنها الدين الذي يدعو إلى هذه المواطنة العالمية و من ثم نمت الدعوة إلى المساواة بين البشر و الأخوة </w:t>
      </w:r>
      <w:r w:rsidRPr="008B64F6">
        <w:rPr>
          <w:rFonts w:asciiTheme="minorBidi" w:hAnsiTheme="minorBidi" w:cstheme="minorBidi"/>
          <w:szCs w:val="32"/>
          <w:rtl/>
        </w:rPr>
        <w:lastRenderedPageBreak/>
        <w:t>العالمية و هي نفس الدعوة التي كانت تدعو إليها الفلسفة الرواقية، و التي تتجسد من خلال تحقيق الدولة العالمية و هي الدولة التي يتساوى فيها جميع الناس محكومين بالقانون الطبيعي ( العقل )، أو محكومين بالقانون الإلهي السماوي كما كانت تدعو إليها المسيحية الأولى</w:t>
      </w:r>
      <w:r w:rsidRPr="000B062C">
        <w:rPr>
          <w:rFonts w:asciiTheme="minorBidi" w:hAnsiTheme="minorBidi" w:cstheme="minorBidi" w:hint="cs"/>
          <w:b/>
          <w:bCs/>
          <w:szCs w:val="32"/>
          <w:vertAlign w:val="superscript"/>
          <w:rtl/>
        </w:rPr>
        <w:t>(</w:t>
      </w:r>
      <w:r w:rsidRPr="000B062C">
        <w:rPr>
          <w:rStyle w:val="Appelnotedebasdep"/>
          <w:rFonts w:asciiTheme="minorBidi" w:hAnsiTheme="minorBidi" w:cstheme="minorBidi"/>
          <w:b/>
          <w:bCs/>
          <w:szCs w:val="32"/>
          <w:rtl/>
        </w:rPr>
        <w:footnoteReference w:id="18"/>
      </w:r>
      <w:r w:rsidRPr="000B062C">
        <w:rPr>
          <w:rFonts w:asciiTheme="minorBidi" w:hAnsiTheme="minorBidi" w:cstheme="minorBidi" w:hint="cs"/>
          <w:b/>
          <w:bCs/>
          <w:szCs w:val="32"/>
          <w:vertAlign w:val="superscript"/>
          <w:rtl/>
        </w:rPr>
        <w:t>)</w:t>
      </w:r>
      <w:r w:rsidRPr="008B64F6">
        <w:rPr>
          <w:rFonts w:asciiTheme="minorBidi" w:hAnsiTheme="minorBidi" w:cstheme="minorBidi"/>
          <w:szCs w:val="32"/>
          <w:rtl/>
        </w:rPr>
        <w:t>.</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و من جهة أخرى كان لظهور المسيحية</w:t>
      </w:r>
      <w:r>
        <w:rPr>
          <w:rFonts w:asciiTheme="minorBidi" w:hAnsiTheme="minorBidi" w:cstheme="minorBidi"/>
          <w:szCs w:val="32"/>
          <w:rtl/>
        </w:rPr>
        <w:t xml:space="preserve"> كمؤسسة اجتماعية و دينية مستقلة</w:t>
      </w:r>
      <w:r w:rsidRPr="008B64F6">
        <w:rPr>
          <w:rFonts w:asciiTheme="minorBidi" w:hAnsiTheme="minorBidi" w:cstheme="minorBidi"/>
          <w:szCs w:val="32"/>
          <w:rtl/>
        </w:rPr>
        <w:t xml:space="preserve"> أثر بالغ في نم</w:t>
      </w:r>
      <w:r>
        <w:rPr>
          <w:rFonts w:asciiTheme="minorBidi" w:hAnsiTheme="minorBidi" w:cstheme="minorBidi" w:hint="cs"/>
          <w:szCs w:val="32"/>
          <w:rtl/>
        </w:rPr>
        <w:t>و</w:t>
      </w:r>
      <w:r>
        <w:rPr>
          <w:rFonts w:asciiTheme="minorBidi" w:hAnsiTheme="minorBidi" w:cstheme="minorBidi"/>
          <w:szCs w:val="32"/>
          <w:rtl/>
        </w:rPr>
        <w:t xml:space="preserve"> ال</w:t>
      </w:r>
      <w:r>
        <w:rPr>
          <w:rFonts w:asciiTheme="minorBidi" w:hAnsiTheme="minorBidi" w:cstheme="minorBidi" w:hint="cs"/>
          <w:szCs w:val="32"/>
          <w:rtl/>
        </w:rPr>
        <w:t>فصل</w:t>
      </w:r>
      <w:r w:rsidRPr="008B64F6">
        <w:rPr>
          <w:rFonts w:asciiTheme="minorBidi" w:hAnsiTheme="minorBidi" w:cstheme="minorBidi"/>
          <w:szCs w:val="32"/>
          <w:rtl/>
        </w:rPr>
        <w:t xml:space="preserve"> بين السلطة الدينية و السلطة السياسية، و هو ما جاء على لسان المسيح " عيسى " علية السلام حينما جاء بعضهم إليه يسألونه أمام القيصر الر</w:t>
      </w:r>
      <w:r>
        <w:rPr>
          <w:rFonts w:asciiTheme="minorBidi" w:hAnsiTheme="minorBidi" w:cstheme="minorBidi" w:hint="cs"/>
          <w:szCs w:val="32"/>
          <w:rtl/>
        </w:rPr>
        <w:t>و</w:t>
      </w:r>
      <w:r>
        <w:rPr>
          <w:rFonts w:asciiTheme="minorBidi" w:hAnsiTheme="minorBidi" w:cstheme="minorBidi"/>
          <w:szCs w:val="32"/>
          <w:rtl/>
        </w:rPr>
        <w:t>ماني إحراجا له</w:t>
      </w:r>
      <w:r w:rsidRPr="008B64F6">
        <w:rPr>
          <w:rFonts w:asciiTheme="minorBidi" w:hAnsiTheme="minorBidi" w:cstheme="minorBidi"/>
          <w:szCs w:val="32"/>
          <w:rtl/>
        </w:rPr>
        <w:t xml:space="preserve"> عما إذا كان من الجائز دفع الجزية لقيصر أم لا، فقال مقولته الشهيرة " أعطوا ما لقيصر </w:t>
      </w:r>
      <w:proofErr w:type="spellStart"/>
      <w:r w:rsidRPr="008B64F6">
        <w:rPr>
          <w:rFonts w:asciiTheme="minorBidi" w:hAnsiTheme="minorBidi" w:cstheme="minorBidi"/>
          <w:szCs w:val="32"/>
          <w:rtl/>
        </w:rPr>
        <w:t>لقيصر</w:t>
      </w:r>
      <w:proofErr w:type="spellEnd"/>
      <w:r w:rsidRPr="008B64F6">
        <w:rPr>
          <w:rFonts w:asciiTheme="minorBidi" w:hAnsiTheme="minorBidi" w:cstheme="minorBidi"/>
          <w:szCs w:val="32"/>
          <w:rtl/>
        </w:rPr>
        <w:t xml:space="preserve"> و ما لله </w:t>
      </w:r>
      <w:proofErr w:type="spellStart"/>
      <w:r w:rsidRPr="008B64F6">
        <w:rPr>
          <w:rFonts w:asciiTheme="minorBidi" w:hAnsiTheme="minorBidi" w:cstheme="minorBidi"/>
          <w:szCs w:val="32"/>
          <w:rtl/>
        </w:rPr>
        <w:t>لله</w:t>
      </w:r>
      <w:proofErr w:type="spellEnd"/>
      <w:r>
        <w:rPr>
          <w:rFonts w:asciiTheme="minorBidi" w:hAnsiTheme="minorBidi" w:cstheme="minorBidi" w:hint="cs"/>
          <w:szCs w:val="32"/>
          <w:rtl/>
        </w:rPr>
        <w:t>"</w:t>
      </w:r>
      <w:r w:rsidRPr="000B062C">
        <w:rPr>
          <w:rFonts w:asciiTheme="minorBidi" w:hAnsiTheme="minorBidi" w:cstheme="minorBidi" w:hint="cs"/>
          <w:b/>
          <w:bCs/>
          <w:szCs w:val="32"/>
          <w:vertAlign w:val="superscript"/>
          <w:rtl/>
        </w:rPr>
        <w:t>(</w:t>
      </w:r>
      <w:r w:rsidRPr="000B062C">
        <w:rPr>
          <w:rStyle w:val="Appelnotedebasdep"/>
          <w:rFonts w:asciiTheme="minorBidi" w:hAnsiTheme="minorBidi" w:cstheme="minorBidi"/>
          <w:b/>
          <w:bCs/>
          <w:szCs w:val="32"/>
          <w:rtl/>
        </w:rPr>
        <w:footnoteReference w:id="19"/>
      </w:r>
      <w:r w:rsidRPr="000B062C">
        <w:rPr>
          <w:rFonts w:asciiTheme="minorBidi" w:hAnsiTheme="minorBidi" w:cstheme="minorBidi" w:hint="cs"/>
          <w:b/>
          <w:bCs/>
          <w:szCs w:val="32"/>
          <w:vertAlign w:val="superscript"/>
          <w:rtl/>
        </w:rPr>
        <w:t>)</w:t>
      </w:r>
      <w:r w:rsidRPr="008B64F6">
        <w:rPr>
          <w:rFonts w:asciiTheme="minorBidi" w:hAnsiTheme="minorBidi" w:cstheme="minorBidi"/>
          <w:szCs w:val="32"/>
          <w:rtl/>
        </w:rPr>
        <w:t>. و هذا يعني أن المؤمن المسيحي يجد نفسه ملزم على أن يوزع ولاءه بين الولاء للقيصر الروماني كسلطة دنيوية و بين الولاء لله من خلال الكنيسة كسلطة دينية، و هو الصراع النفسي الذي يعيشه المؤمن المسيحي، و من هنا نشأت إشكالية العلاقة بين السلطة الدينية ممثلة في الكنيسة و السلطة الدنيوية ممثلة في سلطة الإمبراطور.</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و قد حاول القديس " بولس " حسم هذا الصراع من خلال تقديمه لحل رأى فيه أن السلطة السياسية إنما هي في حقيقتها من داخل السلطة الدينية على اعتبار أن الحاكم هو خادم الله في الأرض تأتي سلطته بعد سلطة الكنيسة، لهذا وجبت طاعته. و في رسالة كتبها للشعب الرماني قال: " لتخضع كل نفس للسلاطين لأنه ليس سلطان إلا من الله، و السلاطين الكائنة هي مرتبة </w:t>
      </w:r>
      <w:r>
        <w:rPr>
          <w:rFonts w:asciiTheme="minorBidi" w:hAnsiTheme="minorBidi" w:cstheme="minorBidi"/>
          <w:szCs w:val="32"/>
          <w:rtl/>
        </w:rPr>
        <w:t>من ال</w:t>
      </w:r>
      <w:r w:rsidRPr="008B64F6">
        <w:rPr>
          <w:rFonts w:asciiTheme="minorBidi" w:hAnsiTheme="minorBidi" w:cstheme="minorBidi"/>
          <w:szCs w:val="32"/>
          <w:rtl/>
        </w:rPr>
        <w:t xml:space="preserve">له حتى أن من يقاوم السلطة يقاوم ترتيب الله، و المقاومون سيأخذون لأنفسهم </w:t>
      </w:r>
      <w:proofErr w:type="spellStart"/>
      <w:r w:rsidRPr="008B64F6">
        <w:rPr>
          <w:rFonts w:asciiTheme="minorBidi" w:hAnsiTheme="minorBidi" w:cstheme="minorBidi"/>
          <w:szCs w:val="32"/>
          <w:rtl/>
        </w:rPr>
        <w:t>دينونة</w:t>
      </w:r>
      <w:proofErr w:type="spellEnd"/>
      <w:r w:rsidRPr="008B64F6">
        <w:rPr>
          <w:rFonts w:asciiTheme="minorBidi" w:hAnsiTheme="minorBidi" w:cstheme="minorBidi"/>
          <w:szCs w:val="32"/>
          <w:rtl/>
        </w:rPr>
        <w:t xml:space="preserve"> بأن الحكام ليسوا خوفا للأعمال الصالحة بل الشريرة، </w:t>
      </w:r>
      <w:proofErr w:type="spellStart"/>
      <w:r w:rsidRPr="008B64F6">
        <w:rPr>
          <w:rFonts w:asciiTheme="minorBidi" w:hAnsiTheme="minorBidi" w:cstheme="minorBidi"/>
          <w:szCs w:val="32"/>
          <w:rtl/>
        </w:rPr>
        <w:t>أفتريد</w:t>
      </w:r>
      <w:proofErr w:type="spellEnd"/>
      <w:r w:rsidRPr="008B64F6">
        <w:rPr>
          <w:rFonts w:asciiTheme="minorBidi" w:hAnsiTheme="minorBidi" w:cstheme="minorBidi"/>
          <w:szCs w:val="32"/>
          <w:rtl/>
        </w:rPr>
        <w:t xml:space="preserve"> ألا تخاف السلطة، </w:t>
      </w:r>
      <w:proofErr w:type="spellStart"/>
      <w:r w:rsidRPr="008B64F6">
        <w:rPr>
          <w:rFonts w:asciiTheme="minorBidi" w:hAnsiTheme="minorBidi" w:cstheme="minorBidi"/>
          <w:szCs w:val="32"/>
          <w:rtl/>
        </w:rPr>
        <w:t>إفعا</w:t>
      </w:r>
      <w:r>
        <w:rPr>
          <w:rFonts w:asciiTheme="minorBidi" w:hAnsiTheme="minorBidi" w:cstheme="minorBidi" w:hint="cs"/>
          <w:szCs w:val="32"/>
          <w:rtl/>
        </w:rPr>
        <w:t>ل</w:t>
      </w:r>
      <w:proofErr w:type="spellEnd"/>
      <w:r w:rsidRPr="008B64F6">
        <w:rPr>
          <w:rFonts w:asciiTheme="minorBidi" w:hAnsiTheme="minorBidi" w:cstheme="minorBidi"/>
          <w:szCs w:val="32"/>
          <w:rtl/>
        </w:rPr>
        <w:t xml:space="preserve"> الصلاح فيكون </w:t>
      </w:r>
      <w:proofErr w:type="spellStart"/>
      <w:r w:rsidRPr="008B64F6">
        <w:rPr>
          <w:rFonts w:asciiTheme="minorBidi" w:hAnsiTheme="minorBidi" w:cstheme="minorBidi"/>
          <w:szCs w:val="32"/>
          <w:rtl/>
        </w:rPr>
        <w:t>لك</w:t>
      </w:r>
      <w:proofErr w:type="spellEnd"/>
      <w:r w:rsidRPr="008B64F6">
        <w:rPr>
          <w:rFonts w:asciiTheme="minorBidi" w:hAnsiTheme="minorBidi" w:cstheme="minorBidi"/>
          <w:szCs w:val="32"/>
          <w:rtl/>
        </w:rPr>
        <w:t xml:space="preserve"> المدح منه لأنه خادم الله في الأرض، و لكن إذا فعلت الشر فخف لأنه لا يحمل السيف عبثا إذ هو خادم الله منتقم لغضب من الذي يفعل الشر، لذلك يلزم أن يخضع له، فإنكم لأجل هذا توفون الجزية لمن له الجزية، الجباية لمن له الجباي</w:t>
      </w:r>
      <w:r>
        <w:rPr>
          <w:rFonts w:asciiTheme="minorBidi" w:hAnsiTheme="minorBidi" w:cstheme="minorBidi"/>
          <w:szCs w:val="32"/>
          <w:rtl/>
        </w:rPr>
        <w:t>ة و الخوف لمن له الخوف و الإكرا</w:t>
      </w:r>
      <w:r>
        <w:rPr>
          <w:rFonts w:asciiTheme="minorBidi" w:hAnsiTheme="minorBidi" w:cstheme="minorBidi" w:hint="cs"/>
          <w:szCs w:val="32"/>
          <w:rtl/>
        </w:rPr>
        <w:t>م</w:t>
      </w:r>
      <w:r>
        <w:rPr>
          <w:rFonts w:asciiTheme="minorBidi" w:hAnsiTheme="minorBidi" w:cstheme="minorBidi"/>
          <w:szCs w:val="32"/>
          <w:rtl/>
        </w:rPr>
        <w:t xml:space="preserve"> لمن له الإكرا</w:t>
      </w:r>
      <w:r>
        <w:rPr>
          <w:rFonts w:asciiTheme="minorBidi" w:hAnsiTheme="minorBidi" w:cstheme="minorBidi" w:hint="cs"/>
          <w:szCs w:val="32"/>
          <w:rtl/>
        </w:rPr>
        <w:t>م</w:t>
      </w:r>
      <w:r w:rsidRPr="008B64F6">
        <w:rPr>
          <w:rFonts w:asciiTheme="minorBidi" w:hAnsiTheme="minorBidi" w:cstheme="minorBidi"/>
          <w:szCs w:val="32"/>
          <w:rtl/>
        </w:rPr>
        <w:t>. "</w:t>
      </w:r>
      <w:r w:rsidRPr="002E30C1">
        <w:rPr>
          <w:rFonts w:asciiTheme="minorBidi" w:hAnsiTheme="minorBidi" w:cstheme="minorBidi" w:hint="cs"/>
          <w:b/>
          <w:bCs/>
          <w:szCs w:val="32"/>
          <w:vertAlign w:val="superscript"/>
          <w:rtl/>
        </w:rPr>
        <w:t>(</w:t>
      </w:r>
      <w:r w:rsidRPr="002E30C1">
        <w:rPr>
          <w:rStyle w:val="Appelnotedebasdep"/>
          <w:rFonts w:asciiTheme="minorBidi" w:hAnsiTheme="minorBidi" w:cstheme="minorBidi"/>
          <w:b/>
          <w:bCs/>
          <w:szCs w:val="32"/>
          <w:rtl/>
        </w:rPr>
        <w:footnoteReference w:id="20"/>
      </w:r>
      <w:r w:rsidRPr="002E30C1">
        <w:rPr>
          <w:rFonts w:asciiTheme="minorBidi" w:hAnsiTheme="minorBidi" w:cstheme="minorBidi" w:hint="cs"/>
          <w:b/>
          <w:bCs/>
          <w:szCs w:val="32"/>
          <w:vertAlign w:val="superscript"/>
          <w:rtl/>
        </w:rPr>
        <w:t>)</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و من هنا نكتشف أسس الفكر السياسي المسيحي في الفترة التي ظهرت فيها الكنيسة المسيحية و تتمثل هذه الأسس </w:t>
      </w:r>
      <w:proofErr w:type="gramStart"/>
      <w:r w:rsidRPr="008B64F6">
        <w:rPr>
          <w:rFonts w:asciiTheme="minorBidi" w:hAnsiTheme="minorBidi" w:cstheme="minorBidi"/>
          <w:szCs w:val="32"/>
          <w:rtl/>
        </w:rPr>
        <w:t>فيما</w:t>
      </w:r>
      <w:proofErr w:type="gramEnd"/>
      <w:r w:rsidRPr="008B64F6">
        <w:rPr>
          <w:rFonts w:asciiTheme="minorBidi" w:hAnsiTheme="minorBidi" w:cstheme="minorBidi"/>
          <w:szCs w:val="32"/>
          <w:rtl/>
        </w:rPr>
        <w:t xml:space="preserve"> يلي: </w:t>
      </w:r>
    </w:p>
    <w:p w:rsidR="00EB4EA7" w:rsidRPr="008B64F6" w:rsidRDefault="00EB4EA7" w:rsidP="00EB4EA7">
      <w:pPr>
        <w:pStyle w:val="Paragraphedeliste"/>
        <w:numPr>
          <w:ilvl w:val="0"/>
          <w:numId w:val="1"/>
        </w:numPr>
        <w:tabs>
          <w:tab w:val="left" w:pos="2084"/>
        </w:tabs>
        <w:bidi/>
        <w:spacing w:line="360" w:lineRule="auto"/>
        <w:jc w:val="both"/>
        <w:outlineLvl w:val="0"/>
        <w:rPr>
          <w:rFonts w:asciiTheme="minorBidi" w:hAnsiTheme="minorBidi" w:cstheme="minorBidi"/>
          <w:szCs w:val="32"/>
        </w:rPr>
      </w:pPr>
      <w:r w:rsidRPr="008B64F6">
        <w:rPr>
          <w:rFonts w:asciiTheme="minorBidi" w:hAnsiTheme="minorBidi" w:cstheme="minorBidi"/>
          <w:szCs w:val="32"/>
          <w:rtl/>
        </w:rPr>
        <w:t xml:space="preserve">يجب الخضوع للسلطة السياسية الحاكمة الالتزام بطاعة ما تأمر به في كل </w:t>
      </w:r>
      <w:proofErr w:type="gramStart"/>
      <w:r w:rsidRPr="008B64F6">
        <w:rPr>
          <w:rFonts w:asciiTheme="minorBidi" w:hAnsiTheme="minorBidi" w:cstheme="minorBidi"/>
          <w:szCs w:val="32"/>
          <w:rtl/>
        </w:rPr>
        <w:t>شؤون</w:t>
      </w:r>
      <w:proofErr w:type="gramEnd"/>
      <w:r w:rsidRPr="008B64F6">
        <w:rPr>
          <w:rFonts w:asciiTheme="minorBidi" w:hAnsiTheme="minorBidi" w:cstheme="minorBidi"/>
          <w:szCs w:val="32"/>
          <w:rtl/>
        </w:rPr>
        <w:t xml:space="preserve"> الحياة السياسية و الاقتصادية والاجتماعية.</w:t>
      </w:r>
    </w:p>
    <w:p w:rsidR="00EB4EA7" w:rsidRPr="008B64F6" w:rsidRDefault="00EB4EA7" w:rsidP="00EB4EA7">
      <w:pPr>
        <w:pStyle w:val="Paragraphedeliste"/>
        <w:numPr>
          <w:ilvl w:val="0"/>
          <w:numId w:val="1"/>
        </w:numPr>
        <w:tabs>
          <w:tab w:val="left" w:pos="2084"/>
        </w:tabs>
        <w:bidi/>
        <w:spacing w:line="360" w:lineRule="auto"/>
        <w:jc w:val="both"/>
        <w:outlineLvl w:val="0"/>
        <w:rPr>
          <w:rFonts w:asciiTheme="minorBidi" w:hAnsiTheme="minorBidi" w:cstheme="minorBidi"/>
          <w:szCs w:val="32"/>
        </w:rPr>
      </w:pPr>
      <w:proofErr w:type="gramStart"/>
      <w:r w:rsidRPr="008B64F6">
        <w:rPr>
          <w:rFonts w:asciiTheme="minorBidi" w:hAnsiTheme="minorBidi" w:cstheme="minorBidi"/>
          <w:szCs w:val="32"/>
          <w:rtl/>
        </w:rPr>
        <w:t>إن</w:t>
      </w:r>
      <w:proofErr w:type="gramEnd"/>
      <w:r w:rsidRPr="008B64F6">
        <w:rPr>
          <w:rFonts w:asciiTheme="minorBidi" w:hAnsiTheme="minorBidi" w:cstheme="minorBidi"/>
          <w:szCs w:val="32"/>
          <w:rtl/>
        </w:rPr>
        <w:t xml:space="preserve"> هذه الطاعة للسلطة السياسية يجب ألا تتعارض مع مبادئ العقيدة الدينية، كما لا تتعارض مع الخضوع لرجل الكنيسة فيما يأمر به بخصوص مزاولة الأنشطة و الشعائر الدينية.</w:t>
      </w:r>
    </w:p>
    <w:p w:rsidR="00EB4EA7" w:rsidRPr="008B64F6" w:rsidRDefault="00EB4EA7" w:rsidP="00EB4EA7">
      <w:pPr>
        <w:pStyle w:val="Paragraphedeliste"/>
        <w:numPr>
          <w:ilvl w:val="0"/>
          <w:numId w:val="1"/>
        </w:numPr>
        <w:tabs>
          <w:tab w:val="left" w:pos="2084"/>
        </w:tabs>
        <w:bidi/>
        <w:spacing w:line="360" w:lineRule="auto"/>
        <w:jc w:val="both"/>
        <w:outlineLvl w:val="0"/>
        <w:rPr>
          <w:rFonts w:asciiTheme="minorBidi" w:hAnsiTheme="minorBidi" w:cstheme="minorBidi"/>
          <w:szCs w:val="32"/>
        </w:rPr>
      </w:pPr>
      <w:r w:rsidRPr="008B64F6">
        <w:rPr>
          <w:rFonts w:asciiTheme="minorBidi" w:hAnsiTheme="minorBidi" w:cstheme="minorBidi"/>
          <w:szCs w:val="32"/>
          <w:rtl/>
        </w:rPr>
        <w:lastRenderedPageBreak/>
        <w:t>إقرار الحق الإلهي للسلطة السياسية، و هو ما وضحه القديس " بولس " في رسالته حينما قال بأن الحاكم خادم الله في الأرض يجب طاعته كما نطيع الله.</w:t>
      </w:r>
    </w:p>
    <w:p w:rsidR="00EB4EA7" w:rsidRPr="008B64F6" w:rsidRDefault="00EB4EA7" w:rsidP="00EB4EA7">
      <w:pPr>
        <w:tabs>
          <w:tab w:val="left" w:pos="2084"/>
        </w:tabs>
        <w:bidi/>
        <w:spacing w:line="360" w:lineRule="auto"/>
        <w:ind w:left="360"/>
        <w:jc w:val="both"/>
        <w:outlineLvl w:val="0"/>
        <w:rPr>
          <w:rFonts w:asciiTheme="minorBidi" w:hAnsiTheme="minorBidi" w:cstheme="minorBidi"/>
          <w:szCs w:val="32"/>
        </w:rPr>
      </w:pPr>
      <w:r w:rsidRPr="008B64F6">
        <w:rPr>
          <w:rFonts w:asciiTheme="minorBidi" w:hAnsiTheme="minorBidi" w:cstheme="minorBidi"/>
          <w:szCs w:val="32"/>
          <w:rtl/>
        </w:rPr>
        <w:t xml:space="preserve">4- أن </w:t>
      </w:r>
      <w:proofErr w:type="spellStart"/>
      <w:r w:rsidRPr="008B64F6">
        <w:rPr>
          <w:rFonts w:asciiTheme="minorBidi" w:hAnsiTheme="minorBidi" w:cstheme="minorBidi"/>
          <w:szCs w:val="32"/>
          <w:rtl/>
        </w:rPr>
        <w:t>الاقرار</w:t>
      </w:r>
      <w:proofErr w:type="spellEnd"/>
      <w:r w:rsidRPr="008B64F6">
        <w:rPr>
          <w:rFonts w:asciiTheme="minorBidi" w:hAnsiTheme="minorBidi" w:cstheme="minorBidi"/>
          <w:szCs w:val="32"/>
          <w:rtl/>
        </w:rPr>
        <w:t xml:space="preserve"> بمبادئ الحق الإلهي للحاكم، ينطوي على بذور الخلاف مع ما كان شائعا و يؤمن به جميع الناس و خاصة الحكماء الرواقيين، أن سلطة الحاكم مصدرها الشعب و ليست من الله.</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و هذا يعني من جهة أن هناك تعارض واضح بين دعوة القديس " بولس " إل ضرورة طاعة الحاكم باعتباره خادم الله في الأرض ، و ما كان سائدا في اعتقاد الناس أن السلطة السياسية مصدرها الشعب و هو الذي يختار الحاكم. غير أن القديس " بولس "في الحقيقة لا يدعو إلى طاعة الحاكم كشخص و إنما كوظيفة حتى ولو كان فاسدا، و أن الحاكم الفاسد عقاب من الله لذلك </w:t>
      </w:r>
      <w:proofErr w:type="spellStart"/>
      <w:r w:rsidRPr="008B64F6">
        <w:rPr>
          <w:rFonts w:asciiTheme="minorBidi" w:hAnsiTheme="minorBidi" w:cstheme="minorBidi"/>
          <w:szCs w:val="32"/>
          <w:rtl/>
        </w:rPr>
        <w:t>الشعببينما</w:t>
      </w:r>
      <w:proofErr w:type="spellEnd"/>
      <w:r w:rsidRPr="008B64F6">
        <w:rPr>
          <w:rFonts w:asciiTheme="minorBidi" w:hAnsiTheme="minorBidi" w:cstheme="minorBidi"/>
          <w:szCs w:val="32"/>
          <w:rtl/>
        </w:rPr>
        <w:t xml:space="preserve"> السلطة التي يختارها الشعب بإرادته تكون في حدود دستورية و قانونية</w:t>
      </w:r>
      <w:r w:rsidRPr="002E30C1">
        <w:rPr>
          <w:rFonts w:asciiTheme="minorBidi" w:hAnsiTheme="minorBidi" w:cstheme="minorBidi" w:hint="cs"/>
          <w:b/>
          <w:bCs/>
          <w:szCs w:val="32"/>
          <w:vertAlign w:val="superscript"/>
          <w:rtl/>
        </w:rPr>
        <w:t>(</w:t>
      </w:r>
      <w:r w:rsidRPr="002E30C1">
        <w:rPr>
          <w:rStyle w:val="Appelnotedebasdep"/>
          <w:rFonts w:asciiTheme="minorBidi" w:hAnsiTheme="minorBidi" w:cstheme="minorBidi"/>
          <w:b/>
          <w:bCs/>
          <w:szCs w:val="32"/>
          <w:rtl/>
        </w:rPr>
        <w:footnoteReference w:id="21"/>
      </w:r>
      <w:r w:rsidRPr="002E30C1">
        <w:rPr>
          <w:rFonts w:asciiTheme="minorBidi" w:hAnsiTheme="minorBidi" w:cstheme="minorBidi" w:hint="cs"/>
          <w:b/>
          <w:bCs/>
          <w:szCs w:val="32"/>
          <w:vertAlign w:val="superscript"/>
          <w:rtl/>
        </w:rPr>
        <w:t>)</w:t>
      </w:r>
      <w:r w:rsidRPr="008B64F6">
        <w:rPr>
          <w:rFonts w:asciiTheme="minorBidi" w:hAnsiTheme="minorBidi" w:cstheme="minorBidi"/>
          <w:szCs w:val="32"/>
          <w:rtl/>
        </w:rPr>
        <w:t>. و من هنا تعود إلى الإشكالية السابقة و هي ضرورة الفصل بين السلطة الدينية و السلطة السياسية، و الدافع الذي جعل الإمبراطور و الفيلسوف الر</w:t>
      </w:r>
      <w:r>
        <w:rPr>
          <w:rFonts w:asciiTheme="minorBidi" w:hAnsiTheme="minorBidi" w:cstheme="minorBidi" w:hint="cs"/>
          <w:szCs w:val="32"/>
          <w:rtl/>
        </w:rPr>
        <w:t>و</w:t>
      </w:r>
      <w:r w:rsidRPr="008B64F6">
        <w:rPr>
          <w:rFonts w:asciiTheme="minorBidi" w:hAnsiTheme="minorBidi" w:cstheme="minorBidi"/>
          <w:szCs w:val="32"/>
          <w:rtl/>
        </w:rPr>
        <w:t xml:space="preserve">ماني " ماركوس </w:t>
      </w:r>
      <w:proofErr w:type="spellStart"/>
      <w:r w:rsidRPr="008B64F6">
        <w:rPr>
          <w:rFonts w:asciiTheme="minorBidi" w:hAnsiTheme="minorBidi" w:cstheme="minorBidi"/>
          <w:szCs w:val="32"/>
          <w:rtl/>
        </w:rPr>
        <w:t>أوريليوس</w:t>
      </w:r>
      <w:proofErr w:type="spellEnd"/>
      <w:r w:rsidRPr="008B64F6">
        <w:rPr>
          <w:rFonts w:asciiTheme="minorBidi" w:hAnsiTheme="minorBidi" w:cstheme="minorBidi"/>
          <w:szCs w:val="32"/>
          <w:rtl/>
        </w:rPr>
        <w:t xml:space="preserve"> " يضطهد المسيحيين، على أساس أن أفكارهم تتعارض من التقاليد الرو</w:t>
      </w:r>
      <w:r>
        <w:rPr>
          <w:rFonts w:asciiTheme="minorBidi" w:hAnsiTheme="minorBidi" w:cstheme="minorBidi" w:hint="cs"/>
          <w:szCs w:val="32"/>
          <w:rtl/>
        </w:rPr>
        <w:t>م</w:t>
      </w:r>
      <w:r w:rsidRPr="008B64F6">
        <w:rPr>
          <w:rFonts w:asciiTheme="minorBidi" w:hAnsiTheme="minorBidi" w:cstheme="minorBidi"/>
          <w:szCs w:val="32"/>
          <w:rtl/>
        </w:rPr>
        <w:t>انية التي تفرض الولاء التام و المطلق للحاكم و الدولة</w:t>
      </w:r>
      <w:r w:rsidRPr="00C440DA">
        <w:rPr>
          <w:rFonts w:asciiTheme="minorBidi" w:hAnsiTheme="minorBidi" w:cstheme="minorBidi" w:hint="cs"/>
          <w:b/>
          <w:bCs/>
          <w:szCs w:val="32"/>
          <w:vertAlign w:val="superscript"/>
          <w:rtl/>
        </w:rPr>
        <w:t>(</w:t>
      </w:r>
      <w:r w:rsidRPr="00C440DA">
        <w:rPr>
          <w:rStyle w:val="Appelnotedebasdep"/>
          <w:rFonts w:asciiTheme="minorBidi" w:hAnsiTheme="minorBidi" w:cstheme="minorBidi"/>
          <w:b/>
          <w:bCs/>
          <w:szCs w:val="32"/>
          <w:rtl/>
        </w:rPr>
        <w:footnoteReference w:id="22"/>
      </w:r>
      <w:r w:rsidRPr="00C440DA">
        <w:rPr>
          <w:rFonts w:asciiTheme="minorBidi" w:hAnsiTheme="minorBidi" w:cstheme="minorBidi" w:hint="cs"/>
          <w:b/>
          <w:bCs/>
          <w:szCs w:val="32"/>
          <w:vertAlign w:val="superscript"/>
          <w:rtl/>
        </w:rPr>
        <w:t>)</w:t>
      </w:r>
      <w:r w:rsidRPr="008B64F6">
        <w:rPr>
          <w:rFonts w:asciiTheme="minorBidi" w:hAnsiTheme="minorBidi" w:cstheme="minorBidi"/>
          <w:szCs w:val="32"/>
          <w:rtl/>
        </w:rPr>
        <w:t>.</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و قد ظل هذا الاضطراب الإيديولوجي و السياسي قائما بين الوفاء بالالتزامات تجاه الإمبراطور مرة و تجاه الكنيسة مرة أخرى إلى أن حسم الأمر الإمبراطور " </w:t>
      </w:r>
      <w:proofErr w:type="spellStart"/>
      <w:r w:rsidRPr="008B64F6">
        <w:rPr>
          <w:rFonts w:asciiTheme="minorBidi" w:hAnsiTheme="minorBidi" w:cstheme="minorBidi"/>
          <w:szCs w:val="32"/>
          <w:rtl/>
        </w:rPr>
        <w:t>قسطنطين</w:t>
      </w:r>
      <w:proofErr w:type="spellEnd"/>
      <w:r w:rsidRPr="008B64F6">
        <w:rPr>
          <w:rFonts w:asciiTheme="minorBidi" w:hAnsiTheme="minorBidi" w:cstheme="minorBidi"/>
          <w:szCs w:val="32"/>
          <w:rtl/>
        </w:rPr>
        <w:t xml:space="preserve"> " من خلال </w:t>
      </w:r>
      <w:proofErr w:type="spellStart"/>
      <w:r w:rsidRPr="008B64F6">
        <w:rPr>
          <w:rFonts w:asciiTheme="minorBidi" w:hAnsiTheme="minorBidi" w:cstheme="minorBidi"/>
          <w:szCs w:val="32"/>
          <w:rtl/>
        </w:rPr>
        <w:t>الرسلة</w:t>
      </w:r>
      <w:proofErr w:type="spellEnd"/>
      <w:r w:rsidRPr="008B64F6">
        <w:rPr>
          <w:rFonts w:asciiTheme="minorBidi" w:hAnsiTheme="minorBidi" w:cstheme="minorBidi"/>
          <w:szCs w:val="32"/>
          <w:rtl/>
        </w:rPr>
        <w:t xml:space="preserve"> التي شاعت باسم " مرسوم ميلانو " و هي رسالة تضمنت الدعوة إلى السلام الشامل و أن يكون لكل شخص الحرية في الاعتقاد الديني و في </w:t>
      </w:r>
      <w:proofErr w:type="spellStart"/>
      <w:r w:rsidRPr="008B64F6">
        <w:rPr>
          <w:rFonts w:asciiTheme="minorBidi" w:hAnsiTheme="minorBidi" w:cstheme="minorBidi"/>
          <w:szCs w:val="32"/>
          <w:rtl/>
        </w:rPr>
        <w:t>اتباع</w:t>
      </w:r>
      <w:proofErr w:type="spellEnd"/>
      <w:r w:rsidRPr="008B64F6">
        <w:rPr>
          <w:rFonts w:asciiTheme="minorBidi" w:hAnsiTheme="minorBidi" w:cstheme="minorBidi"/>
          <w:szCs w:val="32"/>
          <w:rtl/>
        </w:rPr>
        <w:t xml:space="preserve"> الكنيسة التي يقتنع بها، و من ثم أصبحت المسيحية الكاثوليكية ( أي العهد الجديد ) بمقتضى هذا المرسوم، دينا شرعيا شأنها شأن اليهودية ( العهد القديم ) و مختلف العبادات القائمة و حتى الوثنية، و قد تطور ذلك مع الإمبراطور " </w:t>
      </w:r>
      <w:proofErr w:type="spellStart"/>
      <w:r w:rsidRPr="008B64F6">
        <w:rPr>
          <w:rFonts w:asciiTheme="minorBidi" w:hAnsiTheme="minorBidi" w:cstheme="minorBidi"/>
          <w:szCs w:val="32"/>
          <w:rtl/>
        </w:rPr>
        <w:t>ثيودوسيوس</w:t>
      </w:r>
      <w:proofErr w:type="spellEnd"/>
      <w:r w:rsidRPr="008B64F6">
        <w:rPr>
          <w:rFonts w:asciiTheme="minorBidi" w:hAnsiTheme="minorBidi" w:cstheme="minorBidi"/>
          <w:szCs w:val="32"/>
          <w:rtl/>
        </w:rPr>
        <w:t xml:space="preserve"> الأول " الذي جاء بعده مع نهاية القرن 4 الميلادي، لكنه أمر بتدمير المعابد الوثنية لأول مرة، ليجعل من المسيحية الكاثوليكية الديانة الرسمية الإمبراطورية الرومانية، و مع ذلك بقي الاضطهاد قائما من طرف الأباطرة المسيحيين للمسيحيين أنفسهم، و حسب المؤرخين فإن ذلك كان يرجع إلى اتساع الخلاف بين سلطة الكني</w:t>
      </w:r>
      <w:r>
        <w:rPr>
          <w:rFonts w:asciiTheme="minorBidi" w:hAnsiTheme="minorBidi" w:cstheme="minorBidi" w:hint="cs"/>
          <w:szCs w:val="32"/>
          <w:rtl/>
        </w:rPr>
        <w:t>س</w:t>
      </w:r>
      <w:r w:rsidRPr="008B64F6">
        <w:rPr>
          <w:rFonts w:asciiTheme="minorBidi" w:hAnsiTheme="minorBidi" w:cstheme="minorBidi"/>
          <w:szCs w:val="32"/>
          <w:rtl/>
        </w:rPr>
        <w:t>ة و السلطة السياسية، و من ثم عادت الأزمة الإيديولوجية في العلاقة بين الدين و الدولة</w:t>
      </w:r>
      <w:r w:rsidRPr="007577FE">
        <w:rPr>
          <w:rFonts w:asciiTheme="minorBidi" w:hAnsiTheme="minorBidi" w:cstheme="minorBidi" w:hint="cs"/>
          <w:b/>
          <w:bCs/>
          <w:szCs w:val="32"/>
          <w:vertAlign w:val="superscript"/>
          <w:rtl/>
        </w:rPr>
        <w:t>(</w:t>
      </w:r>
      <w:r w:rsidRPr="007577FE">
        <w:rPr>
          <w:rStyle w:val="Appelnotedebasdep"/>
          <w:rFonts w:asciiTheme="minorBidi" w:hAnsiTheme="minorBidi" w:cstheme="minorBidi"/>
          <w:b/>
          <w:bCs/>
          <w:szCs w:val="32"/>
          <w:rtl/>
        </w:rPr>
        <w:footnoteReference w:id="23"/>
      </w:r>
      <w:r w:rsidRPr="007577FE">
        <w:rPr>
          <w:rFonts w:asciiTheme="minorBidi" w:hAnsiTheme="minorBidi" w:cstheme="minorBidi" w:hint="cs"/>
          <w:b/>
          <w:bCs/>
          <w:szCs w:val="32"/>
          <w:vertAlign w:val="superscript"/>
          <w:rtl/>
        </w:rPr>
        <w:t>)</w:t>
      </w:r>
      <w:r w:rsidRPr="008B64F6">
        <w:rPr>
          <w:rFonts w:asciiTheme="minorBidi" w:hAnsiTheme="minorBidi" w:cstheme="minorBidi"/>
          <w:szCs w:val="32"/>
          <w:rtl/>
        </w:rPr>
        <w:t xml:space="preserve"> و هو ما دفع برجال الدين و فلاسفة اللاهوت المسيحي إلى البحث عن حل لهذه الأزمة، و نجد من هؤلاء الفلاسفة القديس " </w:t>
      </w:r>
      <w:proofErr w:type="spellStart"/>
      <w:r w:rsidRPr="008B64F6">
        <w:rPr>
          <w:rFonts w:asciiTheme="minorBidi" w:hAnsiTheme="minorBidi" w:cstheme="minorBidi"/>
          <w:szCs w:val="32"/>
          <w:rtl/>
        </w:rPr>
        <w:t>أوغسطينوس</w:t>
      </w:r>
      <w:proofErr w:type="spellEnd"/>
      <w:r w:rsidRPr="008B64F6">
        <w:rPr>
          <w:rFonts w:asciiTheme="minorBidi" w:hAnsiTheme="minorBidi" w:cstheme="minorBidi"/>
          <w:szCs w:val="32"/>
          <w:rtl/>
        </w:rPr>
        <w:t xml:space="preserve"> " و القديس </w:t>
      </w:r>
      <w:proofErr w:type="spellStart"/>
      <w:r w:rsidRPr="008B64F6">
        <w:rPr>
          <w:rFonts w:asciiTheme="minorBidi" w:hAnsiTheme="minorBidi" w:cstheme="minorBidi"/>
          <w:szCs w:val="32"/>
          <w:rtl/>
        </w:rPr>
        <w:t>طوما</w:t>
      </w:r>
      <w:proofErr w:type="spellEnd"/>
      <w:r w:rsidRPr="008B64F6">
        <w:rPr>
          <w:rFonts w:asciiTheme="minorBidi" w:hAnsiTheme="minorBidi" w:cstheme="minorBidi"/>
          <w:szCs w:val="32"/>
          <w:rtl/>
        </w:rPr>
        <w:t xml:space="preserve"> </w:t>
      </w:r>
      <w:proofErr w:type="spellStart"/>
      <w:r w:rsidRPr="008B64F6">
        <w:rPr>
          <w:rFonts w:asciiTheme="minorBidi" w:hAnsiTheme="minorBidi" w:cstheme="minorBidi"/>
          <w:szCs w:val="32"/>
          <w:rtl/>
        </w:rPr>
        <w:t>الإكويني</w:t>
      </w:r>
      <w:proofErr w:type="spellEnd"/>
      <w:r w:rsidRPr="008B64F6">
        <w:rPr>
          <w:rFonts w:asciiTheme="minorBidi" w:hAnsiTheme="minorBidi" w:cstheme="minorBidi"/>
          <w:szCs w:val="32"/>
          <w:rtl/>
        </w:rPr>
        <w:t xml:space="preserve"> ".</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p>
    <w:p w:rsidR="00EB4EA7" w:rsidRDefault="00EB4EA7" w:rsidP="00EB4EA7">
      <w:pPr>
        <w:tabs>
          <w:tab w:val="left" w:pos="2084"/>
        </w:tabs>
        <w:bidi/>
        <w:spacing w:line="360" w:lineRule="auto"/>
        <w:jc w:val="both"/>
        <w:outlineLvl w:val="0"/>
        <w:rPr>
          <w:rFonts w:asciiTheme="minorBidi" w:hAnsiTheme="minorBidi" w:cstheme="minorBidi"/>
          <w:b/>
          <w:bCs/>
          <w:szCs w:val="32"/>
          <w:u w:val="single"/>
          <w:rtl/>
        </w:rPr>
      </w:pPr>
    </w:p>
    <w:p w:rsidR="00EB4EA7" w:rsidRDefault="00EB4EA7" w:rsidP="00EB4EA7">
      <w:pPr>
        <w:tabs>
          <w:tab w:val="left" w:pos="2084"/>
        </w:tabs>
        <w:bidi/>
        <w:spacing w:line="360" w:lineRule="auto"/>
        <w:jc w:val="both"/>
        <w:outlineLvl w:val="0"/>
        <w:rPr>
          <w:rFonts w:asciiTheme="minorBidi" w:hAnsiTheme="minorBidi" w:cstheme="minorBidi"/>
          <w:b/>
          <w:bCs/>
          <w:szCs w:val="32"/>
          <w:u w:val="single"/>
          <w:rtl/>
        </w:rPr>
      </w:pPr>
    </w:p>
    <w:p w:rsidR="00EB4EA7" w:rsidRDefault="00EB4EA7" w:rsidP="00EB4EA7">
      <w:pPr>
        <w:tabs>
          <w:tab w:val="left" w:pos="2084"/>
        </w:tabs>
        <w:bidi/>
        <w:spacing w:line="360" w:lineRule="auto"/>
        <w:jc w:val="both"/>
        <w:outlineLvl w:val="0"/>
        <w:rPr>
          <w:rFonts w:asciiTheme="minorBidi" w:hAnsiTheme="minorBidi" w:cstheme="minorBidi"/>
          <w:b/>
          <w:bCs/>
          <w:szCs w:val="32"/>
          <w:u w:val="single"/>
          <w:rtl/>
        </w:rPr>
      </w:pPr>
    </w:p>
    <w:p w:rsidR="00EB4EA7" w:rsidRDefault="00EB4EA7" w:rsidP="00EB4EA7">
      <w:pPr>
        <w:tabs>
          <w:tab w:val="left" w:pos="2084"/>
        </w:tabs>
        <w:bidi/>
        <w:spacing w:line="360" w:lineRule="auto"/>
        <w:jc w:val="both"/>
        <w:outlineLvl w:val="0"/>
        <w:rPr>
          <w:rFonts w:asciiTheme="minorBidi" w:hAnsiTheme="minorBidi" w:cstheme="minorBidi"/>
          <w:b/>
          <w:bCs/>
          <w:szCs w:val="32"/>
          <w:u w:val="single"/>
          <w:rtl/>
        </w:rPr>
      </w:pPr>
    </w:p>
    <w:p w:rsidR="00EB4EA7" w:rsidRDefault="00EB4EA7" w:rsidP="00EB4EA7">
      <w:pPr>
        <w:tabs>
          <w:tab w:val="left" w:pos="2084"/>
        </w:tabs>
        <w:bidi/>
        <w:spacing w:line="360" w:lineRule="auto"/>
        <w:jc w:val="both"/>
        <w:outlineLvl w:val="0"/>
        <w:rPr>
          <w:rFonts w:asciiTheme="minorBidi" w:hAnsiTheme="minorBidi" w:cstheme="minorBidi"/>
          <w:b/>
          <w:bCs/>
          <w:szCs w:val="32"/>
          <w:u w:val="single"/>
          <w:rtl/>
        </w:rPr>
      </w:pPr>
    </w:p>
    <w:p w:rsidR="00EB4EA7" w:rsidRDefault="00EB4EA7" w:rsidP="00EB4EA7">
      <w:pPr>
        <w:tabs>
          <w:tab w:val="left" w:pos="2084"/>
        </w:tabs>
        <w:bidi/>
        <w:spacing w:line="360" w:lineRule="auto"/>
        <w:jc w:val="both"/>
        <w:outlineLvl w:val="0"/>
        <w:rPr>
          <w:rFonts w:asciiTheme="minorBidi" w:hAnsiTheme="minorBidi" w:cstheme="minorBidi"/>
          <w:b/>
          <w:bCs/>
          <w:szCs w:val="32"/>
          <w:u w:val="single"/>
          <w:rtl/>
        </w:rPr>
      </w:pPr>
    </w:p>
    <w:p w:rsidR="00EB4EA7" w:rsidRDefault="00EB4EA7" w:rsidP="00EB4EA7">
      <w:pPr>
        <w:tabs>
          <w:tab w:val="left" w:pos="2084"/>
        </w:tabs>
        <w:bidi/>
        <w:spacing w:line="360" w:lineRule="auto"/>
        <w:jc w:val="both"/>
        <w:outlineLvl w:val="0"/>
        <w:rPr>
          <w:rFonts w:asciiTheme="minorBidi" w:hAnsiTheme="minorBidi" w:cstheme="minorBidi"/>
          <w:b/>
          <w:bCs/>
          <w:szCs w:val="32"/>
          <w:u w:val="single"/>
          <w:rtl/>
        </w:rPr>
      </w:pPr>
    </w:p>
    <w:p w:rsidR="00EB4EA7" w:rsidRPr="008B64F6" w:rsidRDefault="00EB4EA7" w:rsidP="00EB4EA7">
      <w:pPr>
        <w:tabs>
          <w:tab w:val="left" w:pos="2084"/>
        </w:tabs>
        <w:bidi/>
        <w:spacing w:line="360" w:lineRule="auto"/>
        <w:jc w:val="both"/>
        <w:outlineLvl w:val="0"/>
        <w:rPr>
          <w:rFonts w:asciiTheme="minorBidi" w:hAnsiTheme="minorBidi" w:cstheme="minorBidi"/>
          <w:b/>
          <w:bCs/>
          <w:szCs w:val="32"/>
          <w:u w:val="single"/>
          <w:rtl/>
        </w:rPr>
      </w:pPr>
      <w:r w:rsidRPr="00D67CF6">
        <w:rPr>
          <w:rFonts w:asciiTheme="minorBidi" w:hAnsiTheme="minorBidi" w:cstheme="minorBidi" w:hint="cs"/>
          <w:b/>
          <w:bCs/>
          <w:szCs w:val="32"/>
          <w:u w:val="single"/>
          <w:rtl/>
        </w:rPr>
        <w:t>المحاضرة الثالثة عشر</w:t>
      </w:r>
      <w:r>
        <w:rPr>
          <w:rFonts w:asciiTheme="minorBidi" w:hAnsiTheme="minorBidi" w:cstheme="minorBidi" w:hint="cs"/>
          <w:szCs w:val="32"/>
          <w:rtl/>
        </w:rPr>
        <w:t xml:space="preserve">: </w:t>
      </w:r>
      <w:r w:rsidRPr="008B64F6">
        <w:rPr>
          <w:rFonts w:asciiTheme="minorBidi" w:hAnsiTheme="minorBidi" w:cstheme="minorBidi"/>
          <w:b/>
          <w:bCs/>
          <w:szCs w:val="32"/>
          <w:u w:val="single"/>
          <w:rtl/>
        </w:rPr>
        <w:t xml:space="preserve">نظرية الدولة </w:t>
      </w:r>
      <w:r>
        <w:rPr>
          <w:rFonts w:asciiTheme="minorBidi" w:hAnsiTheme="minorBidi" w:cstheme="minorBidi" w:hint="cs"/>
          <w:b/>
          <w:bCs/>
          <w:szCs w:val="32"/>
          <w:u w:val="single"/>
          <w:rtl/>
        </w:rPr>
        <w:t xml:space="preserve">عند </w:t>
      </w:r>
      <w:r>
        <w:rPr>
          <w:rFonts w:asciiTheme="minorBidi" w:hAnsiTheme="minorBidi" w:cstheme="minorBidi"/>
          <w:b/>
          <w:bCs/>
          <w:szCs w:val="32"/>
          <w:u w:val="single"/>
          <w:rtl/>
        </w:rPr>
        <w:t xml:space="preserve">القديس " أوغسطين " </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1)- </w:t>
      </w:r>
      <w:r w:rsidRPr="008B64F6">
        <w:rPr>
          <w:rFonts w:asciiTheme="minorBidi" w:hAnsiTheme="minorBidi" w:cstheme="minorBidi"/>
          <w:b/>
          <w:bCs/>
          <w:szCs w:val="32"/>
          <w:u w:val="single"/>
          <w:rtl/>
        </w:rPr>
        <w:t xml:space="preserve">حياة </w:t>
      </w:r>
      <w:proofErr w:type="spellStart"/>
      <w:r w:rsidRPr="008B64F6">
        <w:rPr>
          <w:rFonts w:asciiTheme="minorBidi" w:hAnsiTheme="minorBidi" w:cstheme="minorBidi"/>
          <w:b/>
          <w:bCs/>
          <w:szCs w:val="32"/>
          <w:u w:val="single"/>
          <w:rtl/>
        </w:rPr>
        <w:t>أغسطينوس</w:t>
      </w:r>
      <w:proofErr w:type="spellEnd"/>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يعد القديس " </w:t>
      </w:r>
      <w:proofErr w:type="spellStart"/>
      <w:r w:rsidRPr="008B64F6">
        <w:rPr>
          <w:rFonts w:asciiTheme="minorBidi" w:hAnsiTheme="minorBidi" w:cstheme="minorBidi"/>
          <w:szCs w:val="32"/>
          <w:rtl/>
        </w:rPr>
        <w:t>أوغسطينوس</w:t>
      </w:r>
      <w:proofErr w:type="spellEnd"/>
      <w:r w:rsidRPr="008B64F6">
        <w:rPr>
          <w:rFonts w:asciiTheme="minorBidi" w:hAnsiTheme="minorBidi" w:cstheme="minorBidi"/>
          <w:szCs w:val="32"/>
          <w:rtl/>
        </w:rPr>
        <w:t xml:space="preserve"> " البداية الأولى لاهتمام الفكر السياسي المسيحي بنظرية الدولة و البحث عن نموذج الدولة التي يتوافق فيها الدين مع السياسة، على الرغم من أن فكره السياسي قد غلب عليه الطابع الديني. ولد القديس " </w:t>
      </w:r>
      <w:proofErr w:type="spellStart"/>
      <w:r w:rsidRPr="008B64F6">
        <w:rPr>
          <w:rFonts w:asciiTheme="minorBidi" w:hAnsiTheme="minorBidi" w:cstheme="minorBidi"/>
          <w:szCs w:val="32"/>
          <w:rtl/>
        </w:rPr>
        <w:t>أوغسطينوس</w:t>
      </w:r>
      <w:proofErr w:type="spellEnd"/>
      <w:r w:rsidRPr="008B64F6">
        <w:rPr>
          <w:rFonts w:asciiTheme="minorBidi" w:hAnsiTheme="minorBidi" w:cstheme="minorBidi"/>
          <w:szCs w:val="32"/>
          <w:rtl/>
        </w:rPr>
        <w:t xml:space="preserve"> " في </w:t>
      </w:r>
      <w:r w:rsidRPr="007577FE">
        <w:rPr>
          <w:rFonts w:asciiTheme="minorBidi" w:hAnsiTheme="minorBidi" w:cstheme="minorBidi"/>
          <w:sz w:val="28"/>
          <w:szCs w:val="28"/>
          <w:rtl/>
        </w:rPr>
        <w:t>13</w:t>
      </w:r>
      <w:r w:rsidRPr="008B64F6">
        <w:rPr>
          <w:rFonts w:asciiTheme="minorBidi" w:hAnsiTheme="minorBidi" w:cstheme="minorBidi"/>
          <w:szCs w:val="32"/>
          <w:rtl/>
        </w:rPr>
        <w:t xml:space="preserve"> نوفمبر </w:t>
      </w:r>
      <w:r w:rsidRPr="007577FE">
        <w:rPr>
          <w:rFonts w:asciiTheme="minorBidi" w:hAnsiTheme="minorBidi" w:cstheme="minorBidi"/>
          <w:sz w:val="28"/>
          <w:szCs w:val="28"/>
          <w:rtl/>
        </w:rPr>
        <w:t>353</w:t>
      </w:r>
      <w:r>
        <w:rPr>
          <w:rFonts w:asciiTheme="minorBidi" w:hAnsiTheme="minorBidi" w:cstheme="minorBidi"/>
          <w:szCs w:val="32"/>
          <w:rtl/>
        </w:rPr>
        <w:t>م في مدينة تدع</w:t>
      </w:r>
      <w:r>
        <w:rPr>
          <w:rFonts w:asciiTheme="minorBidi" w:hAnsiTheme="minorBidi" w:cstheme="minorBidi" w:hint="cs"/>
          <w:szCs w:val="32"/>
          <w:rtl/>
        </w:rPr>
        <w:t>ى</w:t>
      </w:r>
      <w:r w:rsidRPr="008B64F6">
        <w:rPr>
          <w:rFonts w:asciiTheme="minorBidi" w:hAnsiTheme="minorBidi" w:cstheme="minorBidi"/>
          <w:szCs w:val="32"/>
          <w:rtl/>
        </w:rPr>
        <w:t xml:space="preserve"> " </w:t>
      </w:r>
      <w:proofErr w:type="spellStart"/>
      <w:r w:rsidRPr="008B64F6">
        <w:rPr>
          <w:rFonts w:asciiTheme="minorBidi" w:hAnsiTheme="minorBidi" w:cstheme="minorBidi"/>
          <w:szCs w:val="32"/>
          <w:rtl/>
        </w:rPr>
        <w:t>تاغست</w:t>
      </w:r>
      <w:proofErr w:type="spellEnd"/>
      <w:r w:rsidRPr="008B64F6">
        <w:rPr>
          <w:rFonts w:asciiTheme="minorBidi" w:hAnsiTheme="minorBidi" w:cstheme="minorBidi"/>
          <w:szCs w:val="32"/>
          <w:rtl/>
        </w:rPr>
        <w:t xml:space="preserve"> "  بالجزائر و التي تعرف اليوم " بسوق أخرس " أو " سوق أهراس "، من </w:t>
      </w:r>
      <w:proofErr w:type="spellStart"/>
      <w:r w:rsidRPr="008B64F6">
        <w:rPr>
          <w:rFonts w:asciiTheme="minorBidi" w:hAnsiTheme="minorBidi" w:cstheme="minorBidi"/>
          <w:szCs w:val="32"/>
          <w:rtl/>
        </w:rPr>
        <w:t>اب</w:t>
      </w:r>
      <w:proofErr w:type="spellEnd"/>
      <w:r w:rsidRPr="008B64F6">
        <w:rPr>
          <w:rFonts w:asciiTheme="minorBidi" w:hAnsiTheme="minorBidi" w:cstheme="minorBidi"/>
          <w:szCs w:val="32"/>
          <w:rtl/>
        </w:rPr>
        <w:t xml:space="preserve"> وثني و أم مسيحية، و قدا حاول أبواه أن يوفرا له تعليما مميزا مهيئين له مستقبلا زاهرا، فقد دخل المدرسة الابتدائية و هو في سن صغير، و لما بلغ السن </w:t>
      </w:r>
      <w:r w:rsidRPr="007577FE">
        <w:rPr>
          <w:rFonts w:asciiTheme="minorBidi" w:hAnsiTheme="minorBidi" w:cstheme="minorBidi"/>
          <w:sz w:val="28"/>
          <w:szCs w:val="28"/>
          <w:rtl/>
        </w:rPr>
        <w:t>12</w:t>
      </w:r>
      <w:r w:rsidRPr="008B64F6">
        <w:rPr>
          <w:rFonts w:asciiTheme="minorBidi" w:hAnsiTheme="minorBidi" w:cstheme="minorBidi"/>
          <w:szCs w:val="32"/>
          <w:rtl/>
        </w:rPr>
        <w:t xml:space="preserve"> من عمره انتقل إلى الدراسة في معهد " </w:t>
      </w:r>
      <w:proofErr w:type="spellStart"/>
      <w:r w:rsidRPr="008B64F6">
        <w:rPr>
          <w:rFonts w:asciiTheme="minorBidi" w:hAnsiTheme="minorBidi" w:cstheme="minorBidi"/>
          <w:szCs w:val="32"/>
          <w:rtl/>
        </w:rPr>
        <w:t>مادوري</w:t>
      </w:r>
      <w:proofErr w:type="spellEnd"/>
      <w:r w:rsidRPr="008B64F6">
        <w:rPr>
          <w:rFonts w:asciiTheme="minorBidi" w:hAnsiTheme="minorBidi" w:cstheme="minorBidi"/>
          <w:szCs w:val="32"/>
          <w:rtl/>
        </w:rPr>
        <w:t xml:space="preserve"> " و هناك أخذ ينهل العلم من أساتذته، لكنه سرعان ما تعرف على أصدقاء السوء جروه معهم إلى طريق الشر و الفساد، و لما بلغ 16 سنة من عمره عجز والداه عن تأمين  سفره إل</w:t>
      </w:r>
      <w:r>
        <w:rPr>
          <w:rFonts w:asciiTheme="minorBidi" w:hAnsiTheme="minorBidi" w:cstheme="minorBidi" w:hint="cs"/>
          <w:szCs w:val="32"/>
          <w:rtl/>
        </w:rPr>
        <w:t>ى</w:t>
      </w:r>
      <w:r w:rsidRPr="008B64F6">
        <w:rPr>
          <w:rFonts w:asciiTheme="minorBidi" w:hAnsiTheme="minorBidi" w:cstheme="minorBidi"/>
          <w:szCs w:val="32"/>
          <w:rtl/>
        </w:rPr>
        <w:t xml:space="preserve"> " </w:t>
      </w:r>
      <w:proofErr w:type="spellStart"/>
      <w:r w:rsidRPr="008B64F6">
        <w:rPr>
          <w:rFonts w:asciiTheme="minorBidi" w:hAnsiTheme="minorBidi" w:cstheme="minorBidi"/>
          <w:szCs w:val="32"/>
          <w:rtl/>
        </w:rPr>
        <w:t>قرطاجة</w:t>
      </w:r>
      <w:proofErr w:type="spellEnd"/>
      <w:r w:rsidRPr="008B64F6">
        <w:rPr>
          <w:rFonts w:asciiTheme="minorBidi" w:hAnsiTheme="minorBidi" w:cstheme="minorBidi"/>
          <w:szCs w:val="32"/>
          <w:rtl/>
        </w:rPr>
        <w:t xml:space="preserve"> " لمواصلة الدراسة هناك، و من ثم بقي بدون دراسة فانفتح أمامه باب الهوى فتعرف على امرأة  عشرها و أنجب منها ابنا غير شرعي، و لم يستمع إلى نصائح والديه</w:t>
      </w:r>
      <w:r>
        <w:rPr>
          <w:rStyle w:val="Appelnotedebasdep"/>
          <w:rFonts w:asciiTheme="minorBidi" w:hAnsiTheme="minorBidi" w:cstheme="minorBidi"/>
          <w:szCs w:val="32"/>
          <w:rtl/>
        </w:rPr>
        <w:footnoteReference w:id="24"/>
      </w:r>
      <w:r w:rsidRPr="008B64F6">
        <w:rPr>
          <w:rFonts w:asciiTheme="minorBidi" w:hAnsiTheme="minorBidi" w:cstheme="minorBidi"/>
          <w:szCs w:val="32"/>
          <w:rtl/>
        </w:rPr>
        <w:t>.</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لكن لما توفرت أمامه فرصة العودة إلى الدراسة </w:t>
      </w:r>
      <w:proofErr w:type="spellStart"/>
      <w:r w:rsidRPr="008B64F6">
        <w:rPr>
          <w:rFonts w:asciiTheme="minorBidi" w:hAnsiTheme="minorBidi" w:cstheme="minorBidi"/>
          <w:szCs w:val="32"/>
          <w:rtl/>
        </w:rPr>
        <w:t>اغتمها</w:t>
      </w:r>
      <w:proofErr w:type="spellEnd"/>
      <w:r w:rsidRPr="008B64F6">
        <w:rPr>
          <w:rFonts w:asciiTheme="minorBidi" w:hAnsiTheme="minorBidi" w:cstheme="minorBidi"/>
          <w:szCs w:val="32"/>
          <w:rtl/>
        </w:rPr>
        <w:t xml:space="preserve"> فسافر إلى " </w:t>
      </w:r>
      <w:proofErr w:type="spellStart"/>
      <w:r w:rsidRPr="008B64F6">
        <w:rPr>
          <w:rFonts w:asciiTheme="minorBidi" w:hAnsiTheme="minorBidi" w:cstheme="minorBidi"/>
          <w:szCs w:val="32"/>
          <w:rtl/>
        </w:rPr>
        <w:t>قرطاجة</w:t>
      </w:r>
      <w:proofErr w:type="spellEnd"/>
      <w:r w:rsidRPr="008B64F6">
        <w:rPr>
          <w:rFonts w:asciiTheme="minorBidi" w:hAnsiTheme="minorBidi" w:cstheme="minorBidi"/>
          <w:szCs w:val="32"/>
          <w:rtl/>
        </w:rPr>
        <w:t xml:space="preserve">" دون علم والديه، و هناك واصل دراساته الجامعية فتفوق في فن الخطابة، فدرس المحماة لكنه لم يكن يوما محاميا لأنه اعتبر هذه المهنة تقوم على الكذب و المراوغة. و من ثم اتجه إلى قراءة الفكر اليوناني خاصة كتب أرسطو و أفلاطون و </w:t>
      </w:r>
      <w:proofErr w:type="spellStart"/>
      <w:r w:rsidRPr="008B64F6">
        <w:rPr>
          <w:rFonts w:asciiTheme="minorBidi" w:hAnsiTheme="minorBidi" w:cstheme="minorBidi"/>
          <w:szCs w:val="32"/>
          <w:rtl/>
        </w:rPr>
        <w:t>شيشرون</w:t>
      </w:r>
      <w:proofErr w:type="spellEnd"/>
      <w:r w:rsidRPr="008B64F6">
        <w:rPr>
          <w:rFonts w:asciiTheme="minorBidi" w:hAnsiTheme="minorBidi" w:cstheme="minorBidi"/>
          <w:szCs w:val="32"/>
          <w:rtl/>
        </w:rPr>
        <w:t xml:space="preserve"> فأعجب بسقراط و أفلاطون، كما </w:t>
      </w:r>
      <w:proofErr w:type="spellStart"/>
      <w:r w:rsidRPr="008B64F6">
        <w:rPr>
          <w:rFonts w:asciiTheme="minorBidi" w:hAnsiTheme="minorBidi" w:cstheme="minorBidi"/>
          <w:szCs w:val="32"/>
          <w:rtl/>
        </w:rPr>
        <w:t>استهوته</w:t>
      </w:r>
      <w:proofErr w:type="spellEnd"/>
      <w:r w:rsidRPr="008B64F6">
        <w:rPr>
          <w:rFonts w:asciiTheme="minorBidi" w:hAnsiTheme="minorBidi" w:cstheme="minorBidi"/>
          <w:szCs w:val="32"/>
          <w:rtl/>
        </w:rPr>
        <w:t xml:space="preserve"> " الديانة </w:t>
      </w:r>
      <w:proofErr w:type="spellStart"/>
      <w:r w:rsidRPr="008B64F6">
        <w:rPr>
          <w:rFonts w:asciiTheme="minorBidi" w:hAnsiTheme="minorBidi" w:cstheme="minorBidi"/>
          <w:szCs w:val="32"/>
          <w:rtl/>
        </w:rPr>
        <w:t>المانوية</w:t>
      </w:r>
      <w:proofErr w:type="spellEnd"/>
      <w:r w:rsidRPr="008B64F6">
        <w:rPr>
          <w:rFonts w:asciiTheme="minorBidi" w:hAnsiTheme="minorBidi" w:cstheme="minorBidi"/>
          <w:szCs w:val="32"/>
          <w:rtl/>
        </w:rPr>
        <w:t xml:space="preserve"> " فاعتنق عقائدها لاسيما فكرتها عن أصل الكون و نهاية العالم و وجود الخير و الشر، لكن أمه كانت تتمنى دائما أن يصبح مسيحيا، بل كانت تدعو له و تذرف الدموع أثناء صلاتها. و في " </w:t>
      </w:r>
      <w:proofErr w:type="spellStart"/>
      <w:r w:rsidRPr="008B64F6">
        <w:rPr>
          <w:rFonts w:asciiTheme="minorBidi" w:hAnsiTheme="minorBidi" w:cstheme="minorBidi"/>
          <w:szCs w:val="32"/>
          <w:rtl/>
        </w:rPr>
        <w:t>قرطاجة</w:t>
      </w:r>
      <w:proofErr w:type="spellEnd"/>
      <w:r w:rsidRPr="008B64F6">
        <w:rPr>
          <w:rFonts w:asciiTheme="minorBidi" w:hAnsiTheme="minorBidi" w:cstheme="minorBidi"/>
          <w:szCs w:val="32"/>
          <w:rtl/>
        </w:rPr>
        <w:t xml:space="preserve"> " أسس معهدا لتدريس فن الخطابة بمساعدة أثرياء المدينة، فأقبل عليه الطلاب من كل جهة، و كانت طريقته في التدريس لا تتقيد بـأي منهج محدد، ثم انتقل بمعهده إلى " ميلانو " و هناك بدأت نفسه تتوق إلى التخلص من حياة الشرور و المفاسد و تتجه إلى حياة </w:t>
      </w:r>
      <w:r w:rsidRPr="008B64F6">
        <w:rPr>
          <w:rFonts w:asciiTheme="minorBidi" w:hAnsiTheme="minorBidi" w:cstheme="minorBidi"/>
          <w:szCs w:val="32"/>
          <w:rtl/>
        </w:rPr>
        <w:lastRenderedPageBreak/>
        <w:t xml:space="preserve">الفضيلة و الإيمان، فانقلب عن </w:t>
      </w:r>
      <w:proofErr w:type="spellStart"/>
      <w:r w:rsidRPr="008B64F6">
        <w:rPr>
          <w:rFonts w:asciiTheme="minorBidi" w:hAnsiTheme="minorBidi" w:cstheme="minorBidi"/>
          <w:szCs w:val="32"/>
          <w:rtl/>
        </w:rPr>
        <w:t>المانوية</w:t>
      </w:r>
      <w:proofErr w:type="spellEnd"/>
      <w:r w:rsidRPr="008B64F6">
        <w:rPr>
          <w:rFonts w:asciiTheme="minorBidi" w:hAnsiTheme="minorBidi" w:cstheme="minorBidi"/>
          <w:szCs w:val="32"/>
          <w:rtl/>
        </w:rPr>
        <w:t xml:space="preserve"> و رفض معتقداته بل راح يحذر أهل روما من معتقداتها نظرا لشر تعاليمها و فساد أفكارها، و تطور به الحال حتى أصبح مسيحيا مخلصا لمسيحيته، فعمل أسقف خادم الكنيسة لمدة </w:t>
      </w:r>
      <w:r w:rsidRPr="007577FE">
        <w:rPr>
          <w:rFonts w:asciiTheme="minorBidi" w:hAnsiTheme="minorBidi" w:cstheme="minorBidi"/>
          <w:sz w:val="28"/>
          <w:szCs w:val="28"/>
          <w:rtl/>
        </w:rPr>
        <w:t>34</w:t>
      </w:r>
      <w:r w:rsidRPr="008B64F6">
        <w:rPr>
          <w:rFonts w:asciiTheme="minorBidi" w:hAnsiTheme="minorBidi" w:cstheme="minorBidi"/>
          <w:szCs w:val="32"/>
          <w:rtl/>
        </w:rPr>
        <w:t xml:space="preserve"> سنة جعلته مرجعا أساسيا للديانة المسيحية، و لم يكف عن الكتابة حتى توفي في </w:t>
      </w:r>
      <w:r w:rsidRPr="007577FE">
        <w:rPr>
          <w:rFonts w:asciiTheme="minorBidi" w:hAnsiTheme="minorBidi" w:cstheme="minorBidi"/>
          <w:sz w:val="28"/>
          <w:szCs w:val="28"/>
          <w:rtl/>
        </w:rPr>
        <w:t>30</w:t>
      </w:r>
      <w:r w:rsidRPr="008B64F6">
        <w:rPr>
          <w:rFonts w:asciiTheme="minorBidi" w:hAnsiTheme="minorBidi" w:cstheme="minorBidi"/>
          <w:szCs w:val="32"/>
          <w:rtl/>
        </w:rPr>
        <w:t xml:space="preserve"> أوت عام </w:t>
      </w:r>
      <w:r w:rsidRPr="007577FE">
        <w:rPr>
          <w:rFonts w:asciiTheme="minorBidi" w:hAnsiTheme="minorBidi" w:cstheme="minorBidi"/>
          <w:sz w:val="28"/>
          <w:szCs w:val="28"/>
          <w:rtl/>
        </w:rPr>
        <w:t>430</w:t>
      </w:r>
      <w:r w:rsidRPr="008B64F6">
        <w:rPr>
          <w:rFonts w:asciiTheme="minorBidi" w:hAnsiTheme="minorBidi" w:cstheme="minorBidi"/>
          <w:szCs w:val="32"/>
          <w:rtl/>
        </w:rPr>
        <w:t>م</w:t>
      </w:r>
      <w:r w:rsidRPr="00A22CD9">
        <w:rPr>
          <w:rFonts w:asciiTheme="minorBidi" w:hAnsiTheme="minorBidi" w:cstheme="minorBidi" w:hint="cs"/>
          <w:b/>
          <w:bCs/>
          <w:szCs w:val="32"/>
          <w:vertAlign w:val="superscript"/>
          <w:rtl/>
        </w:rPr>
        <w:t>(</w:t>
      </w:r>
      <w:r w:rsidRPr="00A22CD9">
        <w:rPr>
          <w:rStyle w:val="Appelnotedebasdep"/>
          <w:rFonts w:asciiTheme="minorBidi" w:hAnsiTheme="minorBidi" w:cstheme="minorBidi"/>
          <w:b/>
          <w:bCs/>
          <w:szCs w:val="32"/>
          <w:rtl/>
        </w:rPr>
        <w:footnoteReference w:id="25"/>
      </w:r>
      <w:r w:rsidRPr="00A22CD9">
        <w:rPr>
          <w:rFonts w:asciiTheme="minorBidi" w:hAnsiTheme="minorBidi" w:cstheme="minorBidi" w:hint="cs"/>
          <w:b/>
          <w:bCs/>
          <w:szCs w:val="32"/>
          <w:vertAlign w:val="superscript"/>
          <w:rtl/>
        </w:rPr>
        <w:t>)</w:t>
      </w:r>
      <w:r w:rsidRPr="008B64F6">
        <w:rPr>
          <w:rFonts w:asciiTheme="minorBidi" w:hAnsiTheme="minorBidi" w:cstheme="minorBidi"/>
          <w:szCs w:val="32"/>
          <w:rtl/>
        </w:rPr>
        <w:t>.</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2)</w:t>
      </w:r>
      <w:r w:rsidRPr="008B64F6">
        <w:rPr>
          <w:rFonts w:asciiTheme="minorBidi" w:hAnsiTheme="minorBidi" w:cstheme="minorBidi"/>
          <w:b/>
          <w:bCs/>
          <w:szCs w:val="32"/>
          <w:u w:val="single"/>
          <w:rtl/>
        </w:rPr>
        <w:t>- مصادر فلسفته</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كتب القديس " </w:t>
      </w:r>
      <w:proofErr w:type="spellStart"/>
      <w:r w:rsidRPr="008B64F6">
        <w:rPr>
          <w:rFonts w:asciiTheme="minorBidi" w:hAnsiTheme="minorBidi" w:cstheme="minorBidi"/>
          <w:szCs w:val="32"/>
          <w:rtl/>
        </w:rPr>
        <w:t>أوغسطينوس</w:t>
      </w:r>
      <w:proofErr w:type="spellEnd"/>
      <w:r w:rsidRPr="008B64F6">
        <w:rPr>
          <w:rFonts w:asciiTheme="minorBidi" w:hAnsiTheme="minorBidi" w:cstheme="minorBidi"/>
          <w:szCs w:val="32"/>
          <w:rtl/>
        </w:rPr>
        <w:t xml:space="preserve"> " خلال حياته الفكرية الخصبة مؤلفات عديدة نابعة من قوة إيمانه بالمسيحية و قناعاته الفلسفية، و من بين هذه المؤلفات:</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ضد الأكاديميين – في الحياة السعيدة – في النظام – </w:t>
      </w:r>
      <w:proofErr w:type="gramStart"/>
      <w:r w:rsidRPr="008B64F6">
        <w:rPr>
          <w:rFonts w:asciiTheme="minorBidi" w:hAnsiTheme="minorBidi" w:cstheme="minorBidi"/>
          <w:szCs w:val="32"/>
          <w:rtl/>
        </w:rPr>
        <w:t>مناجيات</w:t>
      </w:r>
      <w:proofErr w:type="gramEnd"/>
      <w:r w:rsidRPr="008B64F6">
        <w:rPr>
          <w:rFonts w:asciiTheme="minorBidi" w:hAnsiTheme="minorBidi" w:cstheme="minorBidi"/>
          <w:szCs w:val="32"/>
          <w:rtl/>
        </w:rPr>
        <w:t xml:space="preserve"> – الدين الحقيقي – الكنيسة الكاثوليكية – التثليث و غيرها. لكن أشهر مؤلفاته على الصعيد الفلسفي </w:t>
      </w:r>
      <w:proofErr w:type="gramStart"/>
      <w:r w:rsidRPr="008B64F6">
        <w:rPr>
          <w:rFonts w:asciiTheme="minorBidi" w:hAnsiTheme="minorBidi" w:cstheme="minorBidi"/>
          <w:szCs w:val="32"/>
          <w:rtl/>
        </w:rPr>
        <w:t>كتابيه</w:t>
      </w:r>
      <w:proofErr w:type="gramEnd"/>
      <w:r w:rsidRPr="008B64F6">
        <w:rPr>
          <w:rFonts w:asciiTheme="minorBidi" w:hAnsiTheme="minorBidi" w:cstheme="minorBidi"/>
          <w:szCs w:val="32"/>
          <w:rtl/>
        </w:rPr>
        <w:t>: " الاعترافات " و " مدينة الله "</w:t>
      </w:r>
      <w:r w:rsidRPr="00A22CD9">
        <w:rPr>
          <w:rFonts w:asciiTheme="minorBidi" w:hAnsiTheme="minorBidi" w:cstheme="minorBidi" w:hint="cs"/>
          <w:b/>
          <w:bCs/>
          <w:szCs w:val="32"/>
          <w:vertAlign w:val="superscript"/>
          <w:rtl/>
        </w:rPr>
        <w:t>(</w:t>
      </w:r>
      <w:r w:rsidRPr="00A22CD9">
        <w:rPr>
          <w:rStyle w:val="Appelnotedebasdep"/>
          <w:rFonts w:asciiTheme="minorBidi" w:hAnsiTheme="minorBidi" w:cstheme="minorBidi"/>
          <w:b/>
          <w:bCs/>
          <w:szCs w:val="32"/>
          <w:rtl/>
        </w:rPr>
        <w:footnoteReference w:id="26"/>
      </w:r>
      <w:r w:rsidRPr="00A22CD9">
        <w:rPr>
          <w:rFonts w:asciiTheme="minorBidi" w:hAnsiTheme="minorBidi" w:cstheme="minorBidi" w:hint="cs"/>
          <w:b/>
          <w:bCs/>
          <w:szCs w:val="32"/>
          <w:vertAlign w:val="superscript"/>
          <w:rtl/>
        </w:rPr>
        <w:t>)</w:t>
      </w:r>
      <w:r w:rsidRPr="008B64F6">
        <w:rPr>
          <w:rFonts w:asciiTheme="minorBidi" w:hAnsiTheme="minorBidi" w:cstheme="minorBidi"/>
          <w:szCs w:val="32"/>
          <w:rtl/>
        </w:rPr>
        <w:t>.</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و </w:t>
      </w:r>
      <w:proofErr w:type="gramStart"/>
      <w:r w:rsidRPr="008B64F6">
        <w:rPr>
          <w:rFonts w:asciiTheme="minorBidi" w:hAnsiTheme="minorBidi" w:cstheme="minorBidi"/>
          <w:szCs w:val="32"/>
          <w:rtl/>
        </w:rPr>
        <w:t>قد</w:t>
      </w:r>
      <w:proofErr w:type="gramEnd"/>
      <w:r w:rsidRPr="008B64F6">
        <w:rPr>
          <w:rFonts w:asciiTheme="minorBidi" w:hAnsiTheme="minorBidi" w:cstheme="minorBidi"/>
          <w:szCs w:val="32"/>
          <w:rtl/>
        </w:rPr>
        <w:t xml:space="preserve"> تبلورت أفكاره السياسية في تصور الدولة في كتابه "مدينة الله "، إذ حاول في هذا المؤلف مناقشة العلاقة بين الحقيقة الدينية السماوية و الحقيقة العقلية الدنيوية، و لهذا نجده يتناول مسألتين أساسيتين هما:</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الأولى تتصل بتحدي الوثنية للديانة المسيحية و نقدها و ازدراء قيمها و معتقداتها، و هو ازدراء يراه القديس " </w:t>
      </w:r>
      <w:proofErr w:type="spellStart"/>
      <w:r w:rsidRPr="008B64F6">
        <w:rPr>
          <w:rFonts w:asciiTheme="minorBidi" w:hAnsiTheme="minorBidi" w:cstheme="minorBidi"/>
          <w:szCs w:val="32"/>
          <w:rtl/>
        </w:rPr>
        <w:t>أوغسطينوس</w:t>
      </w:r>
      <w:proofErr w:type="spellEnd"/>
      <w:r w:rsidRPr="008B64F6">
        <w:rPr>
          <w:rFonts w:asciiTheme="minorBidi" w:hAnsiTheme="minorBidi" w:cstheme="minorBidi"/>
          <w:szCs w:val="32"/>
          <w:rtl/>
        </w:rPr>
        <w:t xml:space="preserve"> " ظلم و غرور للوثنيين من المسيحية، و هذا نتيجة عقم الوثنية و تناقضها الداخلي، و استغراقها في الماديات و عبادة المصالح الدنيوية، و عدم </w:t>
      </w:r>
      <w:proofErr w:type="spellStart"/>
      <w:r w:rsidRPr="008B64F6">
        <w:rPr>
          <w:rFonts w:asciiTheme="minorBidi" w:hAnsiTheme="minorBidi" w:cstheme="minorBidi"/>
          <w:szCs w:val="32"/>
          <w:rtl/>
        </w:rPr>
        <w:t>اهتماها</w:t>
      </w:r>
      <w:proofErr w:type="spellEnd"/>
      <w:r w:rsidRPr="008B64F6">
        <w:rPr>
          <w:rFonts w:asciiTheme="minorBidi" w:hAnsiTheme="minorBidi" w:cstheme="minorBidi"/>
          <w:szCs w:val="32"/>
          <w:rtl/>
        </w:rPr>
        <w:t xml:space="preserve"> بالقيم الروحية و الرؤى الدينية.</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الثانية تتعلق برسم صورة لملكوت الله و هي التي أطلق عليه اسم " مدينة الرب "، و اهتم " </w:t>
      </w:r>
      <w:proofErr w:type="spellStart"/>
      <w:r w:rsidRPr="008B64F6">
        <w:rPr>
          <w:rFonts w:asciiTheme="minorBidi" w:hAnsiTheme="minorBidi" w:cstheme="minorBidi"/>
          <w:szCs w:val="32"/>
          <w:rtl/>
        </w:rPr>
        <w:t>اوغسطينوس</w:t>
      </w:r>
      <w:proofErr w:type="spellEnd"/>
      <w:r w:rsidRPr="008B64F6">
        <w:rPr>
          <w:rFonts w:asciiTheme="minorBidi" w:hAnsiTheme="minorBidi" w:cstheme="minorBidi"/>
          <w:szCs w:val="32"/>
          <w:rtl/>
        </w:rPr>
        <w:t xml:space="preserve"> " في هذا الموضوع بالبحث في أساليب الحياة الأخروية و لم يبال بالحياة الدنيوية، لأنه في رأيه أن مدينة الرب عالم عظيم و خالد، و لكونه مسيحيا متصوفا افتتن بمسيحيته حتى استولت على كل كيانه العقلي و الروحي</w:t>
      </w:r>
      <w:r w:rsidRPr="00A22CD9">
        <w:rPr>
          <w:rFonts w:asciiTheme="minorBidi" w:hAnsiTheme="minorBidi" w:cstheme="minorBidi" w:hint="cs"/>
          <w:b/>
          <w:bCs/>
          <w:szCs w:val="32"/>
          <w:vertAlign w:val="superscript"/>
          <w:rtl/>
        </w:rPr>
        <w:t>(</w:t>
      </w:r>
      <w:r w:rsidRPr="00A22CD9">
        <w:rPr>
          <w:rStyle w:val="Appelnotedebasdep"/>
          <w:rFonts w:asciiTheme="minorBidi" w:hAnsiTheme="minorBidi" w:cstheme="minorBidi"/>
          <w:b/>
          <w:bCs/>
          <w:szCs w:val="32"/>
          <w:rtl/>
        </w:rPr>
        <w:footnoteReference w:id="27"/>
      </w:r>
      <w:r w:rsidRPr="00A22CD9">
        <w:rPr>
          <w:rFonts w:asciiTheme="minorBidi" w:hAnsiTheme="minorBidi" w:cstheme="minorBidi" w:hint="cs"/>
          <w:b/>
          <w:bCs/>
          <w:szCs w:val="32"/>
          <w:vertAlign w:val="superscript"/>
          <w:rtl/>
        </w:rPr>
        <w:t>)</w:t>
      </w:r>
      <w:r w:rsidRPr="008B64F6">
        <w:rPr>
          <w:rFonts w:asciiTheme="minorBidi" w:hAnsiTheme="minorBidi" w:cstheme="minorBidi"/>
          <w:szCs w:val="32"/>
          <w:rtl/>
        </w:rPr>
        <w:t>.</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b/>
          <w:bCs/>
          <w:szCs w:val="32"/>
          <w:u w:val="single"/>
          <w:rtl/>
        </w:rPr>
        <w:t>3)- نظريته في الدولة من خلال كتابه " مدينة الرب "</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يحدثنا القديس " </w:t>
      </w:r>
      <w:proofErr w:type="spellStart"/>
      <w:r w:rsidRPr="008B64F6">
        <w:rPr>
          <w:rFonts w:asciiTheme="minorBidi" w:hAnsiTheme="minorBidi" w:cstheme="minorBidi"/>
          <w:szCs w:val="32"/>
          <w:rtl/>
        </w:rPr>
        <w:t>أوغسطينوس</w:t>
      </w:r>
      <w:proofErr w:type="spellEnd"/>
      <w:r w:rsidRPr="008B64F6">
        <w:rPr>
          <w:rFonts w:asciiTheme="minorBidi" w:hAnsiTheme="minorBidi" w:cstheme="minorBidi"/>
          <w:szCs w:val="32"/>
          <w:rtl/>
        </w:rPr>
        <w:t xml:space="preserve"> " في هذا المؤلف و هو يتألف من 22 جزء، على الدافع الذي جعله يعلن الحرب على الوثنيين و هو اتهامهم المسيحية بأنها سبب دمار روما و ذلك عندما ترك المسيحيون آلهتهم القديمة فعاقبتها الآلهة، و في نظر القديس " </w:t>
      </w:r>
      <w:proofErr w:type="spellStart"/>
      <w:r w:rsidRPr="008B64F6">
        <w:rPr>
          <w:rFonts w:asciiTheme="minorBidi" w:hAnsiTheme="minorBidi" w:cstheme="minorBidi"/>
          <w:szCs w:val="32"/>
          <w:rtl/>
        </w:rPr>
        <w:t>أوغسطينوس</w:t>
      </w:r>
      <w:proofErr w:type="spellEnd"/>
      <w:r w:rsidRPr="008B64F6">
        <w:rPr>
          <w:rFonts w:asciiTheme="minorBidi" w:hAnsiTheme="minorBidi" w:cstheme="minorBidi"/>
          <w:szCs w:val="32"/>
          <w:rtl/>
        </w:rPr>
        <w:t xml:space="preserve"> " أن ذلك وهم و كذب، و لهذا فقد خصص الأجزاء العشرة الأولى من مؤلفه " مدينة الرب " لإثبات عجز الوثنية عن توفير السعادة الأرضية للمؤمنين بها و أيضا السعادة الأخروية</w:t>
      </w:r>
      <w:r w:rsidRPr="00A22CD9">
        <w:rPr>
          <w:rFonts w:asciiTheme="minorBidi" w:hAnsiTheme="minorBidi" w:cstheme="minorBidi" w:hint="cs"/>
          <w:b/>
          <w:bCs/>
          <w:szCs w:val="32"/>
          <w:vertAlign w:val="superscript"/>
          <w:rtl/>
        </w:rPr>
        <w:t>(</w:t>
      </w:r>
      <w:r w:rsidRPr="00A22CD9">
        <w:rPr>
          <w:rStyle w:val="Appelnotedebasdep"/>
          <w:rFonts w:asciiTheme="minorBidi" w:hAnsiTheme="minorBidi" w:cstheme="minorBidi"/>
          <w:b/>
          <w:bCs/>
          <w:szCs w:val="32"/>
          <w:rtl/>
        </w:rPr>
        <w:footnoteReference w:id="28"/>
      </w:r>
      <w:r w:rsidRPr="00A22CD9">
        <w:rPr>
          <w:rFonts w:asciiTheme="minorBidi" w:hAnsiTheme="minorBidi" w:cstheme="minorBidi" w:hint="cs"/>
          <w:b/>
          <w:bCs/>
          <w:szCs w:val="32"/>
          <w:vertAlign w:val="superscript"/>
          <w:rtl/>
        </w:rPr>
        <w:t>)</w:t>
      </w:r>
      <w:r w:rsidRPr="008B64F6">
        <w:rPr>
          <w:rFonts w:asciiTheme="minorBidi" w:hAnsiTheme="minorBidi" w:cstheme="minorBidi"/>
          <w:szCs w:val="32"/>
          <w:rtl/>
        </w:rPr>
        <w:t xml:space="preserve">. أما في الأجزاء </w:t>
      </w:r>
      <w:proofErr w:type="spellStart"/>
      <w:r w:rsidRPr="008B64F6">
        <w:rPr>
          <w:rFonts w:asciiTheme="minorBidi" w:hAnsiTheme="minorBidi" w:cstheme="minorBidi"/>
          <w:szCs w:val="32"/>
          <w:rtl/>
        </w:rPr>
        <w:t>الإثنا</w:t>
      </w:r>
      <w:proofErr w:type="spellEnd"/>
      <w:r w:rsidRPr="008B64F6">
        <w:rPr>
          <w:rFonts w:asciiTheme="minorBidi" w:hAnsiTheme="minorBidi" w:cstheme="minorBidi"/>
          <w:szCs w:val="32"/>
          <w:rtl/>
        </w:rPr>
        <w:t xml:space="preserve"> عشرة الأخرى فقد اتجه إلى التمييز بين صنفين من البشر و صنفين من المدن لذلك نجده يقول: " إن حب الذات إلى درجة احتقار الله صنع م</w:t>
      </w:r>
      <w:r>
        <w:rPr>
          <w:rFonts w:asciiTheme="minorBidi" w:hAnsiTheme="minorBidi" w:cstheme="minorBidi" w:hint="cs"/>
          <w:szCs w:val="32"/>
          <w:rtl/>
        </w:rPr>
        <w:t>د</w:t>
      </w:r>
      <w:r w:rsidRPr="008B64F6">
        <w:rPr>
          <w:rFonts w:asciiTheme="minorBidi" w:hAnsiTheme="minorBidi" w:cstheme="minorBidi"/>
          <w:szCs w:val="32"/>
          <w:rtl/>
        </w:rPr>
        <w:t xml:space="preserve">ينة الأرض، و حب الله إلى </w:t>
      </w:r>
      <w:r w:rsidRPr="008B64F6">
        <w:rPr>
          <w:rFonts w:asciiTheme="minorBidi" w:hAnsiTheme="minorBidi" w:cstheme="minorBidi"/>
          <w:szCs w:val="32"/>
          <w:rtl/>
        </w:rPr>
        <w:lastRenderedPageBreak/>
        <w:t xml:space="preserve">درجة احتقار الذات صنع مدينة الرب، فالمدينة الأولى </w:t>
      </w:r>
      <w:proofErr w:type="spellStart"/>
      <w:r w:rsidRPr="008B64F6">
        <w:rPr>
          <w:rFonts w:asciiTheme="minorBidi" w:hAnsiTheme="minorBidi" w:cstheme="minorBidi"/>
          <w:szCs w:val="32"/>
          <w:rtl/>
        </w:rPr>
        <w:t>فتتوجد</w:t>
      </w:r>
      <w:proofErr w:type="spellEnd"/>
      <w:r w:rsidRPr="008B64F6">
        <w:rPr>
          <w:rFonts w:asciiTheme="minorBidi" w:hAnsiTheme="minorBidi" w:cstheme="minorBidi"/>
          <w:szCs w:val="32"/>
          <w:rtl/>
        </w:rPr>
        <w:t xml:space="preserve"> لذاتها، أما الثانية </w:t>
      </w:r>
      <w:proofErr w:type="spellStart"/>
      <w:r w:rsidRPr="008B64F6">
        <w:rPr>
          <w:rFonts w:asciiTheme="minorBidi" w:hAnsiTheme="minorBidi" w:cstheme="minorBidi"/>
          <w:szCs w:val="32"/>
          <w:rtl/>
        </w:rPr>
        <w:t>فتتوجد</w:t>
      </w:r>
      <w:proofErr w:type="spellEnd"/>
      <w:r w:rsidRPr="008B64F6">
        <w:rPr>
          <w:rFonts w:asciiTheme="minorBidi" w:hAnsiTheme="minorBidi" w:cstheme="minorBidi"/>
          <w:szCs w:val="32"/>
          <w:rtl/>
        </w:rPr>
        <w:t xml:space="preserve"> للرب، الأولى تبحث عن مجد آت من البشر، و الثانية فالله هو الشاهد على الضمير هو مجدها الأكبر "</w:t>
      </w:r>
      <w:r w:rsidRPr="00025A95">
        <w:rPr>
          <w:rFonts w:asciiTheme="minorBidi" w:hAnsiTheme="minorBidi" w:cstheme="minorBidi" w:hint="cs"/>
          <w:b/>
          <w:bCs/>
          <w:szCs w:val="32"/>
          <w:vertAlign w:val="superscript"/>
          <w:rtl/>
        </w:rPr>
        <w:t>(</w:t>
      </w:r>
      <w:r w:rsidRPr="00025A95">
        <w:rPr>
          <w:rStyle w:val="Appelnotedebasdep"/>
          <w:rFonts w:asciiTheme="minorBidi" w:hAnsiTheme="minorBidi" w:cstheme="minorBidi"/>
          <w:b/>
          <w:bCs/>
          <w:szCs w:val="32"/>
          <w:rtl/>
        </w:rPr>
        <w:footnoteReference w:id="29"/>
      </w:r>
      <w:r w:rsidRPr="00025A95">
        <w:rPr>
          <w:rFonts w:asciiTheme="minorBidi" w:hAnsiTheme="minorBidi" w:cstheme="minorBidi" w:hint="cs"/>
          <w:b/>
          <w:bCs/>
          <w:szCs w:val="32"/>
          <w:vertAlign w:val="superscript"/>
          <w:rtl/>
        </w:rPr>
        <w:t>)</w:t>
      </w:r>
      <w:r w:rsidRPr="008B64F6">
        <w:rPr>
          <w:rFonts w:asciiTheme="minorBidi" w:hAnsiTheme="minorBidi" w:cstheme="minorBidi"/>
          <w:szCs w:val="32"/>
          <w:rtl/>
        </w:rPr>
        <w:t>.</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كما ميز وفقا لذلك بين صنفين من البشر و يفترض أنهما يسكن</w:t>
      </w:r>
      <w:r>
        <w:rPr>
          <w:rFonts w:asciiTheme="minorBidi" w:hAnsiTheme="minorBidi" w:cstheme="minorBidi" w:hint="cs"/>
          <w:szCs w:val="32"/>
          <w:rtl/>
        </w:rPr>
        <w:t>ا</w:t>
      </w:r>
      <w:r w:rsidRPr="008B64F6">
        <w:rPr>
          <w:rFonts w:asciiTheme="minorBidi" w:hAnsiTheme="minorBidi" w:cstheme="minorBidi"/>
          <w:szCs w:val="32"/>
          <w:rtl/>
        </w:rPr>
        <w:t>ن نوعين من المدن، فالصنف الأول هم أولئك الذين يغلب عليهم حب الذات فيمارسون الشهوات الحسية، و يتبعون الشيطان في جريهم وراء مطالبهم المادية و مصالحهم الخاصة، و هؤ</w:t>
      </w:r>
      <w:r>
        <w:rPr>
          <w:rFonts w:asciiTheme="minorBidi" w:hAnsiTheme="minorBidi" w:cstheme="minorBidi"/>
          <w:szCs w:val="32"/>
          <w:rtl/>
        </w:rPr>
        <w:t>لاء يشكلون سكان " مدينة الأرض "</w:t>
      </w:r>
      <w:r>
        <w:rPr>
          <w:rFonts w:asciiTheme="minorBidi" w:hAnsiTheme="minorBidi" w:cstheme="minorBidi" w:hint="cs"/>
          <w:szCs w:val="32"/>
          <w:rtl/>
        </w:rPr>
        <w:t>،</w:t>
      </w:r>
      <w:r w:rsidRPr="008B64F6">
        <w:rPr>
          <w:rFonts w:asciiTheme="minorBidi" w:hAnsiTheme="minorBidi" w:cstheme="minorBidi"/>
          <w:szCs w:val="32"/>
          <w:rtl/>
        </w:rPr>
        <w:t xml:space="preserve"> أما الصنف الثاني فهم أولئك الذين يغلب عليهم حب الرب لدرجة </w:t>
      </w:r>
      <w:proofErr w:type="spellStart"/>
      <w:r w:rsidRPr="008B64F6">
        <w:rPr>
          <w:rFonts w:asciiTheme="minorBidi" w:hAnsiTheme="minorBidi" w:cstheme="minorBidi"/>
          <w:szCs w:val="32"/>
          <w:rtl/>
        </w:rPr>
        <w:t>اهمالهم</w:t>
      </w:r>
      <w:proofErr w:type="spellEnd"/>
      <w:r w:rsidRPr="008B64F6">
        <w:rPr>
          <w:rFonts w:asciiTheme="minorBidi" w:hAnsiTheme="minorBidi" w:cstheme="minorBidi"/>
          <w:szCs w:val="32"/>
          <w:rtl/>
        </w:rPr>
        <w:t xml:space="preserve"> </w:t>
      </w:r>
      <w:proofErr w:type="spellStart"/>
      <w:r w:rsidRPr="008B64F6">
        <w:rPr>
          <w:rFonts w:asciiTheme="minorBidi" w:hAnsiTheme="minorBidi" w:cstheme="minorBidi"/>
          <w:szCs w:val="32"/>
          <w:rtl/>
        </w:rPr>
        <w:t>لذواتهم</w:t>
      </w:r>
      <w:proofErr w:type="spellEnd"/>
      <w:r w:rsidRPr="008B64F6">
        <w:rPr>
          <w:rFonts w:asciiTheme="minorBidi" w:hAnsiTheme="minorBidi" w:cstheme="minorBidi"/>
          <w:szCs w:val="32"/>
          <w:rtl/>
        </w:rPr>
        <w:t xml:space="preserve"> و قطعوا علاقاتهم بالشهوات</w:t>
      </w:r>
      <w:r>
        <w:rPr>
          <w:rFonts w:asciiTheme="minorBidi" w:hAnsiTheme="minorBidi" w:cstheme="minorBidi" w:hint="cs"/>
          <w:szCs w:val="32"/>
          <w:rtl/>
        </w:rPr>
        <w:t xml:space="preserve"> و</w:t>
      </w:r>
      <w:r w:rsidRPr="008B64F6">
        <w:rPr>
          <w:rFonts w:asciiTheme="minorBidi" w:hAnsiTheme="minorBidi" w:cstheme="minorBidi"/>
          <w:szCs w:val="32"/>
          <w:rtl/>
        </w:rPr>
        <w:t xml:space="preserve"> الملذات الحسية الدنيوية، و هم يشكلون سكان " مدينة </w:t>
      </w:r>
      <w:r>
        <w:rPr>
          <w:rFonts w:asciiTheme="minorBidi" w:hAnsiTheme="minorBidi" w:cstheme="minorBidi"/>
          <w:szCs w:val="32"/>
          <w:rtl/>
        </w:rPr>
        <w:t>الرب "</w:t>
      </w:r>
      <w:r>
        <w:rPr>
          <w:rFonts w:asciiTheme="minorBidi" w:hAnsiTheme="minorBidi" w:cstheme="minorBidi" w:hint="cs"/>
          <w:szCs w:val="32"/>
          <w:rtl/>
        </w:rPr>
        <w:t>،</w:t>
      </w:r>
      <w:r w:rsidRPr="008B64F6">
        <w:rPr>
          <w:rFonts w:asciiTheme="minorBidi" w:hAnsiTheme="minorBidi" w:cstheme="minorBidi"/>
          <w:szCs w:val="32"/>
          <w:rtl/>
        </w:rPr>
        <w:t xml:space="preserve"> و في هذا السياق يقول القديس " </w:t>
      </w:r>
      <w:proofErr w:type="spellStart"/>
      <w:r w:rsidRPr="008B64F6">
        <w:rPr>
          <w:rFonts w:asciiTheme="minorBidi" w:hAnsiTheme="minorBidi" w:cstheme="minorBidi"/>
          <w:szCs w:val="32"/>
          <w:rtl/>
        </w:rPr>
        <w:t>أوغسطينوس</w:t>
      </w:r>
      <w:proofErr w:type="spellEnd"/>
      <w:r w:rsidRPr="008B64F6">
        <w:rPr>
          <w:rFonts w:asciiTheme="minorBidi" w:hAnsiTheme="minorBidi" w:cstheme="minorBidi"/>
          <w:szCs w:val="32"/>
          <w:rtl/>
        </w:rPr>
        <w:t xml:space="preserve"> ": " يوجد داخل كل فرد قبل أي شيء آخر عنصر يقدر الله له الهلاك، و آخر نجعله ركيزة نقيم عليها دعائم خلاصنا "</w:t>
      </w:r>
      <w:r w:rsidRPr="00025A95">
        <w:rPr>
          <w:rFonts w:asciiTheme="minorBidi" w:hAnsiTheme="minorBidi" w:cstheme="minorBidi" w:hint="cs"/>
          <w:b/>
          <w:bCs/>
          <w:szCs w:val="32"/>
          <w:vertAlign w:val="superscript"/>
          <w:rtl/>
        </w:rPr>
        <w:t>(</w:t>
      </w:r>
      <w:r w:rsidRPr="00025A95">
        <w:rPr>
          <w:rStyle w:val="Appelnotedebasdep"/>
          <w:rFonts w:asciiTheme="minorBidi" w:hAnsiTheme="minorBidi" w:cstheme="minorBidi"/>
          <w:b/>
          <w:bCs/>
          <w:szCs w:val="32"/>
          <w:rtl/>
        </w:rPr>
        <w:footnoteReference w:id="30"/>
      </w:r>
      <w:r w:rsidRPr="00025A95">
        <w:rPr>
          <w:rFonts w:asciiTheme="minorBidi" w:hAnsiTheme="minorBidi" w:cstheme="minorBidi" w:hint="cs"/>
          <w:b/>
          <w:bCs/>
          <w:szCs w:val="32"/>
          <w:vertAlign w:val="superscript"/>
          <w:rtl/>
        </w:rPr>
        <w:t>)</w:t>
      </w:r>
      <w:r w:rsidRPr="008B64F6">
        <w:rPr>
          <w:rFonts w:asciiTheme="minorBidi" w:hAnsiTheme="minorBidi" w:cstheme="minorBidi"/>
          <w:szCs w:val="32"/>
          <w:rtl/>
        </w:rPr>
        <w:t>.</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و إذا كان أفلاطون قد </w:t>
      </w:r>
      <w:proofErr w:type="spellStart"/>
      <w:r w:rsidRPr="008B64F6">
        <w:rPr>
          <w:rFonts w:asciiTheme="minorBidi" w:hAnsiTheme="minorBidi" w:cstheme="minorBidi"/>
          <w:szCs w:val="32"/>
          <w:rtl/>
        </w:rPr>
        <w:t>بنى</w:t>
      </w:r>
      <w:proofErr w:type="spellEnd"/>
      <w:r w:rsidRPr="008B64F6">
        <w:rPr>
          <w:rFonts w:asciiTheme="minorBidi" w:hAnsiTheme="minorBidi" w:cstheme="minorBidi"/>
          <w:szCs w:val="32"/>
          <w:rtl/>
        </w:rPr>
        <w:t xml:space="preserve"> نموذج مثالي للدولة العادلة عن طريق البحث في معنى </w:t>
      </w:r>
      <w:proofErr w:type="spellStart"/>
      <w:r w:rsidRPr="008B64F6">
        <w:rPr>
          <w:rFonts w:asciiTheme="minorBidi" w:hAnsiTheme="minorBidi" w:cstheme="minorBidi"/>
          <w:szCs w:val="32"/>
          <w:rtl/>
        </w:rPr>
        <w:t>العدالة</w:t>
      </w:r>
      <w:r>
        <w:rPr>
          <w:rFonts w:asciiTheme="minorBidi" w:hAnsiTheme="minorBidi" w:cstheme="minorBidi" w:hint="cs"/>
          <w:szCs w:val="32"/>
          <w:rtl/>
        </w:rPr>
        <w:t>و</w:t>
      </w:r>
      <w:proofErr w:type="spellEnd"/>
      <w:r>
        <w:rPr>
          <w:rFonts w:asciiTheme="minorBidi" w:hAnsiTheme="minorBidi" w:cstheme="minorBidi" w:hint="cs"/>
          <w:szCs w:val="32"/>
          <w:rtl/>
        </w:rPr>
        <w:t xml:space="preserve"> </w:t>
      </w:r>
      <w:r w:rsidRPr="008B64F6">
        <w:rPr>
          <w:rFonts w:asciiTheme="minorBidi" w:hAnsiTheme="minorBidi" w:cstheme="minorBidi"/>
          <w:szCs w:val="32"/>
          <w:rtl/>
        </w:rPr>
        <w:t xml:space="preserve">أسسها، و التي كان يراها في انسجام مطالب النفس الثلاثة التي </w:t>
      </w:r>
      <w:r>
        <w:rPr>
          <w:rFonts w:asciiTheme="minorBidi" w:hAnsiTheme="minorBidi" w:cstheme="minorBidi" w:hint="cs"/>
          <w:szCs w:val="32"/>
          <w:rtl/>
        </w:rPr>
        <w:t xml:space="preserve">هي </w:t>
      </w:r>
      <w:r w:rsidRPr="008B64F6">
        <w:rPr>
          <w:rFonts w:asciiTheme="minorBidi" w:hAnsiTheme="minorBidi" w:cstheme="minorBidi"/>
          <w:szCs w:val="32"/>
          <w:rtl/>
        </w:rPr>
        <w:t xml:space="preserve">الحكمة و الشجاعة و الشهوة، فإن القديس " </w:t>
      </w:r>
      <w:proofErr w:type="spellStart"/>
      <w:r w:rsidRPr="008B64F6">
        <w:rPr>
          <w:rFonts w:asciiTheme="minorBidi" w:hAnsiTheme="minorBidi" w:cstheme="minorBidi"/>
          <w:szCs w:val="32"/>
          <w:rtl/>
        </w:rPr>
        <w:t>أوغسطينوس</w:t>
      </w:r>
      <w:proofErr w:type="spellEnd"/>
      <w:r w:rsidRPr="008B64F6">
        <w:rPr>
          <w:rFonts w:asciiTheme="minorBidi" w:hAnsiTheme="minorBidi" w:cstheme="minorBidi"/>
          <w:szCs w:val="32"/>
          <w:rtl/>
        </w:rPr>
        <w:t xml:space="preserve"> " قد </w:t>
      </w:r>
      <w:proofErr w:type="spellStart"/>
      <w:r w:rsidRPr="008B64F6">
        <w:rPr>
          <w:rFonts w:asciiTheme="minorBidi" w:hAnsiTheme="minorBidi" w:cstheme="minorBidi"/>
          <w:szCs w:val="32"/>
          <w:rtl/>
        </w:rPr>
        <w:t>بنى</w:t>
      </w:r>
      <w:proofErr w:type="spellEnd"/>
      <w:r w:rsidRPr="008B64F6">
        <w:rPr>
          <w:rFonts w:asciiTheme="minorBidi" w:hAnsiTheme="minorBidi" w:cstheme="minorBidi"/>
          <w:szCs w:val="32"/>
          <w:rtl/>
        </w:rPr>
        <w:t xml:space="preserve"> العدالة على علاقة الإنسان بربه وفق قوى الخير و الشر، و هي عدالة تتحقق ليس بتلبية الشهوات النفسية و الحسية و إنما بتقوية العلاقة بين الإنسان و الله، و يعني ذلك العودة إلى الله و الالتزام بكل تعاليم العقيدة المسيحية، إذ " جوهر العدالة – كما يقول – يكمن في العلاقة بين المرء و الرب، و ينبثق عنها بالضرورة السليمة بين الإنسان و الإنسان "</w:t>
      </w:r>
      <w:r w:rsidRPr="005137BA">
        <w:rPr>
          <w:rFonts w:asciiTheme="minorBidi" w:hAnsiTheme="minorBidi" w:cstheme="minorBidi" w:hint="cs"/>
          <w:b/>
          <w:bCs/>
          <w:szCs w:val="32"/>
          <w:vertAlign w:val="superscript"/>
          <w:rtl/>
        </w:rPr>
        <w:t>(</w:t>
      </w:r>
      <w:r w:rsidRPr="005137BA">
        <w:rPr>
          <w:rStyle w:val="Appelnotedebasdep"/>
          <w:rFonts w:asciiTheme="minorBidi" w:hAnsiTheme="minorBidi" w:cstheme="minorBidi"/>
          <w:b/>
          <w:bCs/>
          <w:szCs w:val="32"/>
          <w:rtl/>
        </w:rPr>
        <w:footnoteReference w:id="31"/>
      </w:r>
      <w:r w:rsidRPr="005137BA">
        <w:rPr>
          <w:rFonts w:asciiTheme="minorBidi" w:hAnsiTheme="minorBidi" w:cstheme="minorBidi" w:hint="cs"/>
          <w:b/>
          <w:bCs/>
          <w:szCs w:val="32"/>
          <w:vertAlign w:val="superscript"/>
          <w:rtl/>
        </w:rPr>
        <w:t>)</w:t>
      </w:r>
      <w:r w:rsidRPr="008B64F6">
        <w:rPr>
          <w:rFonts w:asciiTheme="minorBidi" w:hAnsiTheme="minorBidi" w:cstheme="minorBidi"/>
          <w:szCs w:val="32"/>
          <w:rtl/>
        </w:rPr>
        <w:t>.</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لكن كيف يتحقق هذا النوع من العدالة في المجتمع الإنساني. ؟</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يرى القديس " </w:t>
      </w:r>
      <w:proofErr w:type="spellStart"/>
      <w:r w:rsidRPr="008B64F6">
        <w:rPr>
          <w:rFonts w:asciiTheme="minorBidi" w:hAnsiTheme="minorBidi" w:cstheme="minorBidi"/>
          <w:szCs w:val="32"/>
          <w:rtl/>
        </w:rPr>
        <w:t>أوغسطينوس</w:t>
      </w:r>
      <w:proofErr w:type="spellEnd"/>
      <w:r w:rsidRPr="008B64F6">
        <w:rPr>
          <w:rFonts w:asciiTheme="minorBidi" w:hAnsiTheme="minorBidi" w:cstheme="minorBidi"/>
          <w:szCs w:val="32"/>
          <w:rtl/>
        </w:rPr>
        <w:t xml:space="preserve"> " أن العدالة بهذا النوع تتحقق في المجتمع الإنساني عن طري</w:t>
      </w:r>
      <w:r>
        <w:rPr>
          <w:rFonts w:asciiTheme="minorBidi" w:hAnsiTheme="minorBidi" w:cstheme="minorBidi"/>
          <w:szCs w:val="32"/>
          <w:rtl/>
        </w:rPr>
        <w:t>ق تأسيس "مدينة الرب"</w:t>
      </w:r>
      <w:r>
        <w:rPr>
          <w:rFonts w:asciiTheme="minorBidi" w:hAnsiTheme="minorBidi" w:cstheme="minorBidi" w:hint="cs"/>
          <w:szCs w:val="32"/>
          <w:rtl/>
        </w:rPr>
        <w:t>،</w:t>
      </w:r>
      <w:r w:rsidRPr="008B64F6">
        <w:rPr>
          <w:rFonts w:asciiTheme="minorBidi" w:hAnsiTheme="minorBidi" w:cstheme="minorBidi"/>
          <w:szCs w:val="32"/>
          <w:rtl/>
        </w:rPr>
        <w:t xml:space="preserve"> لكن لما كانت هذه المدينة لا تتحقق في الأرض فإن مواطنو هذه المدينة يعيشون مع مواطنو " مدينة الأرض " كغرباء ينتظرون بفارغ الصبر العودة إلى </w:t>
      </w:r>
      <w:proofErr w:type="spellStart"/>
      <w:r w:rsidRPr="008B64F6">
        <w:rPr>
          <w:rFonts w:asciiTheme="minorBidi" w:hAnsiTheme="minorBidi" w:cstheme="minorBidi"/>
          <w:szCs w:val="32"/>
          <w:rtl/>
        </w:rPr>
        <w:t>مينتهم</w:t>
      </w:r>
      <w:proofErr w:type="spellEnd"/>
      <w:r w:rsidRPr="008B64F6">
        <w:rPr>
          <w:rFonts w:asciiTheme="minorBidi" w:hAnsiTheme="minorBidi" w:cstheme="minorBidi"/>
          <w:szCs w:val="32"/>
          <w:rtl/>
        </w:rPr>
        <w:t xml:space="preserve"> الأصلية التي هي " مدينة الرب "، و هي لا تتحقق إلا في العالم الآخر أي ملكوت السماء، بعد الخلاص النهائي من الحياة الدنيوية. لذلك قال: " إنه بالرغم من حياة مشتركة ظاهريا، فإن الشعبين </w:t>
      </w:r>
      <w:proofErr w:type="spellStart"/>
      <w:r w:rsidRPr="008B64F6">
        <w:rPr>
          <w:rFonts w:asciiTheme="minorBidi" w:hAnsiTheme="minorBidi" w:cstheme="minorBidi"/>
          <w:szCs w:val="32"/>
          <w:rtl/>
        </w:rPr>
        <w:t>يتساكنان</w:t>
      </w:r>
      <w:proofErr w:type="spellEnd"/>
      <w:r w:rsidRPr="008B64F6">
        <w:rPr>
          <w:rFonts w:asciiTheme="minorBidi" w:hAnsiTheme="minorBidi" w:cstheme="minorBidi"/>
          <w:szCs w:val="32"/>
          <w:rtl/>
        </w:rPr>
        <w:t xml:space="preserve"> في نفس المدينة الأرضية، لا يمتزجان مطلقا بشكل حقيقي."</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إن مواطني " مدينة الرب " يعيشون مع الآخرين لكن ليس مثلهم، و لهذا فحتى و إن ينجزون نفس الأعمال، فهم ينجزونها بروح مختلفة، فخيرات المدينة الأرضية بالنسبة لأولئك الذين يعيشون حياة الإنسان </w:t>
      </w:r>
      <w:r w:rsidRPr="008B64F6">
        <w:rPr>
          <w:rFonts w:asciiTheme="minorBidi" w:hAnsiTheme="minorBidi" w:cstheme="minorBidi"/>
          <w:szCs w:val="32"/>
          <w:rtl/>
        </w:rPr>
        <w:lastRenderedPageBreak/>
        <w:t>الدنيوي هي خيرات مادية يتمتعون بها حسيا، أما هذه الخيرات بالنسبة لأولئك الذين يعيشون من أجل " مدينة الرب " ف</w:t>
      </w:r>
      <w:r>
        <w:rPr>
          <w:rFonts w:asciiTheme="minorBidi" w:hAnsiTheme="minorBidi" w:cstheme="minorBidi" w:hint="cs"/>
          <w:szCs w:val="32"/>
          <w:rtl/>
        </w:rPr>
        <w:t>ه</w:t>
      </w:r>
      <w:r w:rsidRPr="008B64F6">
        <w:rPr>
          <w:rFonts w:asciiTheme="minorBidi" w:hAnsiTheme="minorBidi" w:cstheme="minorBidi"/>
          <w:szCs w:val="32"/>
          <w:rtl/>
        </w:rPr>
        <w:t>ي ليست إلا وسائل يستعملونها للعودة إلى غاياتهم الحقيقية التي هي بناء " مدينة الرب "</w:t>
      </w:r>
      <w:r w:rsidRPr="005137BA">
        <w:rPr>
          <w:rFonts w:asciiTheme="minorBidi" w:hAnsiTheme="minorBidi" w:cstheme="minorBidi" w:hint="cs"/>
          <w:b/>
          <w:bCs/>
          <w:szCs w:val="32"/>
          <w:vertAlign w:val="superscript"/>
          <w:rtl/>
        </w:rPr>
        <w:t>(</w:t>
      </w:r>
      <w:r w:rsidRPr="005137BA">
        <w:rPr>
          <w:rStyle w:val="Appelnotedebasdep"/>
          <w:rFonts w:asciiTheme="minorBidi" w:hAnsiTheme="minorBidi" w:cstheme="minorBidi"/>
          <w:b/>
          <w:bCs/>
          <w:szCs w:val="32"/>
          <w:rtl/>
        </w:rPr>
        <w:footnoteReference w:id="32"/>
      </w:r>
      <w:r w:rsidRPr="005137BA">
        <w:rPr>
          <w:rFonts w:asciiTheme="minorBidi" w:hAnsiTheme="minorBidi" w:cstheme="minorBidi" w:hint="cs"/>
          <w:b/>
          <w:bCs/>
          <w:szCs w:val="32"/>
          <w:vertAlign w:val="superscript"/>
          <w:rtl/>
        </w:rPr>
        <w:t>)</w:t>
      </w:r>
      <w:r w:rsidRPr="008B64F6">
        <w:rPr>
          <w:rFonts w:asciiTheme="minorBidi" w:hAnsiTheme="minorBidi" w:cstheme="minorBidi"/>
          <w:szCs w:val="32"/>
          <w:rtl/>
        </w:rPr>
        <w:t>.</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لكن لا يجب أن نفهم من هذا التحليل الذي قدمه القديس " </w:t>
      </w:r>
      <w:proofErr w:type="spellStart"/>
      <w:r w:rsidRPr="008B64F6">
        <w:rPr>
          <w:rFonts w:asciiTheme="minorBidi" w:hAnsiTheme="minorBidi" w:cstheme="minorBidi"/>
          <w:szCs w:val="32"/>
          <w:rtl/>
        </w:rPr>
        <w:t>أوغسطينوس</w:t>
      </w:r>
      <w:proofErr w:type="spellEnd"/>
      <w:r w:rsidRPr="008B64F6">
        <w:rPr>
          <w:rFonts w:asciiTheme="minorBidi" w:hAnsiTheme="minorBidi" w:cstheme="minorBidi"/>
          <w:szCs w:val="32"/>
          <w:rtl/>
        </w:rPr>
        <w:t xml:space="preserve"> " أن " مدينة الرب" ممثلة في الكنيسة المسيحية، و أن سكان هذه المدينة هم المؤمنون بالمسيحية، بل أن الكنيسة المسيحية </w:t>
      </w:r>
      <w:proofErr w:type="spellStart"/>
      <w:r w:rsidRPr="008B64F6">
        <w:rPr>
          <w:rFonts w:asciiTheme="minorBidi" w:hAnsiTheme="minorBidi" w:cstheme="minorBidi"/>
          <w:szCs w:val="32"/>
          <w:rtl/>
        </w:rPr>
        <w:t>ماهي</w:t>
      </w:r>
      <w:proofErr w:type="spellEnd"/>
      <w:r w:rsidRPr="008B64F6">
        <w:rPr>
          <w:rFonts w:asciiTheme="minorBidi" w:hAnsiTheme="minorBidi" w:cstheme="minorBidi"/>
          <w:szCs w:val="32"/>
          <w:rtl/>
        </w:rPr>
        <w:t xml:space="preserve"> سوى واسطة تعمل على تمكين المؤمنين بالمسيحية من الدخول إلى مواطنة " مدينة الرب "، و من ثم تكون الدولة التي ترعاها الكنيسة على الأرض هي مرحلة أرضية ضرورية للانتقال إلى " مدينة الرب " التي يرعاها الله مباشرة في حياة الخلود و الأبدية، و من ثم فمهمة الكنيسة مهمة مؤقتة، تعمل على توحيد الناس و الأمم و تؤلف بين قلوبهم مهما اختلفوا في ثقافاتهم و تعاليمهم و شرائعهم و نظمهم، فيستقر السلام على الأرض بفضل هذه الوحدة في خدمة " الرب "</w:t>
      </w:r>
      <w:r w:rsidRPr="00262A42">
        <w:rPr>
          <w:rFonts w:asciiTheme="minorBidi" w:hAnsiTheme="minorBidi" w:cstheme="minorBidi" w:hint="cs"/>
          <w:b/>
          <w:bCs/>
          <w:szCs w:val="32"/>
          <w:vertAlign w:val="superscript"/>
          <w:rtl/>
        </w:rPr>
        <w:t>(</w:t>
      </w:r>
      <w:r w:rsidRPr="00262A42">
        <w:rPr>
          <w:rStyle w:val="Appelnotedebasdep"/>
          <w:rFonts w:asciiTheme="minorBidi" w:hAnsiTheme="minorBidi" w:cstheme="minorBidi"/>
          <w:b/>
          <w:bCs/>
          <w:szCs w:val="32"/>
          <w:rtl/>
        </w:rPr>
        <w:footnoteReference w:id="33"/>
      </w:r>
      <w:r w:rsidRPr="00262A42">
        <w:rPr>
          <w:rFonts w:asciiTheme="minorBidi" w:hAnsiTheme="minorBidi" w:cstheme="minorBidi" w:hint="cs"/>
          <w:b/>
          <w:bCs/>
          <w:szCs w:val="32"/>
          <w:vertAlign w:val="superscript"/>
          <w:rtl/>
        </w:rPr>
        <w:t>)</w:t>
      </w:r>
      <w:r w:rsidRPr="008B64F6">
        <w:rPr>
          <w:rFonts w:asciiTheme="minorBidi" w:hAnsiTheme="minorBidi" w:cstheme="minorBidi"/>
          <w:szCs w:val="32"/>
          <w:rtl/>
        </w:rPr>
        <w:t>.</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و من هنا يتجلى موقف القديس " </w:t>
      </w:r>
      <w:proofErr w:type="spellStart"/>
      <w:r w:rsidRPr="008B64F6">
        <w:rPr>
          <w:rFonts w:asciiTheme="minorBidi" w:hAnsiTheme="minorBidi" w:cstheme="minorBidi"/>
          <w:szCs w:val="32"/>
          <w:rtl/>
        </w:rPr>
        <w:t>أوغسطينوس</w:t>
      </w:r>
      <w:proofErr w:type="spellEnd"/>
      <w:r w:rsidRPr="008B64F6">
        <w:rPr>
          <w:rFonts w:asciiTheme="minorBidi" w:hAnsiTheme="minorBidi" w:cstheme="minorBidi"/>
          <w:szCs w:val="32"/>
          <w:rtl/>
        </w:rPr>
        <w:t xml:space="preserve"> " السياسي نلخصه في النقاط التالية:</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1)- أنه يؤمن بأن المثل الأعلى للدولة العادلة و المسالمة المستقرة هو الدولة المسيحية، و التي لا مكان فيها للملحدين و الوثنيين.</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2)- </w:t>
      </w:r>
      <w:proofErr w:type="gramStart"/>
      <w:r w:rsidRPr="008B64F6">
        <w:rPr>
          <w:rFonts w:asciiTheme="minorBidi" w:hAnsiTheme="minorBidi" w:cstheme="minorBidi"/>
          <w:szCs w:val="32"/>
          <w:rtl/>
        </w:rPr>
        <w:t>أن</w:t>
      </w:r>
      <w:proofErr w:type="gramEnd"/>
      <w:r w:rsidRPr="008B64F6">
        <w:rPr>
          <w:rFonts w:asciiTheme="minorBidi" w:hAnsiTheme="minorBidi" w:cstheme="minorBidi"/>
          <w:szCs w:val="32"/>
          <w:rtl/>
        </w:rPr>
        <w:t xml:space="preserve"> هذه الدولة المثالية تستمد سلطتها من الله مباشرة ( و هذا ما جعل بعض الفلاسفة السياسيين يتبنون نظرية الحق الإلهي في السلطة السياسية )، و معنى ذلك أنها لن تكون دولة علمانية تفصل الدين عن السياسة، فهي إذن دولة دينية.</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3)- و على الأساس يمكن تحديد العلاقة بين الدين و الدولة، تلك العلاقة التي كانت محل إشكال، فالكنيسة تشرف على السلطة السياسية و توجهها نحو تحقيق السعادة الأخروية، و السلطة السياسية تساعد الكنيسة على تحقيق أغراضها الدينية، لكنه يعطي الأولوية للكنيسة لأنها الواسطة بين السلطة السياسية و سلطة الله، و لا يمكن الفصل بينهما.</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p>
    <w:p w:rsidR="00EB4EA7" w:rsidRPr="008B64F6" w:rsidRDefault="00EB4EA7" w:rsidP="00EB4EA7">
      <w:pPr>
        <w:tabs>
          <w:tab w:val="left" w:pos="2084"/>
        </w:tabs>
        <w:bidi/>
        <w:spacing w:line="360" w:lineRule="auto"/>
        <w:jc w:val="both"/>
        <w:outlineLvl w:val="0"/>
        <w:rPr>
          <w:rFonts w:asciiTheme="minorBidi" w:hAnsiTheme="minorBidi" w:cstheme="minorBidi"/>
          <w:b/>
          <w:bCs/>
          <w:szCs w:val="32"/>
          <w:u w:val="single"/>
          <w:rtl/>
        </w:rPr>
      </w:pPr>
      <w:r w:rsidRPr="00DC61D6">
        <w:rPr>
          <w:rFonts w:asciiTheme="minorBidi" w:hAnsiTheme="minorBidi" w:cstheme="minorBidi" w:hint="cs"/>
          <w:b/>
          <w:bCs/>
          <w:szCs w:val="32"/>
          <w:u w:val="single"/>
          <w:rtl/>
        </w:rPr>
        <w:t>المحاضرة الرابعة عشر:</w:t>
      </w:r>
      <w:r w:rsidRPr="008B64F6">
        <w:rPr>
          <w:rFonts w:asciiTheme="minorBidi" w:hAnsiTheme="minorBidi" w:cstheme="minorBidi"/>
          <w:b/>
          <w:bCs/>
          <w:szCs w:val="32"/>
          <w:u w:val="single"/>
          <w:rtl/>
        </w:rPr>
        <w:t xml:space="preserve">نظرته في الدولة </w:t>
      </w:r>
      <w:r>
        <w:rPr>
          <w:rFonts w:asciiTheme="minorBidi" w:hAnsiTheme="minorBidi" w:cstheme="minorBidi" w:hint="cs"/>
          <w:b/>
          <w:bCs/>
          <w:szCs w:val="32"/>
          <w:u w:val="single"/>
          <w:rtl/>
        </w:rPr>
        <w:t xml:space="preserve">عند </w:t>
      </w:r>
      <w:r w:rsidRPr="008B64F6">
        <w:rPr>
          <w:rFonts w:asciiTheme="minorBidi" w:hAnsiTheme="minorBidi" w:cstheme="minorBidi"/>
          <w:b/>
          <w:bCs/>
          <w:szCs w:val="32"/>
          <w:u w:val="single"/>
          <w:rtl/>
        </w:rPr>
        <w:t xml:space="preserve">القديس " </w:t>
      </w:r>
      <w:proofErr w:type="spellStart"/>
      <w:r w:rsidRPr="008B64F6">
        <w:rPr>
          <w:rFonts w:asciiTheme="minorBidi" w:hAnsiTheme="minorBidi" w:cstheme="minorBidi"/>
          <w:b/>
          <w:bCs/>
          <w:szCs w:val="32"/>
          <w:u w:val="single"/>
          <w:rtl/>
        </w:rPr>
        <w:t>طوما</w:t>
      </w:r>
      <w:proofErr w:type="spellEnd"/>
      <w:r w:rsidRPr="008B64F6">
        <w:rPr>
          <w:rFonts w:asciiTheme="minorBidi" w:hAnsiTheme="minorBidi" w:cstheme="minorBidi"/>
          <w:b/>
          <w:bCs/>
          <w:szCs w:val="32"/>
          <w:u w:val="single"/>
          <w:rtl/>
        </w:rPr>
        <w:t xml:space="preserve"> </w:t>
      </w:r>
      <w:proofErr w:type="spellStart"/>
      <w:r w:rsidRPr="008B64F6">
        <w:rPr>
          <w:rFonts w:asciiTheme="minorBidi" w:hAnsiTheme="minorBidi" w:cstheme="minorBidi"/>
          <w:b/>
          <w:bCs/>
          <w:szCs w:val="32"/>
          <w:u w:val="single"/>
          <w:rtl/>
        </w:rPr>
        <w:t>الإكو</w:t>
      </w:r>
      <w:r>
        <w:rPr>
          <w:rFonts w:asciiTheme="minorBidi" w:hAnsiTheme="minorBidi" w:cstheme="minorBidi"/>
          <w:b/>
          <w:bCs/>
          <w:szCs w:val="32"/>
          <w:u w:val="single"/>
          <w:rtl/>
        </w:rPr>
        <w:t>يني</w:t>
      </w:r>
      <w:proofErr w:type="spellEnd"/>
      <w:r>
        <w:rPr>
          <w:rFonts w:asciiTheme="minorBidi" w:hAnsiTheme="minorBidi" w:cstheme="minorBidi"/>
          <w:b/>
          <w:bCs/>
          <w:szCs w:val="32"/>
          <w:u w:val="single"/>
          <w:rtl/>
        </w:rPr>
        <w:t xml:space="preserve"> "</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يعد " </w:t>
      </w:r>
      <w:proofErr w:type="spellStart"/>
      <w:r w:rsidRPr="008B64F6">
        <w:rPr>
          <w:rFonts w:asciiTheme="minorBidi" w:hAnsiTheme="minorBidi" w:cstheme="minorBidi"/>
          <w:szCs w:val="32"/>
          <w:rtl/>
        </w:rPr>
        <w:t>طوما</w:t>
      </w:r>
      <w:proofErr w:type="spellEnd"/>
      <w:r w:rsidRPr="008B64F6">
        <w:rPr>
          <w:rFonts w:asciiTheme="minorBidi" w:hAnsiTheme="minorBidi" w:cstheme="minorBidi"/>
          <w:szCs w:val="32"/>
          <w:rtl/>
        </w:rPr>
        <w:t xml:space="preserve"> </w:t>
      </w:r>
      <w:proofErr w:type="spellStart"/>
      <w:r w:rsidRPr="008B64F6">
        <w:rPr>
          <w:rFonts w:asciiTheme="minorBidi" w:hAnsiTheme="minorBidi" w:cstheme="minorBidi"/>
          <w:szCs w:val="32"/>
          <w:rtl/>
        </w:rPr>
        <w:t>الإكويني</w:t>
      </w:r>
      <w:proofErr w:type="spellEnd"/>
      <w:r w:rsidRPr="008B64F6">
        <w:rPr>
          <w:rFonts w:asciiTheme="minorBidi" w:hAnsiTheme="minorBidi" w:cstheme="minorBidi"/>
          <w:szCs w:val="32"/>
          <w:rtl/>
        </w:rPr>
        <w:t xml:space="preserve"> " من أعظم الفلاسفة المسحيين الذين حملوا لواء تحقيق الانسجام في الغرب في منتصف القرن </w:t>
      </w:r>
      <w:r w:rsidRPr="00EA3E34">
        <w:rPr>
          <w:rFonts w:asciiTheme="minorBidi" w:hAnsiTheme="minorBidi" w:cstheme="minorBidi"/>
          <w:sz w:val="28"/>
          <w:szCs w:val="28"/>
          <w:rtl/>
        </w:rPr>
        <w:t>13</w:t>
      </w:r>
      <w:r>
        <w:rPr>
          <w:rFonts w:asciiTheme="minorBidi" w:hAnsiTheme="minorBidi" w:cstheme="minorBidi" w:hint="cs"/>
          <w:szCs w:val="32"/>
          <w:rtl/>
        </w:rPr>
        <w:t>م</w:t>
      </w:r>
      <w:r w:rsidRPr="008B64F6">
        <w:rPr>
          <w:rFonts w:asciiTheme="minorBidi" w:hAnsiTheme="minorBidi" w:cstheme="minorBidi"/>
          <w:szCs w:val="32"/>
          <w:rtl/>
        </w:rPr>
        <w:t>، و هو يحتل مكانة عظيمة في تاريخ الفكر السياسي.</w:t>
      </w:r>
    </w:p>
    <w:p w:rsidR="00EB4EA7" w:rsidRPr="008B64F6" w:rsidRDefault="00EB4EA7" w:rsidP="00EB4EA7">
      <w:pPr>
        <w:tabs>
          <w:tab w:val="left" w:pos="2084"/>
        </w:tabs>
        <w:bidi/>
        <w:spacing w:line="360" w:lineRule="auto"/>
        <w:jc w:val="both"/>
        <w:outlineLvl w:val="0"/>
        <w:rPr>
          <w:rFonts w:asciiTheme="minorBidi" w:hAnsiTheme="minorBidi" w:cstheme="minorBidi"/>
          <w:b/>
          <w:bCs/>
          <w:szCs w:val="32"/>
          <w:u w:val="single"/>
          <w:rtl/>
        </w:rPr>
      </w:pPr>
      <w:r w:rsidRPr="008B64F6">
        <w:rPr>
          <w:rFonts w:asciiTheme="minorBidi" w:hAnsiTheme="minorBidi" w:cstheme="minorBidi"/>
          <w:b/>
          <w:bCs/>
          <w:szCs w:val="32"/>
          <w:u w:val="single"/>
          <w:rtl/>
        </w:rPr>
        <w:t>1)- حياته و فلسفته</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ولد القديس " </w:t>
      </w:r>
      <w:proofErr w:type="spellStart"/>
      <w:r w:rsidRPr="008B64F6">
        <w:rPr>
          <w:rFonts w:asciiTheme="minorBidi" w:hAnsiTheme="minorBidi" w:cstheme="minorBidi"/>
          <w:szCs w:val="32"/>
          <w:rtl/>
        </w:rPr>
        <w:t>طوما</w:t>
      </w:r>
      <w:proofErr w:type="spellEnd"/>
      <w:r w:rsidRPr="008B64F6">
        <w:rPr>
          <w:rFonts w:asciiTheme="minorBidi" w:hAnsiTheme="minorBidi" w:cstheme="minorBidi"/>
          <w:szCs w:val="32"/>
          <w:rtl/>
        </w:rPr>
        <w:t xml:space="preserve"> </w:t>
      </w:r>
      <w:proofErr w:type="spellStart"/>
      <w:r w:rsidRPr="008B64F6">
        <w:rPr>
          <w:rFonts w:asciiTheme="minorBidi" w:hAnsiTheme="minorBidi" w:cstheme="minorBidi"/>
          <w:szCs w:val="32"/>
          <w:rtl/>
        </w:rPr>
        <w:t>الإكويني</w:t>
      </w:r>
      <w:proofErr w:type="spellEnd"/>
      <w:r w:rsidRPr="008B64F6">
        <w:rPr>
          <w:rFonts w:asciiTheme="minorBidi" w:hAnsiTheme="minorBidi" w:cstheme="minorBidi"/>
          <w:szCs w:val="32"/>
          <w:rtl/>
        </w:rPr>
        <w:t xml:space="preserve"> " من أسرة عريقة في </w:t>
      </w:r>
      <w:proofErr w:type="spellStart"/>
      <w:r w:rsidRPr="008B64F6">
        <w:rPr>
          <w:rFonts w:asciiTheme="minorBidi" w:hAnsiTheme="minorBidi" w:cstheme="minorBidi"/>
          <w:szCs w:val="32"/>
          <w:rtl/>
        </w:rPr>
        <w:t>احدى</w:t>
      </w:r>
      <w:proofErr w:type="spellEnd"/>
      <w:r w:rsidRPr="008B64F6">
        <w:rPr>
          <w:rFonts w:asciiTheme="minorBidi" w:hAnsiTheme="minorBidi" w:cstheme="minorBidi"/>
          <w:szCs w:val="32"/>
          <w:rtl/>
        </w:rPr>
        <w:t xml:space="preserve"> البلاد القريبة من " مملكة نابولي " في أواخر عام 1224م و أوائل 1225م، تلقى تعليمه الديني الأول في " دير </w:t>
      </w:r>
      <w:proofErr w:type="spellStart"/>
      <w:r w:rsidRPr="008B64F6">
        <w:rPr>
          <w:rFonts w:asciiTheme="minorBidi" w:hAnsiTheme="minorBidi" w:cstheme="minorBidi"/>
          <w:szCs w:val="32"/>
          <w:rtl/>
        </w:rPr>
        <w:t>البندكتيين</w:t>
      </w:r>
      <w:proofErr w:type="spellEnd"/>
      <w:r w:rsidRPr="008B64F6">
        <w:rPr>
          <w:rFonts w:asciiTheme="minorBidi" w:hAnsiTheme="minorBidi" w:cstheme="minorBidi"/>
          <w:szCs w:val="32"/>
          <w:rtl/>
        </w:rPr>
        <w:t xml:space="preserve">" في "مونت </w:t>
      </w:r>
      <w:proofErr w:type="spellStart"/>
      <w:r w:rsidRPr="008B64F6">
        <w:rPr>
          <w:rFonts w:asciiTheme="minorBidi" w:hAnsiTheme="minorBidi" w:cstheme="minorBidi"/>
          <w:szCs w:val="32"/>
          <w:rtl/>
        </w:rPr>
        <w:t>كاسيلو</w:t>
      </w:r>
      <w:proofErr w:type="spellEnd"/>
      <w:r w:rsidRPr="008B64F6">
        <w:rPr>
          <w:rFonts w:asciiTheme="minorBidi" w:hAnsiTheme="minorBidi" w:cstheme="minorBidi"/>
          <w:szCs w:val="32"/>
          <w:rtl/>
        </w:rPr>
        <w:t xml:space="preserve"> " ثم في </w:t>
      </w:r>
      <w:r w:rsidRPr="008B64F6">
        <w:rPr>
          <w:rFonts w:asciiTheme="minorBidi" w:hAnsiTheme="minorBidi" w:cstheme="minorBidi"/>
          <w:szCs w:val="32"/>
          <w:rtl/>
        </w:rPr>
        <w:lastRenderedPageBreak/>
        <w:t xml:space="preserve">جامعة " نابولي "، و بعدها انخرط في سلك الرهبان </w:t>
      </w:r>
      <w:proofErr w:type="spellStart"/>
      <w:r w:rsidRPr="008B64F6">
        <w:rPr>
          <w:rFonts w:asciiTheme="minorBidi" w:hAnsiTheme="minorBidi" w:cstheme="minorBidi"/>
          <w:szCs w:val="32"/>
          <w:rtl/>
        </w:rPr>
        <w:t>الدومينيكان</w:t>
      </w:r>
      <w:proofErr w:type="spellEnd"/>
      <w:r w:rsidRPr="008B64F6">
        <w:rPr>
          <w:rFonts w:asciiTheme="minorBidi" w:hAnsiTheme="minorBidi" w:cstheme="minorBidi"/>
          <w:szCs w:val="32"/>
          <w:rtl/>
        </w:rPr>
        <w:t xml:space="preserve"> و هو في 17 سنة من عمره، ثم درس في جامعة " باريس " عام 1248م على يد </w:t>
      </w:r>
      <w:proofErr w:type="spellStart"/>
      <w:r w:rsidRPr="008B64F6">
        <w:rPr>
          <w:rFonts w:asciiTheme="minorBidi" w:hAnsiTheme="minorBidi" w:cstheme="minorBidi"/>
          <w:szCs w:val="32"/>
          <w:rtl/>
        </w:rPr>
        <w:t>الدومينيكاني</w:t>
      </w:r>
      <w:proofErr w:type="spellEnd"/>
      <w:r w:rsidRPr="008B64F6">
        <w:rPr>
          <w:rFonts w:asciiTheme="minorBidi" w:hAnsiTheme="minorBidi" w:cstheme="minorBidi"/>
          <w:szCs w:val="32"/>
          <w:rtl/>
        </w:rPr>
        <w:t xml:space="preserve"> الألماني " ألبير الكبير "، و في عام 1257م حصل على درجة الدكتوراه من جامعة " </w:t>
      </w:r>
      <w:proofErr w:type="spellStart"/>
      <w:r w:rsidRPr="008B64F6">
        <w:rPr>
          <w:rFonts w:asciiTheme="minorBidi" w:hAnsiTheme="minorBidi" w:cstheme="minorBidi"/>
          <w:szCs w:val="32"/>
          <w:rtl/>
        </w:rPr>
        <w:t>السربون</w:t>
      </w:r>
      <w:proofErr w:type="spellEnd"/>
      <w:r w:rsidRPr="008B64F6">
        <w:rPr>
          <w:rFonts w:asciiTheme="minorBidi" w:hAnsiTheme="minorBidi" w:cstheme="minorBidi"/>
          <w:szCs w:val="32"/>
          <w:rtl/>
        </w:rPr>
        <w:t xml:space="preserve"> الفرنسية "، و قد نال شهرة كبيرة بين طلابه الذين درس لهم في جامعات أوروبية مختلفة التي ظل يتنقل فيها بين لندن و باريس و روما ، و بعدها استقر في </w:t>
      </w:r>
      <w:proofErr w:type="spellStart"/>
      <w:r w:rsidRPr="008B64F6">
        <w:rPr>
          <w:rFonts w:asciiTheme="minorBidi" w:hAnsiTheme="minorBidi" w:cstheme="minorBidi"/>
          <w:szCs w:val="32"/>
          <w:rtl/>
        </w:rPr>
        <w:t>الجمعات</w:t>
      </w:r>
      <w:proofErr w:type="spellEnd"/>
      <w:r w:rsidRPr="008B64F6">
        <w:rPr>
          <w:rFonts w:asciiTheme="minorBidi" w:hAnsiTheme="minorBidi" w:cstheme="minorBidi"/>
          <w:szCs w:val="32"/>
          <w:rtl/>
        </w:rPr>
        <w:t xml:space="preserve"> الإيطالية حتى توفي عام </w:t>
      </w:r>
      <w:r w:rsidRPr="00EA3E34">
        <w:rPr>
          <w:rFonts w:asciiTheme="minorBidi" w:hAnsiTheme="minorBidi" w:cstheme="minorBidi"/>
          <w:sz w:val="28"/>
          <w:szCs w:val="28"/>
          <w:rtl/>
        </w:rPr>
        <w:t>1</w:t>
      </w:r>
      <w:r>
        <w:rPr>
          <w:rFonts w:asciiTheme="minorBidi" w:hAnsiTheme="minorBidi" w:cstheme="minorBidi" w:hint="cs"/>
          <w:sz w:val="28"/>
          <w:szCs w:val="28"/>
          <w:rtl/>
        </w:rPr>
        <w:t>2</w:t>
      </w:r>
      <w:r w:rsidRPr="00EA3E34">
        <w:rPr>
          <w:rFonts w:asciiTheme="minorBidi" w:hAnsiTheme="minorBidi" w:cstheme="minorBidi"/>
          <w:sz w:val="28"/>
          <w:szCs w:val="28"/>
          <w:rtl/>
        </w:rPr>
        <w:t>76</w:t>
      </w:r>
      <w:r w:rsidRPr="008B64F6">
        <w:rPr>
          <w:rFonts w:asciiTheme="minorBidi" w:hAnsiTheme="minorBidi" w:cstheme="minorBidi"/>
          <w:szCs w:val="32"/>
          <w:rtl/>
        </w:rPr>
        <w:t>م، و لم يبلغ الستين سنة من عمره، لكنه ترك قائمة طويلة من المؤلفات قد بلغت السبعين كتابا حسب بعض المؤرخين، و قد كان من أهم مؤلفاته كتاب " الأقوال " ، " الوجود و العدم "</w:t>
      </w:r>
      <w:r w:rsidRPr="00EA3E34">
        <w:rPr>
          <w:rFonts w:asciiTheme="minorBidi" w:hAnsiTheme="minorBidi" w:cstheme="minorBidi" w:hint="cs"/>
          <w:b/>
          <w:bCs/>
          <w:szCs w:val="32"/>
          <w:vertAlign w:val="superscript"/>
          <w:rtl/>
        </w:rPr>
        <w:t>(</w:t>
      </w:r>
      <w:r w:rsidRPr="00EA3E34">
        <w:rPr>
          <w:rStyle w:val="Appelnotedebasdep"/>
          <w:rFonts w:asciiTheme="minorBidi" w:hAnsiTheme="minorBidi" w:cstheme="minorBidi"/>
          <w:b/>
          <w:bCs/>
          <w:szCs w:val="32"/>
          <w:rtl/>
        </w:rPr>
        <w:footnoteReference w:id="34"/>
      </w:r>
      <w:r w:rsidRPr="00EA3E34">
        <w:rPr>
          <w:rFonts w:asciiTheme="minorBidi" w:hAnsiTheme="minorBidi" w:cstheme="minorBidi" w:hint="cs"/>
          <w:b/>
          <w:bCs/>
          <w:szCs w:val="32"/>
          <w:vertAlign w:val="superscript"/>
          <w:rtl/>
        </w:rPr>
        <w:t>)</w:t>
      </w:r>
      <w:r w:rsidRPr="008B64F6">
        <w:rPr>
          <w:rFonts w:asciiTheme="minorBidi" w:hAnsiTheme="minorBidi" w:cstheme="minorBidi"/>
          <w:szCs w:val="32"/>
          <w:rtl/>
        </w:rPr>
        <w:t>.</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و الحقيقة أن مؤلفات القديس " </w:t>
      </w:r>
      <w:proofErr w:type="spellStart"/>
      <w:r w:rsidRPr="008B64F6">
        <w:rPr>
          <w:rFonts w:asciiTheme="minorBidi" w:hAnsiTheme="minorBidi" w:cstheme="minorBidi"/>
          <w:szCs w:val="32"/>
          <w:rtl/>
        </w:rPr>
        <w:t>طوما</w:t>
      </w:r>
      <w:proofErr w:type="spellEnd"/>
      <w:r w:rsidRPr="008B64F6">
        <w:rPr>
          <w:rFonts w:asciiTheme="minorBidi" w:hAnsiTheme="minorBidi" w:cstheme="minorBidi"/>
          <w:szCs w:val="32"/>
          <w:rtl/>
        </w:rPr>
        <w:t xml:space="preserve"> </w:t>
      </w:r>
      <w:proofErr w:type="spellStart"/>
      <w:r w:rsidRPr="008B64F6">
        <w:rPr>
          <w:rFonts w:asciiTheme="minorBidi" w:hAnsiTheme="minorBidi" w:cstheme="minorBidi"/>
          <w:szCs w:val="32"/>
          <w:rtl/>
        </w:rPr>
        <w:t>الإكويني</w:t>
      </w:r>
      <w:proofErr w:type="spellEnd"/>
      <w:r w:rsidRPr="008B64F6">
        <w:rPr>
          <w:rFonts w:asciiTheme="minorBidi" w:hAnsiTheme="minorBidi" w:cstheme="minorBidi"/>
          <w:szCs w:val="32"/>
          <w:rtl/>
        </w:rPr>
        <w:t xml:space="preserve"> " يمكن تقسيمها إلى 3 أصناف: فهناك </w:t>
      </w:r>
      <w:proofErr w:type="spellStart"/>
      <w:r w:rsidRPr="008B64F6">
        <w:rPr>
          <w:rFonts w:asciiTheme="minorBidi" w:hAnsiTheme="minorBidi" w:cstheme="minorBidi"/>
          <w:szCs w:val="32"/>
          <w:rtl/>
        </w:rPr>
        <w:t>الشروحات</w:t>
      </w:r>
      <w:proofErr w:type="spellEnd"/>
      <w:r w:rsidRPr="008B64F6">
        <w:rPr>
          <w:rFonts w:asciiTheme="minorBidi" w:hAnsiTheme="minorBidi" w:cstheme="minorBidi"/>
          <w:szCs w:val="32"/>
          <w:rtl/>
        </w:rPr>
        <w:t xml:space="preserve">، و هناك </w:t>
      </w:r>
      <w:proofErr w:type="spellStart"/>
      <w:r w:rsidRPr="008B64F6">
        <w:rPr>
          <w:rFonts w:asciiTheme="minorBidi" w:hAnsiTheme="minorBidi" w:cstheme="minorBidi"/>
          <w:szCs w:val="32"/>
          <w:rtl/>
        </w:rPr>
        <w:t>الخلاصات</w:t>
      </w:r>
      <w:proofErr w:type="spellEnd"/>
      <w:r w:rsidRPr="008B64F6">
        <w:rPr>
          <w:rFonts w:asciiTheme="minorBidi" w:hAnsiTheme="minorBidi" w:cstheme="minorBidi"/>
          <w:szCs w:val="32"/>
          <w:rtl/>
        </w:rPr>
        <w:t xml:space="preserve"> ، و هناك المسائل. فأما </w:t>
      </w:r>
      <w:proofErr w:type="spellStart"/>
      <w:r w:rsidRPr="008B64F6">
        <w:rPr>
          <w:rFonts w:asciiTheme="minorBidi" w:hAnsiTheme="minorBidi" w:cstheme="minorBidi"/>
          <w:szCs w:val="32"/>
          <w:rtl/>
        </w:rPr>
        <w:t>الشروحات</w:t>
      </w:r>
      <w:proofErr w:type="spellEnd"/>
      <w:r w:rsidRPr="008B64F6">
        <w:rPr>
          <w:rFonts w:asciiTheme="minorBidi" w:hAnsiTheme="minorBidi" w:cstheme="minorBidi"/>
          <w:szCs w:val="32"/>
          <w:rtl/>
        </w:rPr>
        <w:t xml:space="preserve"> فأشهر ها شروحه لمؤلفات أرسطو بأكملها، و قد حاول فيها تكييف الفلسفة الأرسطية لتتفق مع العقيدة المسيحية الكاثوليكية، لذلك كانت هذه </w:t>
      </w:r>
      <w:proofErr w:type="spellStart"/>
      <w:r w:rsidRPr="008B64F6">
        <w:rPr>
          <w:rFonts w:asciiTheme="minorBidi" w:hAnsiTheme="minorBidi" w:cstheme="minorBidi"/>
          <w:szCs w:val="32"/>
          <w:rtl/>
        </w:rPr>
        <w:t>الشروحات</w:t>
      </w:r>
      <w:proofErr w:type="spellEnd"/>
      <w:r w:rsidRPr="008B64F6">
        <w:rPr>
          <w:rFonts w:asciiTheme="minorBidi" w:hAnsiTheme="minorBidi" w:cstheme="minorBidi"/>
          <w:szCs w:val="32"/>
          <w:rtl/>
        </w:rPr>
        <w:t xml:space="preserve"> تعبر عن فلسفته أكثر مما </w:t>
      </w:r>
      <w:proofErr w:type="spellStart"/>
      <w:r w:rsidRPr="008B64F6">
        <w:rPr>
          <w:rFonts w:asciiTheme="minorBidi" w:hAnsiTheme="minorBidi" w:cstheme="minorBidi"/>
          <w:szCs w:val="32"/>
          <w:rtl/>
        </w:rPr>
        <w:t>مانت</w:t>
      </w:r>
      <w:proofErr w:type="spellEnd"/>
      <w:r w:rsidRPr="008B64F6">
        <w:rPr>
          <w:rFonts w:asciiTheme="minorBidi" w:hAnsiTheme="minorBidi" w:cstheme="minorBidi"/>
          <w:szCs w:val="32"/>
          <w:rtl/>
        </w:rPr>
        <w:t xml:space="preserve"> تعبر عن فلسفة أرسطو، حتى قال عنه بعض الدارسين بأن فلسفته ليست فيما كتبه من </w:t>
      </w:r>
      <w:proofErr w:type="spellStart"/>
      <w:r w:rsidRPr="008B64F6">
        <w:rPr>
          <w:rFonts w:asciiTheme="minorBidi" w:hAnsiTheme="minorBidi" w:cstheme="minorBidi"/>
          <w:szCs w:val="32"/>
          <w:rtl/>
        </w:rPr>
        <w:t>خلاصات</w:t>
      </w:r>
      <w:proofErr w:type="spellEnd"/>
      <w:r w:rsidRPr="008B64F6">
        <w:rPr>
          <w:rFonts w:asciiTheme="minorBidi" w:hAnsiTheme="minorBidi" w:cstheme="minorBidi"/>
          <w:szCs w:val="32"/>
          <w:rtl/>
        </w:rPr>
        <w:t xml:space="preserve"> لاهوتية، و إنما في </w:t>
      </w:r>
      <w:proofErr w:type="spellStart"/>
      <w:r w:rsidRPr="008B64F6">
        <w:rPr>
          <w:rFonts w:asciiTheme="minorBidi" w:hAnsiTheme="minorBidi" w:cstheme="minorBidi"/>
          <w:szCs w:val="32"/>
          <w:rtl/>
        </w:rPr>
        <w:t>شروحاته</w:t>
      </w:r>
      <w:proofErr w:type="spellEnd"/>
      <w:r w:rsidRPr="008B64F6">
        <w:rPr>
          <w:rFonts w:asciiTheme="minorBidi" w:hAnsiTheme="minorBidi" w:cstheme="minorBidi"/>
          <w:szCs w:val="32"/>
          <w:rtl/>
        </w:rPr>
        <w:t xml:space="preserve"> لكتب أرسطو. أما </w:t>
      </w:r>
      <w:proofErr w:type="spellStart"/>
      <w:r w:rsidRPr="008B64F6">
        <w:rPr>
          <w:rFonts w:asciiTheme="minorBidi" w:hAnsiTheme="minorBidi" w:cstheme="minorBidi"/>
          <w:szCs w:val="32"/>
          <w:rtl/>
        </w:rPr>
        <w:t>الخلاصات</w:t>
      </w:r>
      <w:proofErr w:type="spellEnd"/>
      <w:r w:rsidRPr="008B64F6">
        <w:rPr>
          <w:rFonts w:asciiTheme="minorBidi" w:hAnsiTheme="minorBidi" w:cstheme="minorBidi"/>
          <w:szCs w:val="32"/>
          <w:rtl/>
        </w:rPr>
        <w:t xml:space="preserve"> فهما مؤلفان أحدهما يدعى " الخلاصة اللاهوتية " و الثاني يدعى " ضد الكفار أو الوثنيين ". أما </w:t>
      </w:r>
      <w:proofErr w:type="gramStart"/>
      <w:r w:rsidRPr="008B64F6">
        <w:rPr>
          <w:rFonts w:asciiTheme="minorBidi" w:hAnsiTheme="minorBidi" w:cstheme="minorBidi"/>
          <w:szCs w:val="32"/>
          <w:rtl/>
        </w:rPr>
        <w:t>المسائل</w:t>
      </w:r>
      <w:proofErr w:type="gramEnd"/>
      <w:r w:rsidRPr="008B64F6">
        <w:rPr>
          <w:rFonts w:asciiTheme="minorBidi" w:hAnsiTheme="minorBidi" w:cstheme="minorBidi"/>
          <w:szCs w:val="32"/>
          <w:rtl/>
        </w:rPr>
        <w:t xml:space="preserve"> فهي ملفات كان يتعرض من خلالها لمسائل جزئية تخص الحياة العامة</w:t>
      </w:r>
      <w:r w:rsidRPr="000E01ED">
        <w:rPr>
          <w:rFonts w:asciiTheme="minorBidi" w:hAnsiTheme="minorBidi" w:cstheme="minorBidi" w:hint="cs"/>
          <w:b/>
          <w:bCs/>
          <w:szCs w:val="32"/>
          <w:vertAlign w:val="superscript"/>
          <w:rtl/>
        </w:rPr>
        <w:t>(</w:t>
      </w:r>
      <w:r w:rsidRPr="000E01ED">
        <w:rPr>
          <w:rStyle w:val="Appelnotedebasdep"/>
          <w:rFonts w:asciiTheme="minorBidi" w:hAnsiTheme="minorBidi" w:cstheme="minorBidi"/>
          <w:b/>
          <w:bCs/>
          <w:szCs w:val="32"/>
          <w:rtl/>
        </w:rPr>
        <w:footnoteReference w:id="35"/>
      </w:r>
      <w:r w:rsidRPr="000E01ED">
        <w:rPr>
          <w:rFonts w:asciiTheme="minorBidi" w:hAnsiTheme="minorBidi" w:cstheme="minorBidi" w:hint="cs"/>
          <w:b/>
          <w:bCs/>
          <w:szCs w:val="32"/>
          <w:vertAlign w:val="superscript"/>
          <w:rtl/>
        </w:rPr>
        <w:t>)</w:t>
      </w:r>
      <w:r w:rsidRPr="008B64F6">
        <w:rPr>
          <w:rFonts w:asciiTheme="minorBidi" w:hAnsiTheme="minorBidi" w:cstheme="minorBidi"/>
          <w:szCs w:val="32"/>
          <w:rtl/>
        </w:rPr>
        <w:t>.</w:t>
      </w:r>
    </w:p>
    <w:p w:rsidR="00EB4EA7" w:rsidRPr="008B64F6" w:rsidRDefault="00EB4EA7" w:rsidP="00EB4EA7">
      <w:pPr>
        <w:tabs>
          <w:tab w:val="left" w:pos="2084"/>
        </w:tabs>
        <w:bidi/>
        <w:spacing w:line="360" w:lineRule="auto"/>
        <w:jc w:val="both"/>
        <w:outlineLvl w:val="0"/>
        <w:rPr>
          <w:rFonts w:asciiTheme="minorBidi" w:hAnsiTheme="minorBidi" w:cstheme="minorBidi"/>
          <w:b/>
          <w:bCs/>
          <w:szCs w:val="32"/>
          <w:u w:val="single"/>
          <w:rtl/>
        </w:rPr>
      </w:pPr>
      <w:r w:rsidRPr="008B64F6">
        <w:rPr>
          <w:rFonts w:asciiTheme="minorBidi" w:hAnsiTheme="minorBidi" w:cstheme="minorBidi"/>
          <w:b/>
          <w:bCs/>
          <w:szCs w:val="32"/>
          <w:u w:val="single"/>
          <w:rtl/>
        </w:rPr>
        <w:t>2)- نظريته في ضرورة الاجتماع البشري</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تتميز فلسفة القديس " </w:t>
      </w:r>
      <w:proofErr w:type="spellStart"/>
      <w:r w:rsidRPr="008B64F6">
        <w:rPr>
          <w:rFonts w:asciiTheme="minorBidi" w:hAnsiTheme="minorBidi" w:cstheme="minorBidi"/>
          <w:szCs w:val="32"/>
          <w:rtl/>
        </w:rPr>
        <w:t>طوما</w:t>
      </w:r>
      <w:proofErr w:type="spellEnd"/>
      <w:r w:rsidRPr="008B64F6">
        <w:rPr>
          <w:rFonts w:asciiTheme="minorBidi" w:hAnsiTheme="minorBidi" w:cstheme="minorBidi"/>
          <w:szCs w:val="32"/>
          <w:rtl/>
        </w:rPr>
        <w:t xml:space="preserve"> </w:t>
      </w:r>
      <w:proofErr w:type="spellStart"/>
      <w:r w:rsidRPr="008B64F6">
        <w:rPr>
          <w:rFonts w:asciiTheme="minorBidi" w:hAnsiTheme="minorBidi" w:cstheme="minorBidi"/>
          <w:szCs w:val="32"/>
          <w:rtl/>
        </w:rPr>
        <w:t>الإكويني</w:t>
      </w:r>
      <w:proofErr w:type="spellEnd"/>
      <w:r w:rsidRPr="008B64F6">
        <w:rPr>
          <w:rFonts w:asciiTheme="minorBidi" w:hAnsiTheme="minorBidi" w:cstheme="minorBidi"/>
          <w:szCs w:val="32"/>
          <w:rtl/>
        </w:rPr>
        <w:t xml:space="preserve"> " بكونها تتفق مع الرؤية الأرسطية للكون و الوجود، رغم ما يطبعها من الطابع الديني المسيحي الكاثوليكي، فالكون حسبه مركب و مرتب ترتيبا هرميا ( </w:t>
      </w:r>
      <w:proofErr w:type="spellStart"/>
      <w:r w:rsidRPr="008B64F6">
        <w:rPr>
          <w:rFonts w:asciiTheme="minorBidi" w:hAnsiTheme="minorBidi" w:cstheme="minorBidi"/>
          <w:szCs w:val="32"/>
          <w:rtl/>
        </w:rPr>
        <w:t>هيراركيا</w:t>
      </w:r>
      <w:proofErr w:type="spellEnd"/>
      <w:r w:rsidRPr="000E01ED">
        <w:rPr>
          <w:rFonts w:asciiTheme="minorBidi" w:hAnsiTheme="minorBidi" w:cstheme="minorBidi"/>
          <w:sz w:val="28"/>
          <w:szCs w:val="28"/>
        </w:rPr>
        <w:t>hiérarchique</w:t>
      </w:r>
      <w:r w:rsidRPr="008B64F6">
        <w:rPr>
          <w:rFonts w:asciiTheme="minorBidi" w:hAnsiTheme="minorBidi" w:cstheme="minorBidi"/>
          <w:szCs w:val="32"/>
          <w:rtl/>
        </w:rPr>
        <w:t>) يكون في أعلى قمة الهرم الله، وينتهي إلى قاعدة الهرم أدنى المخلوقات، و كل كائن في مرتبته في الوجود يعمل بدافع طبيعي يستمده من طبيعته الخلقية، بهدف الوصول إلى الكمال أو الخير الأسمى المناسب لطبيعته و لنوعه، و كل كائن يكافح من أجل أخذ مكانته في الترتيب التصاعدي، و حسب درجة كماله التي وصل إليها، و في هذا الترتيب فمن الطبيعي أن يسيطر الأعلى على الأدنى، مثلما يسيطر الله على العام و العقل على الغرائز الجسدية، و كل كائن في ترتيب الله له قيمته و دوره في الوجود مهما كان تافها، و لم يخلق عبثا، و الإنسان في ظل هذا النظام الإلهي له مكانة مميزة بين المخلوقات نظرا لامتلاكه العقل و الجسد معا</w:t>
      </w:r>
      <w:r w:rsidRPr="000E01ED">
        <w:rPr>
          <w:rFonts w:asciiTheme="minorBidi" w:hAnsiTheme="minorBidi" w:cstheme="minorBidi" w:hint="cs"/>
          <w:b/>
          <w:bCs/>
          <w:szCs w:val="32"/>
          <w:vertAlign w:val="superscript"/>
          <w:rtl/>
        </w:rPr>
        <w:t>(</w:t>
      </w:r>
      <w:r w:rsidRPr="000E01ED">
        <w:rPr>
          <w:rStyle w:val="Appelnotedebasdep"/>
          <w:rFonts w:asciiTheme="minorBidi" w:hAnsiTheme="minorBidi" w:cstheme="minorBidi"/>
          <w:b/>
          <w:bCs/>
          <w:szCs w:val="32"/>
          <w:rtl/>
        </w:rPr>
        <w:footnoteReference w:id="36"/>
      </w:r>
      <w:r w:rsidRPr="000E01ED">
        <w:rPr>
          <w:rFonts w:asciiTheme="minorBidi" w:hAnsiTheme="minorBidi" w:cstheme="minorBidi" w:hint="cs"/>
          <w:b/>
          <w:bCs/>
          <w:szCs w:val="32"/>
          <w:vertAlign w:val="superscript"/>
          <w:rtl/>
        </w:rPr>
        <w:t>)</w:t>
      </w:r>
      <w:r w:rsidRPr="008B64F6">
        <w:rPr>
          <w:rFonts w:asciiTheme="minorBidi" w:hAnsiTheme="minorBidi" w:cstheme="minorBidi"/>
          <w:szCs w:val="32"/>
          <w:rtl/>
        </w:rPr>
        <w:t>.</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lastRenderedPageBreak/>
        <w:t xml:space="preserve">    كما يتفق القديس " </w:t>
      </w:r>
      <w:proofErr w:type="spellStart"/>
      <w:r w:rsidRPr="008B64F6">
        <w:rPr>
          <w:rFonts w:asciiTheme="minorBidi" w:hAnsiTheme="minorBidi" w:cstheme="minorBidi"/>
          <w:szCs w:val="32"/>
          <w:rtl/>
        </w:rPr>
        <w:t>طوما</w:t>
      </w:r>
      <w:proofErr w:type="spellEnd"/>
      <w:r w:rsidRPr="008B64F6">
        <w:rPr>
          <w:rFonts w:asciiTheme="minorBidi" w:hAnsiTheme="minorBidi" w:cstheme="minorBidi"/>
          <w:szCs w:val="32"/>
          <w:rtl/>
        </w:rPr>
        <w:t xml:space="preserve"> </w:t>
      </w:r>
      <w:proofErr w:type="spellStart"/>
      <w:r w:rsidRPr="008B64F6">
        <w:rPr>
          <w:rFonts w:asciiTheme="minorBidi" w:hAnsiTheme="minorBidi" w:cstheme="minorBidi"/>
          <w:szCs w:val="32"/>
          <w:rtl/>
        </w:rPr>
        <w:t>الإكويني</w:t>
      </w:r>
      <w:proofErr w:type="spellEnd"/>
      <w:r w:rsidRPr="008B64F6">
        <w:rPr>
          <w:rFonts w:asciiTheme="minorBidi" w:hAnsiTheme="minorBidi" w:cstheme="minorBidi"/>
          <w:szCs w:val="32"/>
          <w:rtl/>
        </w:rPr>
        <w:t xml:space="preserve">" أيضا مع أرسطو في ضرورة الاجتماع البشري، و أنه قائم على تبادل الخدمات بهدف الوصول إلى بناء حياة طبيعية يستفيد منها الجميع، و من ثم فكل إنسان باعتباره عضو في المجتمع هو صاحب حرفة أو مهنة يبادل نتائجها مع غيره من أفراد المجتمع، و تقضي الضرورة الاجتماعية أن تتولد عن ذلك صورة النظام السياسي أي حاكم إما في شكل حاكم فرد أو هيئة سياسية تقوم بتسيير شؤون المجتمع كما يسير الله الكون ويسير العقل غرائز الجسد، لذلك شبه القديس " </w:t>
      </w:r>
      <w:proofErr w:type="spellStart"/>
      <w:r w:rsidRPr="008B64F6">
        <w:rPr>
          <w:rFonts w:asciiTheme="minorBidi" w:hAnsiTheme="minorBidi" w:cstheme="minorBidi"/>
          <w:szCs w:val="32"/>
          <w:rtl/>
        </w:rPr>
        <w:t>طوما</w:t>
      </w:r>
      <w:proofErr w:type="spellEnd"/>
      <w:r w:rsidRPr="008B64F6">
        <w:rPr>
          <w:rFonts w:asciiTheme="minorBidi" w:hAnsiTheme="minorBidi" w:cstheme="minorBidi"/>
          <w:szCs w:val="32"/>
          <w:rtl/>
        </w:rPr>
        <w:t xml:space="preserve"> </w:t>
      </w:r>
      <w:proofErr w:type="spellStart"/>
      <w:r w:rsidRPr="008B64F6">
        <w:rPr>
          <w:rFonts w:asciiTheme="minorBidi" w:hAnsiTheme="minorBidi" w:cstheme="minorBidi"/>
          <w:szCs w:val="32"/>
          <w:rtl/>
        </w:rPr>
        <w:t>الإكويني</w:t>
      </w:r>
      <w:proofErr w:type="spellEnd"/>
      <w:r w:rsidRPr="008B64F6">
        <w:rPr>
          <w:rFonts w:asciiTheme="minorBidi" w:hAnsiTheme="minorBidi" w:cstheme="minorBidi"/>
          <w:szCs w:val="32"/>
          <w:rtl/>
        </w:rPr>
        <w:t xml:space="preserve"> " تأسيس الدولة و الاهتمام برعاية أفراد المجتمع و تنظيم شؤونه مثل العناية الإلهية  التي يخلق الله بها البشر و يدير أمور حياتهم.</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و في هذا السياق يميز  القديس " توما </w:t>
      </w:r>
      <w:proofErr w:type="spellStart"/>
      <w:r w:rsidRPr="008B64F6">
        <w:rPr>
          <w:rFonts w:asciiTheme="minorBidi" w:hAnsiTheme="minorBidi" w:cstheme="minorBidi"/>
          <w:szCs w:val="32"/>
          <w:rtl/>
        </w:rPr>
        <w:t>الإكويني</w:t>
      </w:r>
      <w:proofErr w:type="spellEnd"/>
      <w:r w:rsidRPr="008B64F6">
        <w:rPr>
          <w:rFonts w:asciiTheme="minorBidi" w:hAnsiTheme="minorBidi" w:cstheme="minorBidi"/>
          <w:szCs w:val="32"/>
          <w:rtl/>
        </w:rPr>
        <w:t xml:space="preserve"> بين نوعين من السلطة:</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1)- السلطة المجردة و هي السلطة في ذاتها و مصدرها إلهي أو </w:t>
      </w:r>
      <w:proofErr w:type="gramStart"/>
      <w:r w:rsidRPr="008B64F6">
        <w:rPr>
          <w:rFonts w:asciiTheme="minorBidi" w:hAnsiTheme="minorBidi" w:cstheme="minorBidi"/>
          <w:szCs w:val="32"/>
          <w:rtl/>
        </w:rPr>
        <w:t>طبيعة</w:t>
      </w:r>
      <w:proofErr w:type="gramEnd"/>
      <w:r w:rsidRPr="008B64F6">
        <w:rPr>
          <w:rFonts w:asciiTheme="minorBidi" w:hAnsiTheme="minorBidi" w:cstheme="minorBidi"/>
          <w:szCs w:val="32"/>
          <w:rtl/>
        </w:rPr>
        <w:t xml:space="preserve"> إلهية.</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2)- السلطة المادية و هي السلطة التي مصدرها الإرادة الإنسانية و يمارسها الناس عن طريق اختيار البعض منهم ليكونوا أداة </w:t>
      </w:r>
      <w:proofErr w:type="gramStart"/>
      <w:r w:rsidRPr="008B64F6">
        <w:rPr>
          <w:rFonts w:asciiTheme="minorBidi" w:hAnsiTheme="minorBidi" w:cstheme="minorBidi"/>
          <w:szCs w:val="32"/>
          <w:rtl/>
        </w:rPr>
        <w:t>الحكم</w:t>
      </w:r>
      <w:r>
        <w:rPr>
          <w:rStyle w:val="Appelnotedebasdep"/>
          <w:rFonts w:asciiTheme="minorBidi" w:hAnsiTheme="minorBidi" w:cstheme="minorBidi"/>
          <w:szCs w:val="32"/>
          <w:rtl/>
        </w:rPr>
        <w:footnoteReference w:id="37"/>
      </w:r>
      <w:r w:rsidRPr="008B64F6">
        <w:rPr>
          <w:rFonts w:asciiTheme="minorBidi" w:hAnsiTheme="minorBidi" w:cstheme="minorBidi"/>
          <w:szCs w:val="32"/>
          <w:rtl/>
        </w:rPr>
        <w:t>.</w:t>
      </w:r>
      <w:proofErr w:type="gramEnd"/>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و يرى القديس " </w:t>
      </w:r>
      <w:proofErr w:type="spellStart"/>
      <w:r w:rsidRPr="008B64F6">
        <w:rPr>
          <w:rFonts w:asciiTheme="minorBidi" w:hAnsiTheme="minorBidi" w:cstheme="minorBidi"/>
          <w:szCs w:val="32"/>
          <w:rtl/>
        </w:rPr>
        <w:t>طوما</w:t>
      </w:r>
      <w:proofErr w:type="spellEnd"/>
      <w:r w:rsidRPr="008B64F6">
        <w:rPr>
          <w:rFonts w:asciiTheme="minorBidi" w:hAnsiTheme="minorBidi" w:cstheme="minorBidi"/>
          <w:szCs w:val="32"/>
          <w:rtl/>
        </w:rPr>
        <w:t xml:space="preserve"> </w:t>
      </w:r>
      <w:proofErr w:type="spellStart"/>
      <w:r w:rsidRPr="008B64F6">
        <w:rPr>
          <w:rFonts w:asciiTheme="minorBidi" w:hAnsiTheme="minorBidi" w:cstheme="minorBidi"/>
          <w:szCs w:val="32"/>
          <w:rtl/>
        </w:rPr>
        <w:t>الإكويني</w:t>
      </w:r>
      <w:proofErr w:type="spellEnd"/>
      <w:r w:rsidRPr="008B64F6">
        <w:rPr>
          <w:rFonts w:asciiTheme="minorBidi" w:hAnsiTheme="minorBidi" w:cstheme="minorBidi"/>
          <w:szCs w:val="32"/>
          <w:rtl/>
        </w:rPr>
        <w:t xml:space="preserve"> " أنه من حق البشر أن يجدوا سلطة تحكمهم و هي نابعة من طبيعتهم البشرية ذاتها، لذلك نجده يقول: " إنه إذا كانت طبيعة الإنسان، الحيوان الاجتماعي و السياسي تريد أن يعيش في مجتمع يضم عددا من أشباهه، فإن من الضروري أن يكون لدى البشر مبدأ بواسطته يحكم الجمهور... و </w:t>
      </w:r>
      <w:proofErr w:type="gramStart"/>
      <w:r w:rsidRPr="008B64F6">
        <w:rPr>
          <w:rFonts w:asciiTheme="minorBidi" w:hAnsiTheme="minorBidi" w:cstheme="minorBidi"/>
          <w:szCs w:val="32"/>
          <w:rtl/>
        </w:rPr>
        <w:t>أن</w:t>
      </w:r>
      <w:proofErr w:type="gramEnd"/>
      <w:r w:rsidRPr="008B64F6">
        <w:rPr>
          <w:rFonts w:asciiTheme="minorBidi" w:hAnsiTheme="minorBidi" w:cstheme="minorBidi"/>
          <w:szCs w:val="32"/>
          <w:rtl/>
        </w:rPr>
        <w:t xml:space="preserve"> هذا الجمهور سيتبعثر في مختلف الاتجاهات إن لم يوجد من يعتني بخيره مثلما يتحلل جسم الإنسان أو أي حيوان كان، إن لم توجد فيه قوة موجهة مشتركة تستهدف الخير المشترك لكل الأعضاء "</w:t>
      </w:r>
      <w:r w:rsidRPr="00A83D57">
        <w:rPr>
          <w:rFonts w:asciiTheme="minorBidi" w:hAnsiTheme="minorBidi" w:cstheme="minorBidi" w:hint="cs"/>
          <w:b/>
          <w:bCs/>
          <w:szCs w:val="32"/>
          <w:vertAlign w:val="superscript"/>
          <w:rtl/>
        </w:rPr>
        <w:t>(</w:t>
      </w:r>
      <w:r w:rsidRPr="00A83D57">
        <w:rPr>
          <w:rStyle w:val="Appelnotedebasdep"/>
          <w:rFonts w:asciiTheme="minorBidi" w:hAnsiTheme="minorBidi" w:cstheme="minorBidi"/>
          <w:b/>
          <w:bCs/>
          <w:szCs w:val="32"/>
          <w:rtl/>
        </w:rPr>
        <w:footnoteReference w:id="38"/>
      </w:r>
      <w:r w:rsidRPr="00A83D57">
        <w:rPr>
          <w:rFonts w:asciiTheme="minorBidi" w:hAnsiTheme="minorBidi" w:cstheme="minorBidi" w:hint="cs"/>
          <w:b/>
          <w:bCs/>
          <w:szCs w:val="32"/>
          <w:vertAlign w:val="superscript"/>
          <w:rtl/>
        </w:rPr>
        <w:t>)</w:t>
      </w:r>
      <w:r w:rsidRPr="008B64F6">
        <w:rPr>
          <w:rFonts w:asciiTheme="minorBidi" w:hAnsiTheme="minorBidi" w:cstheme="minorBidi"/>
          <w:szCs w:val="32"/>
          <w:rtl/>
        </w:rPr>
        <w:t>.</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إذن فسلطة الحاكم من داخل السلطة الإلهية حتى و إن كانت تحدث من خلال إرادة بشرية شعبية، و يعني ذلك أن الله و إن لم يعين الحاكم مباشرة و إنما بمقتضى اختيار شعبي، إلا </w:t>
      </w:r>
      <w:r>
        <w:rPr>
          <w:rFonts w:asciiTheme="minorBidi" w:hAnsiTheme="minorBidi" w:cstheme="minorBidi"/>
          <w:szCs w:val="32"/>
          <w:rtl/>
        </w:rPr>
        <w:t>أن هذه السلطة في جوهرها حق إلهي</w:t>
      </w:r>
      <w:r>
        <w:rPr>
          <w:rFonts w:asciiTheme="minorBidi" w:hAnsiTheme="minorBidi" w:cstheme="minorBidi" w:hint="cs"/>
          <w:szCs w:val="32"/>
          <w:rtl/>
        </w:rPr>
        <w:t>،</w:t>
      </w:r>
      <w:r w:rsidRPr="008B64F6">
        <w:rPr>
          <w:rFonts w:asciiTheme="minorBidi" w:hAnsiTheme="minorBidi" w:cstheme="minorBidi"/>
          <w:szCs w:val="32"/>
          <w:rtl/>
        </w:rPr>
        <w:t xml:space="preserve"> و لعل هذا الربط بين السلطة الإلهية و السلطة السياسية كان الهدف منها إلزام السلطة السياسية </w:t>
      </w:r>
      <w:r>
        <w:rPr>
          <w:rFonts w:asciiTheme="minorBidi" w:hAnsiTheme="minorBidi" w:cstheme="minorBidi" w:hint="cs"/>
          <w:szCs w:val="32"/>
          <w:rtl/>
        </w:rPr>
        <w:t xml:space="preserve">على </w:t>
      </w:r>
      <w:r w:rsidRPr="008B64F6">
        <w:rPr>
          <w:rFonts w:asciiTheme="minorBidi" w:hAnsiTheme="minorBidi" w:cstheme="minorBidi"/>
          <w:szCs w:val="32"/>
          <w:rtl/>
        </w:rPr>
        <w:t>تحقيق الأهداف السامية للمجتمع الإنساني و الخير العام.</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إن الحكم في نظر القديس " </w:t>
      </w:r>
      <w:proofErr w:type="spellStart"/>
      <w:r w:rsidRPr="008B64F6">
        <w:rPr>
          <w:rFonts w:asciiTheme="minorBidi" w:hAnsiTheme="minorBidi" w:cstheme="minorBidi"/>
          <w:szCs w:val="32"/>
          <w:rtl/>
        </w:rPr>
        <w:t>طوما</w:t>
      </w:r>
      <w:proofErr w:type="spellEnd"/>
      <w:r w:rsidRPr="008B64F6">
        <w:rPr>
          <w:rFonts w:asciiTheme="minorBidi" w:hAnsiTheme="minorBidi" w:cstheme="minorBidi"/>
          <w:szCs w:val="32"/>
          <w:rtl/>
        </w:rPr>
        <w:t xml:space="preserve"> </w:t>
      </w:r>
      <w:proofErr w:type="spellStart"/>
      <w:r w:rsidRPr="008B64F6">
        <w:rPr>
          <w:rFonts w:asciiTheme="minorBidi" w:hAnsiTheme="minorBidi" w:cstheme="minorBidi"/>
          <w:szCs w:val="32"/>
          <w:rtl/>
        </w:rPr>
        <w:t>الإكويني</w:t>
      </w:r>
      <w:proofErr w:type="spellEnd"/>
      <w:r w:rsidRPr="008B64F6">
        <w:rPr>
          <w:rFonts w:asciiTheme="minorBidi" w:hAnsiTheme="minorBidi" w:cstheme="minorBidi"/>
          <w:szCs w:val="32"/>
          <w:rtl/>
        </w:rPr>
        <w:t xml:space="preserve"> " هو مهم</w:t>
      </w:r>
      <w:r>
        <w:rPr>
          <w:rFonts w:asciiTheme="minorBidi" w:hAnsiTheme="minorBidi" w:cstheme="minorBidi"/>
          <w:szCs w:val="32"/>
          <w:rtl/>
        </w:rPr>
        <w:t xml:space="preserve">ة الجميع و الحاكم في حقيقته هو </w:t>
      </w:r>
      <w:r>
        <w:rPr>
          <w:rFonts w:asciiTheme="minorBidi" w:hAnsiTheme="minorBidi" w:cstheme="minorBidi" w:hint="cs"/>
          <w:szCs w:val="32"/>
          <w:rtl/>
        </w:rPr>
        <w:t>وا</w:t>
      </w:r>
      <w:r w:rsidRPr="008B64F6">
        <w:rPr>
          <w:rFonts w:asciiTheme="minorBidi" w:hAnsiTheme="minorBidi" w:cstheme="minorBidi"/>
          <w:szCs w:val="32"/>
          <w:rtl/>
        </w:rPr>
        <w:t xml:space="preserve">حد </w:t>
      </w:r>
      <w:r>
        <w:rPr>
          <w:rFonts w:asciiTheme="minorBidi" w:hAnsiTheme="minorBidi" w:cstheme="minorBidi" w:hint="cs"/>
          <w:szCs w:val="32"/>
          <w:rtl/>
        </w:rPr>
        <w:t xml:space="preserve">من </w:t>
      </w:r>
      <w:r w:rsidRPr="008B64F6">
        <w:rPr>
          <w:rFonts w:asciiTheme="minorBidi" w:hAnsiTheme="minorBidi" w:cstheme="minorBidi"/>
          <w:szCs w:val="32"/>
          <w:rtl/>
        </w:rPr>
        <w:t>أفراد الشعب يسهم مع الكل في تحقيق الخير العام</w:t>
      </w:r>
      <w:r>
        <w:rPr>
          <w:rFonts w:asciiTheme="minorBidi" w:hAnsiTheme="minorBidi" w:cstheme="minorBidi" w:hint="cs"/>
          <w:szCs w:val="32"/>
          <w:rtl/>
        </w:rPr>
        <w:t>،</w:t>
      </w:r>
      <w:r w:rsidRPr="008B64F6">
        <w:rPr>
          <w:rFonts w:asciiTheme="minorBidi" w:hAnsiTheme="minorBidi" w:cstheme="minorBidi"/>
          <w:szCs w:val="32"/>
          <w:rtl/>
        </w:rPr>
        <w:t xml:space="preserve"> و سل</w:t>
      </w:r>
      <w:r>
        <w:rPr>
          <w:rFonts w:asciiTheme="minorBidi" w:hAnsiTheme="minorBidi" w:cstheme="minorBidi"/>
          <w:szCs w:val="32"/>
          <w:rtl/>
        </w:rPr>
        <w:t>طته التي يستمدها من الحق الإلهي</w:t>
      </w:r>
      <w:r w:rsidRPr="008B64F6">
        <w:rPr>
          <w:rFonts w:asciiTheme="minorBidi" w:hAnsiTheme="minorBidi" w:cstheme="minorBidi"/>
          <w:szCs w:val="32"/>
          <w:rtl/>
        </w:rPr>
        <w:t xml:space="preserve"> ما هي سوى سلطة تهدف إلى تحقيق السعادة للجميع، و هي خدمة يدين بها للمجتمع الذي يرأسه، و لهذا فهو لا يستطيع شرعا أن يمارس سلطة مستبدة بفرض</w:t>
      </w:r>
      <w:r>
        <w:rPr>
          <w:rFonts w:asciiTheme="minorBidi" w:hAnsiTheme="minorBidi" w:cstheme="minorBidi"/>
          <w:szCs w:val="32"/>
          <w:rtl/>
        </w:rPr>
        <w:t xml:space="preserve"> ضرائب تزيد عن ما تقتضيه الحاجة</w:t>
      </w:r>
      <w:r>
        <w:rPr>
          <w:rFonts w:asciiTheme="minorBidi" w:hAnsiTheme="minorBidi" w:cstheme="minorBidi" w:hint="cs"/>
          <w:szCs w:val="32"/>
          <w:rtl/>
        </w:rPr>
        <w:t>،</w:t>
      </w:r>
      <w:r w:rsidRPr="008B64F6">
        <w:rPr>
          <w:rFonts w:asciiTheme="minorBidi" w:hAnsiTheme="minorBidi" w:cstheme="minorBidi"/>
          <w:szCs w:val="32"/>
          <w:rtl/>
        </w:rPr>
        <w:t xml:space="preserve"> و هكذا نرى هنا أن الغاية الأخلاقية من الحكم تعلو عن الغاية المادية، و أن الغاية الدينية تعلو على كليهما أكثر</w:t>
      </w:r>
      <w:r w:rsidRPr="00153004">
        <w:rPr>
          <w:rFonts w:asciiTheme="minorBidi" w:hAnsiTheme="minorBidi" w:cstheme="minorBidi" w:hint="cs"/>
          <w:b/>
          <w:bCs/>
          <w:szCs w:val="32"/>
          <w:vertAlign w:val="superscript"/>
          <w:rtl/>
        </w:rPr>
        <w:t>(</w:t>
      </w:r>
      <w:r w:rsidRPr="00153004">
        <w:rPr>
          <w:rStyle w:val="Appelnotedebasdep"/>
          <w:rFonts w:asciiTheme="minorBidi" w:hAnsiTheme="minorBidi" w:cstheme="minorBidi"/>
          <w:b/>
          <w:bCs/>
          <w:szCs w:val="32"/>
          <w:rtl/>
        </w:rPr>
        <w:footnoteReference w:id="39"/>
      </w:r>
      <w:r w:rsidRPr="00153004">
        <w:rPr>
          <w:rFonts w:asciiTheme="minorBidi" w:hAnsiTheme="minorBidi" w:cstheme="minorBidi" w:hint="cs"/>
          <w:b/>
          <w:bCs/>
          <w:szCs w:val="32"/>
          <w:vertAlign w:val="superscript"/>
          <w:rtl/>
        </w:rPr>
        <w:t>)</w:t>
      </w:r>
      <w:r w:rsidRPr="008B64F6">
        <w:rPr>
          <w:rFonts w:asciiTheme="minorBidi" w:hAnsiTheme="minorBidi" w:cstheme="minorBidi"/>
          <w:szCs w:val="32"/>
          <w:rtl/>
        </w:rPr>
        <w:t>.</w:t>
      </w:r>
    </w:p>
    <w:p w:rsidR="00EB4EA7" w:rsidRPr="008B64F6" w:rsidRDefault="00EB4EA7" w:rsidP="00EB4EA7">
      <w:pPr>
        <w:tabs>
          <w:tab w:val="left" w:pos="2084"/>
        </w:tabs>
        <w:bidi/>
        <w:spacing w:line="360" w:lineRule="auto"/>
        <w:jc w:val="both"/>
        <w:outlineLvl w:val="0"/>
        <w:rPr>
          <w:rFonts w:asciiTheme="minorBidi" w:hAnsiTheme="minorBidi" w:cstheme="minorBidi"/>
          <w:b/>
          <w:bCs/>
          <w:szCs w:val="32"/>
          <w:u w:val="single"/>
          <w:rtl/>
        </w:rPr>
      </w:pPr>
      <w:r w:rsidRPr="008B64F6">
        <w:rPr>
          <w:rFonts w:asciiTheme="minorBidi" w:hAnsiTheme="minorBidi" w:cstheme="minorBidi"/>
          <w:b/>
          <w:bCs/>
          <w:szCs w:val="32"/>
          <w:u w:val="single"/>
          <w:rtl/>
        </w:rPr>
        <w:lastRenderedPageBreak/>
        <w:t>3)- نظرته في الحكومات و أفضل أنواعها</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كما يتفق القديس " </w:t>
      </w:r>
      <w:proofErr w:type="spellStart"/>
      <w:r w:rsidRPr="008B64F6">
        <w:rPr>
          <w:rFonts w:asciiTheme="minorBidi" w:hAnsiTheme="minorBidi" w:cstheme="minorBidi"/>
          <w:szCs w:val="32"/>
          <w:rtl/>
        </w:rPr>
        <w:t>طوما</w:t>
      </w:r>
      <w:proofErr w:type="spellEnd"/>
      <w:r w:rsidRPr="008B64F6">
        <w:rPr>
          <w:rFonts w:asciiTheme="minorBidi" w:hAnsiTheme="minorBidi" w:cstheme="minorBidi"/>
          <w:szCs w:val="32"/>
          <w:rtl/>
        </w:rPr>
        <w:t xml:space="preserve"> </w:t>
      </w:r>
      <w:proofErr w:type="spellStart"/>
      <w:r w:rsidRPr="008B64F6">
        <w:rPr>
          <w:rFonts w:asciiTheme="minorBidi" w:hAnsiTheme="minorBidi" w:cstheme="minorBidi"/>
          <w:szCs w:val="32"/>
          <w:rtl/>
        </w:rPr>
        <w:t>الإكويني</w:t>
      </w:r>
      <w:proofErr w:type="spellEnd"/>
      <w:r w:rsidRPr="008B64F6">
        <w:rPr>
          <w:rFonts w:asciiTheme="minorBidi" w:hAnsiTheme="minorBidi" w:cstheme="minorBidi"/>
          <w:szCs w:val="32"/>
          <w:rtl/>
        </w:rPr>
        <w:t xml:space="preserve"> " أيضا مع أرسطو في أنواع الحكومات الغاية التي تسعى إلى تحقيقها، فهو يرى - كما كان يرى أرسطو – أن الحكومات تكون صالحة متى كانت الغاية منها تحقيق الخير العام، و تكون فاسدة متى خالفت ذلك، و سعت إلى سعادة الحكام على حساب المصلحة العامة. و إذا كان أرسطو قد حدد 6 أنواع من الحكومات 3 منها صالحة و 3 منها فاسدة، فإن القديس " </w:t>
      </w:r>
      <w:proofErr w:type="spellStart"/>
      <w:r w:rsidRPr="008B64F6">
        <w:rPr>
          <w:rFonts w:asciiTheme="minorBidi" w:hAnsiTheme="minorBidi" w:cstheme="minorBidi"/>
          <w:szCs w:val="32"/>
          <w:rtl/>
        </w:rPr>
        <w:t>طوما</w:t>
      </w:r>
      <w:proofErr w:type="spellEnd"/>
      <w:r w:rsidRPr="008B64F6">
        <w:rPr>
          <w:rFonts w:asciiTheme="minorBidi" w:hAnsiTheme="minorBidi" w:cstheme="minorBidi"/>
          <w:szCs w:val="32"/>
          <w:rtl/>
        </w:rPr>
        <w:t xml:space="preserve"> </w:t>
      </w:r>
      <w:proofErr w:type="spellStart"/>
      <w:r w:rsidRPr="008B64F6">
        <w:rPr>
          <w:rFonts w:asciiTheme="minorBidi" w:hAnsiTheme="minorBidi" w:cstheme="minorBidi"/>
          <w:szCs w:val="32"/>
          <w:rtl/>
        </w:rPr>
        <w:t>الإكويني</w:t>
      </w:r>
      <w:proofErr w:type="spellEnd"/>
      <w:r w:rsidRPr="008B64F6">
        <w:rPr>
          <w:rFonts w:asciiTheme="minorBidi" w:hAnsiTheme="minorBidi" w:cstheme="minorBidi"/>
          <w:szCs w:val="32"/>
          <w:rtl/>
        </w:rPr>
        <w:t>" يو</w:t>
      </w:r>
      <w:r>
        <w:rPr>
          <w:rFonts w:asciiTheme="minorBidi" w:hAnsiTheme="minorBidi" w:cstheme="minorBidi" w:hint="cs"/>
          <w:szCs w:val="32"/>
          <w:rtl/>
        </w:rPr>
        <w:t>ا</w:t>
      </w:r>
      <w:r w:rsidRPr="008B64F6">
        <w:rPr>
          <w:rFonts w:asciiTheme="minorBidi" w:hAnsiTheme="minorBidi" w:cstheme="minorBidi"/>
          <w:szCs w:val="32"/>
          <w:rtl/>
        </w:rPr>
        <w:t>فق ذلك على الرغم من أن أفضل الحكومات عنده هي الحكومة الملكية و الحكومة الأرستقراطية، لأن الحكومة الملكية هي الحكومة التي يمارس فيها السلطة فردا واحدا بسبب فضيلته، و الحكومة الأرستقراطية هي أيضا الحكومة التي يمارس فيها السلطة من طرف جامعة من الناس يختارهم الشعب لفضيلتهم</w:t>
      </w:r>
      <w:r w:rsidRPr="00153004">
        <w:rPr>
          <w:rFonts w:asciiTheme="minorBidi" w:hAnsiTheme="minorBidi" w:cstheme="minorBidi" w:hint="cs"/>
          <w:b/>
          <w:bCs/>
          <w:szCs w:val="32"/>
          <w:vertAlign w:val="superscript"/>
          <w:rtl/>
        </w:rPr>
        <w:t>(</w:t>
      </w:r>
      <w:r w:rsidRPr="00153004">
        <w:rPr>
          <w:rStyle w:val="Appelnotedebasdep"/>
          <w:rFonts w:asciiTheme="minorBidi" w:hAnsiTheme="minorBidi" w:cstheme="minorBidi"/>
          <w:b/>
          <w:bCs/>
          <w:szCs w:val="32"/>
          <w:rtl/>
        </w:rPr>
        <w:footnoteReference w:id="40"/>
      </w:r>
      <w:r w:rsidRPr="00153004">
        <w:rPr>
          <w:rFonts w:asciiTheme="minorBidi" w:hAnsiTheme="minorBidi" w:cstheme="minorBidi" w:hint="cs"/>
          <w:b/>
          <w:bCs/>
          <w:szCs w:val="32"/>
          <w:vertAlign w:val="superscript"/>
          <w:rtl/>
        </w:rPr>
        <w:t>)</w:t>
      </w:r>
      <w:r w:rsidRPr="008B64F6">
        <w:rPr>
          <w:rFonts w:asciiTheme="minorBidi" w:hAnsiTheme="minorBidi" w:cstheme="minorBidi"/>
          <w:szCs w:val="32"/>
          <w:rtl/>
        </w:rPr>
        <w:t>، و في هذا السياق رأى أنه في البداية يكون هناك رئيس واحد يتم اختياره لفضيلته، ثم تأتي نخبة بعض الرؤساء المختارين لفضيلتهم، و هي سلطة تمثل الجميع لأنهم اختيروا من طرف الشعب، و هذا هو النظام الأفضل عنده لأنه مركب من نظام متوازن بين الحكومة الملكية و الأرستقراطية و الديمقراطية، و هو أيضا مؤسس على قانون إلهي، فموسى عليه السلام و خلفاؤه كانوا يحكمون الشعب كرؤساء بمساع</w:t>
      </w:r>
      <w:r>
        <w:rPr>
          <w:rFonts w:asciiTheme="minorBidi" w:hAnsiTheme="minorBidi" w:cstheme="minorBidi"/>
          <w:szCs w:val="32"/>
          <w:rtl/>
        </w:rPr>
        <w:t>دة 70 شيخا من الحكماء المتميزين</w:t>
      </w:r>
      <w:r w:rsidRPr="008B64F6">
        <w:rPr>
          <w:rFonts w:asciiTheme="minorBidi" w:hAnsiTheme="minorBidi" w:cstheme="minorBidi"/>
          <w:szCs w:val="32"/>
          <w:rtl/>
        </w:rPr>
        <w:t xml:space="preserve"> يختارون من بين الشعب</w:t>
      </w:r>
      <w:r>
        <w:rPr>
          <w:rFonts w:asciiTheme="minorBidi" w:hAnsiTheme="minorBidi" w:cstheme="minorBidi" w:hint="cs"/>
          <w:szCs w:val="32"/>
          <w:rtl/>
        </w:rPr>
        <w:t xml:space="preserve"> و ينتخبهم الشعب</w:t>
      </w:r>
      <w:r>
        <w:rPr>
          <w:rStyle w:val="Appelnotedebasdep"/>
          <w:rFonts w:asciiTheme="minorBidi" w:hAnsiTheme="minorBidi" w:cstheme="minorBidi"/>
          <w:szCs w:val="32"/>
          <w:rtl/>
        </w:rPr>
        <w:footnoteReference w:id="41"/>
      </w:r>
      <w:r w:rsidRPr="008B64F6">
        <w:rPr>
          <w:rFonts w:asciiTheme="minorBidi" w:hAnsiTheme="minorBidi" w:cstheme="minorBidi"/>
          <w:szCs w:val="32"/>
          <w:rtl/>
        </w:rPr>
        <w:t>.</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   غير أننا نجد القديس " </w:t>
      </w:r>
      <w:proofErr w:type="spellStart"/>
      <w:r w:rsidRPr="008B64F6">
        <w:rPr>
          <w:rFonts w:asciiTheme="minorBidi" w:hAnsiTheme="minorBidi" w:cstheme="minorBidi"/>
          <w:szCs w:val="32"/>
          <w:rtl/>
        </w:rPr>
        <w:t>طوما</w:t>
      </w:r>
      <w:proofErr w:type="spellEnd"/>
      <w:r w:rsidRPr="008B64F6">
        <w:rPr>
          <w:rFonts w:asciiTheme="minorBidi" w:hAnsiTheme="minorBidi" w:cstheme="minorBidi"/>
          <w:szCs w:val="32"/>
          <w:rtl/>
        </w:rPr>
        <w:t xml:space="preserve"> </w:t>
      </w:r>
      <w:proofErr w:type="spellStart"/>
      <w:r w:rsidRPr="008B64F6">
        <w:rPr>
          <w:rFonts w:asciiTheme="minorBidi" w:hAnsiTheme="minorBidi" w:cstheme="minorBidi"/>
          <w:szCs w:val="32"/>
          <w:rtl/>
        </w:rPr>
        <w:t>الإكويني</w:t>
      </w:r>
      <w:proofErr w:type="spellEnd"/>
      <w:r w:rsidRPr="008B64F6">
        <w:rPr>
          <w:rFonts w:asciiTheme="minorBidi" w:hAnsiTheme="minorBidi" w:cstheme="minorBidi"/>
          <w:szCs w:val="32"/>
          <w:rtl/>
        </w:rPr>
        <w:t xml:space="preserve"> يميل دائما إلى تفضيل الحكومة الملكية التي يمارسها فردا واحدا عن الحكومات الصالحة الأخرى، و يوجز السبب في ذلك في كتابه " في المملكة " و يرجعها إلى أربعة أسباب هي:</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1)- </w:t>
      </w:r>
      <w:proofErr w:type="gramStart"/>
      <w:r w:rsidRPr="008B64F6">
        <w:rPr>
          <w:rFonts w:asciiTheme="minorBidi" w:hAnsiTheme="minorBidi" w:cstheme="minorBidi"/>
          <w:szCs w:val="32"/>
          <w:rtl/>
        </w:rPr>
        <w:t>أن</w:t>
      </w:r>
      <w:proofErr w:type="gramEnd"/>
      <w:r w:rsidRPr="008B64F6">
        <w:rPr>
          <w:rFonts w:asciiTheme="minorBidi" w:hAnsiTheme="minorBidi" w:cstheme="minorBidi"/>
          <w:szCs w:val="32"/>
          <w:rtl/>
        </w:rPr>
        <w:t xml:space="preserve"> الغاية الأساسية من الحكم هي تحقيق الوحدة و السلام، و من يكون واحدا يمكن أن يحقق هذه الوحدة.</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 xml:space="preserve">2)- </w:t>
      </w:r>
      <w:proofErr w:type="gramStart"/>
      <w:r w:rsidRPr="008B64F6">
        <w:rPr>
          <w:rFonts w:asciiTheme="minorBidi" w:hAnsiTheme="minorBidi" w:cstheme="minorBidi"/>
          <w:szCs w:val="32"/>
          <w:rtl/>
        </w:rPr>
        <w:t>الطبيعة</w:t>
      </w:r>
      <w:proofErr w:type="gramEnd"/>
      <w:r w:rsidRPr="008B64F6">
        <w:rPr>
          <w:rFonts w:asciiTheme="minorBidi" w:hAnsiTheme="minorBidi" w:cstheme="minorBidi"/>
          <w:szCs w:val="32"/>
          <w:rtl/>
        </w:rPr>
        <w:t xml:space="preserve"> التي تتجه نحو الأفضل هي تلك التي تسير في نفس الاتجاه، فالقلب جزء واحد من الجسد لكنه يحرك كل الأجزاء، و خلية النحل تحكمها ملكة واحدة، و أن في الكون لا يوجد سوى إله واحد يدير وحدة الكون.</w:t>
      </w:r>
    </w:p>
    <w:p w:rsidR="00EB4EA7" w:rsidRPr="008B64F6"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3)- التجربة تؤكد أن ما توحي إليه الطبيعة و التفكير، أن الفتن تأتي دائما من حكم الجماعة.</w:t>
      </w:r>
    </w:p>
    <w:p w:rsidR="00EB4EA7" w:rsidRDefault="00EB4EA7" w:rsidP="00EB4EA7">
      <w:pPr>
        <w:tabs>
          <w:tab w:val="left" w:pos="2084"/>
        </w:tabs>
        <w:bidi/>
        <w:spacing w:line="360" w:lineRule="auto"/>
        <w:jc w:val="both"/>
        <w:outlineLvl w:val="0"/>
        <w:rPr>
          <w:rFonts w:asciiTheme="minorBidi" w:hAnsiTheme="minorBidi" w:cstheme="minorBidi"/>
          <w:szCs w:val="32"/>
          <w:rtl/>
        </w:rPr>
      </w:pPr>
      <w:r w:rsidRPr="008B64F6">
        <w:rPr>
          <w:rFonts w:asciiTheme="minorBidi" w:hAnsiTheme="minorBidi" w:cstheme="minorBidi"/>
          <w:szCs w:val="32"/>
          <w:rtl/>
        </w:rPr>
        <w:t>4)- الطغيان أيضا يأتي من حكم الجماعة</w:t>
      </w:r>
      <w:r w:rsidRPr="0084562E">
        <w:rPr>
          <w:rFonts w:asciiTheme="minorBidi" w:hAnsiTheme="minorBidi" w:cstheme="minorBidi" w:hint="cs"/>
          <w:b/>
          <w:bCs/>
          <w:szCs w:val="32"/>
          <w:vertAlign w:val="superscript"/>
          <w:rtl/>
        </w:rPr>
        <w:t>(</w:t>
      </w:r>
      <w:r w:rsidRPr="0084562E">
        <w:rPr>
          <w:rStyle w:val="Appelnotedebasdep"/>
          <w:rFonts w:asciiTheme="minorBidi" w:hAnsiTheme="minorBidi" w:cstheme="minorBidi"/>
          <w:b/>
          <w:bCs/>
          <w:szCs w:val="32"/>
          <w:rtl/>
        </w:rPr>
        <w:footnoteReference w:id="42"/>
      </w:r>
      <w:r w:rsidRPr="0084562E">
        <w:rPr>
          <w:rFonts w:asciiTheme="minorBidi" w:hAnsiTheme="minorBidi" w:cstheme="minorBidi" w:hint="cs"/>
          <w:b/>
          <w:bCs/>
          <w:szCs w:val="32"/>
          <w:vertAlign w:val="superscript"/>
          <w:rtl/>
        </w:rPr>
        <w:t>)</w:t>
      </w:r>
      <w:r w:rsidRPr="008B64F6">
        <w:rPr>
          <w:rFonts w:asciiTheme="minorBidi" w:hAnsiTheme="minorBidi" w:cstheme="minorBidi"/>
          <w:szCs w:val="32"/>
          <w:rtl/>
        </w:rPr>
        <w:t>.</w:t>
      </w:r>
    </w:p>
    <w:p w:rsidR="00EB4EA7" w:rsidRDefault="00EB4EA7" w:rsidP="00EB4EA7">
      <w:pPr>
        <w:tabs>
          <w:tab w:val="left" w:pos="2084"/>
        </w:tabs>
        <w:bidi/>
        <w:spacing w:line="360" w:lineRule="auto"/>
        <w:jc w:val="both"/>
        <w:outlineLvl w:val="0"/>
        <w:rPr>
          <w:rFonts w:asciiTheme="minorBidi" w:hAnsiTheme="minorBidi" w:cstheme="minorBidi"/>
          <w:b/>
          <w:bCs/>
          <w:szCs w:val="32"/>
          <w:rtl/>
        </w:rPr>
      </w:pPr>
      <w:r w:rsidRPr="0084562E">
        <w:rPr>
          <w:rFonts w:asciiTheme="minorBidi" w:hAnsiTheme="minorBidi" w:cstheme="minorBidi" w:hint="cs"/>
          <w:b/>
          <w:bCs/>
          <w:szCs w:val="32"/>
          <w:rtl/>
        </w:rPr>
        <w:t xml:space="preserve"> </w:t>
      </w:r>
      <w:proofErr w:type="gramStart"/>
      <w:r w:rsidRPr="0084562E">
        <w:rPr>
          <w:rFonts w:asciiTheme="minorBidi" w:hAnsiTheme="minorBidi" w:cstheme="minorBidi" w:hint="cs"/>
          <w:b/>
          <w:bCs/>
          <w:szCs w:val="32"/>
          <w:rtl/>
        </w:rPr>
        <w:t>الخاتمة</w:t>
      </w:r>
      <w:proofErr w:type="gramEnd"/>
    </w:p>
    <w:p w:rsidR="00EB4EA7" w:rsidRDefault="00EB4EA7" w:rsidP="00EB4EA7">
      <w:pPr>
        <w:tabs>
          <w:tab w:val="left" w:pos="2084"/>
        </w:tabs>
        <w:bidi/>
        <w:spacing w:line="360" w:lineRule="auto"/>
        <w:jc w:val="both"/>
        <w:outlineLvl w:val="0"/>
        <w:rPr>
          <w:rFonts w:asciiTheme="minorBidi" w:hAnsiTheme="minorBidi" w:cstheme="minorBidi"/>
          <w:szCs w:val="32"/>
          <w:rtl/>
        </w:rPr>
      </w:pPr>
      <w:r w:rsidRPr="0084562E">
        <w:rPr>
          <w:rFonts w:asciiTheme="minorBidi" w:hAnsiTheme="minorBidi" w:cstheme="minorBidi" w:hint="cs"/>
          <w:szCs w:val="32"/>
          <w:rtl/>
        </w:rPr>
        <w:t>نستخلص من هذا التحليل</w:t>
      </w:r>
      <w:r>
        <w:rPr>
          <w:rFonts w:asciiTheme="minorBidi" w:hAnsiTheme="minorBidi" w:cstheme="minorBidi" w:hint="cs"/>
          <w:szCs w:val="32"/>
          <w:rtl/>
        </w:rPr>
        <w:t xml:space="preserve"> أن </w:t>
      </w:r>
      <w:proofErr w:type="spellStart"/>
      <w:r>
        <w:rPr>
          <w:rFonts w:asciiTheme="minorBidi" w:hAnsiTheme="minorBidi" w:cstheme="minorBidi" w:hint="cs"/>
          <w:szCs w:val="32"/>
          <w:rtl/>
        </w:rPr>
        <w:t>طوما</w:t>
      </w:r>
      <w:proofErr w:type="spellEnd"/>
      <w:r>
        <w:rPr>
          <w:rFonts w:asciiTheme="minorBidi" w:hAnsiTheme="minorBidi" w:cstheme="minorBidi" w:hint="cs"/>
          <w:szCs w:val="32"/>
          <w:rtl/>
        </w:rPr>
        <w:t xml:space="preserve"> </w:t>
      </w:r>
      <w:proofErr w:type="spellStart"/>
      <w:r>
        <w:rPr>
          <w:rFonts w:asciiTheme="minorBidi" w:hAnsiTheme="minorBidi" w:cstheme="minorBidi" w:hint="cs"/>
          <w:szCs w:val="32"/>
          <w:rtl/>
        </w:rPr>
        <w:t>الإكويني</w:t>
      </w:r>
      <w:proofErr w:type="spellEnd"/>
      <w:r>
        <w:rPr>
          <w:rFonts w:asciiTheme="minorBidi" w:hAnsiTheme="minorBidi" w:cstheme="minorBidi" w:hint="cs"/>
          <w:szCs w:val="32"/>
          <w:rtl/>
        </w:rPr>
        <w:t xml:space="preserve"> و أن كان مسيحيا متدينا إلا أنه بدأ ينحاز إلى الدولة الأرضية التي تخضع للأنظمة الوضعية، ربما كان ذلك بسب تأثره بأرسطو في فكره السياسي و خاصة في تحديد </w:t>
      </w:r>
      <w:r>
        <w:rPr>
          <w:rFonts w:asciiTheme="minorBidi" w:hAnsiTheme="minorBidi" w:cstheme="minorBidi" w:hint="cs"/>
          <w:szCs w:val="32"/>
          <w:rtl/>
        </w:rPr>
        <w:lastRenderedPageBreak/>
        <w:t xml:space="preserve">أنواع الحكومات و أفضله، ثم أن </w:t>
      </w:r>
      <w:proofErr w:type="spellStart"/>
      <w:r>
        <w:rPr>
          <w:rFonts w:asciiTheme="minorBidi" w:hAnsiTheme="minorBidi" w:cstheme="minorBidi" w:hint="cs"/>
          <w:szCs w:val="32"/>
          <w:rtl/>
        </w:rPr>
        <w:t>طوما</w:t>
      </w:r>
      <w:proofErr w:type="spellEnd"/>
      <w:r>
        <w:rPr>
          <w:rFonts w:asciiTheme="minorBidi" w:hAnsiTheme="minorBidi" w:cstheme="minorBidi" w:hint="cs"/>
          <w:szCs w:val="32"/>
          <w:rtl/>
        </w:rPr>
        <w:t xml:space="preserve"> </w:t>
      </w:r>
      <w:proofErr w:type="spellStart"/>
      <w:r>
        <w:rPr>
          <w:rFonts w:asciiTheme="minorBidi" w:hAnsiTheme="minorBidi" w:cstheme="minorBidi" w:hint="cs"/>
          <w:szCs w:val="32"/>
          <w:rtl/>
        </w:rPr>
        <w:t>الإكويني</w:t>
      </w:r>
      <w:proofErr w:type="spellEnd"/>
      <w:r>
        <w:rPr>
          <w:rFonts w:asciiTheme="minorBidi" w:hAnsiTheme="minorBidi" w:cstheme="minorBidi" w:hint="cs"/>
          <w:szCs w:val="32"/>
          <w:rtl/>
        </w:rPr>
        <w:t xml:space="preserve"> ظهر في فترة نهاية العصور الوسطى التي كان يسيطر عليها الفكر الديني و الفلسفة المسيحية، بداية عصر النهضة العلمية و قد تأثر ببوادر هذه النهضة الفكرية التي بدأت </w:t>
      </w:r>
      <w:proofErr w:type="spellStart"/>
      <w:r>
        <w:rPr>
          <w:rFonts w:asciiTheme="minorBidi" w:hAnsiTheme="minorBidi" w:cstheme="minorBidi" w:hint="cs"/>
          <w:szCs w:val="32"/>
          <w:rtl/>
        </w:rPr>
        <w:t>تهيء</w:t>
      </w:r>
      <w:proofErr w:type="spellEnd"/>
      <w:r>
        <w:rPr>
          <w:rFonts w:asciiTheme="minorBidi" w:hAnsiTheme="minorBidi" w:cstheme="minorBidi" w:hint="cs"/>
          <w:szCs w:val="32"/>
          <w:rtl/>
        </w:rPr>
        <w:t xml:space="preserve"> للفكر العلماني الذي يحاول إبعاد الدين عن السياسة، و نشره لحرية الاعتقاد. و كخلاصة عامة للفكر السياسي المسيحي يمكن القول أن الفكر السياسي و نظرية الدولة بدأ متشددا على الدين المسيحي كعنصر أساسي لقيام الدولة و انتهى إلى الدولة العلمانية التي لم تعد تعطي للدين مكانة أسياسية في بناء الدولة خاصة بعد الثورات التي حدثت في أوروبا بداية من حركة الإصلاح الديني إلى الثورة الفرنسية و قيام الأنظمة الجمهورية.</w:t>
      </w:r>
    </w:p>
    <w:p w:rsidR="00EB4EA7" w:rsidRDefault="00EB4EA7" w:rsidP="00EB4EA7">
      <w:pPr>
        <w:tabs>
          <w:tab w:val="left" w:pos="2084"/>
        </w:tabs>
        <w:bidi/>
        <w:spacing w:line="360" w:lineRule="auto"/>
        <w:jc w:val="both"/>
        <w:outlineLvl w:val="0"/>
        <w:rPr>
          <w:rFonts w:asciiTheme="minorBidi" w:hAnsiTheme="minorBidi" w:cstheme="minorBidi"/>
          <w:szCs w:val="32"/>
          <w:rtl/>
        </w:rPr>
      </w:pPr>
    </w:p>
    <w:p w:rsidR="00EB4EA7" w:rsidRDefault="00EB4EA7" w:rsidP="00EB4EA7">
      <w:pPr>
        <w:tabs>
          <w:tab w:val="left" w:pos="2084"/>
        </w:tabs>
        <w:bidi/>
        <w:spacing w:line="360" w:lineRule="auto"/>
        <w:jc w:val="both"/>
        <w:outlineLvl w:val="0"/>
        <w:rPr>
          <w:rFonts w:asciiTheme="minorBidi" w:hAnsiTheme="minorBidi" w:cstheme="minorBidi"/>
          <w:szCs w:val="32"/>
          <w:rtl/>
        </w:rPr>
      </w:pPr>
    </w:p>
    <w:p w:rsidR="00EB4EA7" w:rsidRDefault="00EB4EA7" w:rsidP="00EB4EA7">
      <w:pPr>
        <w:tabs>
          <w:tab w:val="left" w:pos="2084"/>
        </w:tabs>
        <w:bidi/>
        <w:spacing w:line="360" w:lineRule="auto"/>
        <w:jc w:val="both"/>
        <w:outlineLvl w:val="0"/>
        <w:rPr>
          <w:rFonts w:asciiTheme="minorBidi" w:hAnsiTheme="minorBidi" w:cstheme="minorBidi"/>
          <w:szCs w:val="32"/>
          <w:rtl/>
        </w:rPr>
      </w:pPr>
    </w:p>
    <w:p w:rsidR="00EB4EA7" w:rsidRDefault="00EB4EA7" w:rsidP="00EB4EA7">
      <w:pPr>
        <w:tabs>
          <w:tab w:val="left" w:pos="2084"/>
        </w:tabs>
        <w:bidi/>
        <w:spacing w:line="360" w:lineRule="auto"/>
        <w:jc w:val="both"/>
        <w:outlineLvl w:val="0"/>
        <w:rPr>
          <w:rFonts w:asciiTheme="minorBidi" w:hAnsiTheme="minorBidi" w:cstheme="minorBidi"/>
          <w:szCs w:val="32"/>
          <w:rtl/>
        </w:rPr>
      </w:pPr>
    </w:p>
    <w:p w:rsidR="00EB4EA7" w:rsidRDefault="00EB4EA7" w:rsidP="00EB4EA7">
      <w:pPr>
        <w:tabs>
          <w:tab w:val="left" w:pos="2084"/>
        </w:tabs>
        <w:bidi/>
        <w:spacing w:line="360" w:lineRule="auto"/>
        <w:jc w:val="both"/>
        <w:outlineLvl w:val="0"/>
        <w:rPr>
          <w:rFonts w:asciiTheme="minorBidi" w:hAnsiTheme="minorBidi" w:cstheme="minorBidi"/>
          <w:szCs w:val="32"/>
          <w:rtl/>
        </w:rPr>
      </w:pPr>
    </w:p>
    <w:p w:rsidR="00EB4EA7" w:rsidRDefault="00EB4EA7" w:rsidP="00EB4EA7">
      <w:pPr>
        <w:tabs>
          <w:tab w:val="left" w:pos="2084"/>
        </w:tabs>
        <w:bidi/>
        <w:spacing w:line="360" w:lineRule="auto"/>
        <w:jc w:val="both"/>
        <w:outlineLvl w:val="0"/>
        <w:rPr>
          <w:rFonts w:asciiTheme="minorBidi" w:hAnsiTheme="minorBidi" w:cstheme="minorBidi"/>
          <w:szCs w:val="32"/>
          <w:rtl/>
        </w:rPr>
      </w:pPr>
    </w:p>
    <w:p w:rsidR="00EB4EA7" w:rsidRDefault="00EB4EA7" w:rsidP="00EB4EA7">
      <w:pPr>
        <w:tabs>
          <w:tab w:val="left" w:pos="2084"/>
        </w:tabs>
        <w:bidi/>
        <w:spacing w:line="360" w:lineRule="auto"/>
        <w:jc w:val="both"/>
        <w:outlineLvl w:val="0"/>
        <w:rPr>
          <w:rFonts w:asciiTheme="minorBidi" w:hAnsiTheme="minorBidi" w:cstheme="minorBidi"/>
          <w:szCs w:val="32"/>
          <w:rtl/>
        </w:rPr>
      </w:pPr>
    </w:p>
    <w:p w:rsidR="00EB4EA7" w:rsidRDefault="00EB4EA7" w:rsidP="00EB4EA7">
      <w:pPr>
        <w:tabs>
          <w:tab w:val="left" w:pos="2084"/>
        </w:tabs>
        <w:bidi/>
        <w:spacing w:line="360" w:lineRule="auto"/>
        <w:jc w:val="both"/>
        <w:outlineLvl w:val="0"/>
        <w:rPr>
          <w:rFonts w:asciiTheme="minorBidi" w:hAnsiTheme="minorBidi" w:cstheme="minorBidi"/>
          <w:szCs w:val="32"/>
          <w:rtl/>
        </w:rPr>
      </w:pPr>
    </w:p>
    <w:p w:rsidR="00EB4EA7" w:rsidRDefault="00EB4EA7" w:rsidP="00EB4EA7">
      <w:pPr>
        <w:tabs>
          <w:tab w:val="left" w:pos="2084"/>
        </w:tabs>
        <w:bidi/>
        <w:spacing w:line="360" w:lineRule="auto"/>
        <w:jc w:val="both"/>
        <w:outlineLvl w:val="0"/>
        <w:rPr>
          <w:rFonts w:asciiTheme="minorBidi" w:hAnsiTheme="minorBidi" w:cstheme="minorBidi"/>
          <w:szCs w:val="32"/>
          <w:rtl/>
        </w:rPr>
      </w:pPr>
    </w:p>
    <w:p w:rsidR="00EB4EA7" w:rsidRDefault="00EB4EA7" w:rsidP="00EB4EA7">
      <w:pPr>
        <w:tabs>
          <w:tab w:val="left" w:pos="2084"/>
        </w:tabs>
        <w:bidi/>
        <w:spacing w:line="360" w:lineRule="auto"/>
        <w:jc w:val="both"/>
        <w:outlineLvl w:val="0"/>
        <w:rPr>
          <w:rFonts w:asciiTheme="minorBidi" w:hAnsiTheme="minorBidi" w:cstheme="minorBidi"/>
          <w:szCs w:val="32"/>
          <w:rtl/>
        </w:rPr>
      </w:pPr>
    </w:p>
    <w:p w:rsidR="00EB4EA7" w:rsidRDefault="00EB4EA7" w:rsidP="00EB4EA7">
      <w:pPr>
        <w:tabs>
          <w:tab w:val="left" w:pos="2084"/>
        </w:tabs>
        <w:bidi/>
        <w:spacing w:line="360" w:lineRule="auto"/>
        <w:jc w:val="both"/>
        <w:outlineLvl w:val="0"/>
        <w:rPr>
          <w:rFonts w:asciiTheme="minorBidi" w:hAnsiTheme="minorBidi" w:cstheme="minorBidi"/>
          <w:szCs w:val="32"/>
          <w:rtl/>
        </w:rPr>
      </w:pPr>
    </w:p>
    <w:p w:rsidR="00EB4EA7" w:rsidRDefault="00EB4EA7" w:rsidP="00EB4EA7">
      <w:pPr>
        <w:tabs>
          <w:tab w:val="left" w:pos="2084"/>
        </w:tabs>
        <w:bidi/>
        <w:spacing w:line="360" w:lineRule="auto"/>
        <w:jc w:val="both"/>
        <w:outlineLvl w:val="0"/>
        <w:rPr>
          <w:rFonts w:asciiTheme="minorBidi" w:hAnsiTheme="minorBidi" w:cstheme="minorBidi"/>
          <w:szCs w:val="32"/>
          <w:rtl/>
        </w:rPr>
      </w:pPr>
    </w:p>
    <w:p w:rsidR="00EB4EA7" w:rsidRDefault="00EB4EA7" w:rsidP="00EB4EA7">
      <w:pPr>
        <w:tabs>
          <w:tab w:val="left" w:pos="2084"/>
        </w:tabs>
        <w:bidi/>
        <w:spacing w:line="360" w:lineRule="auto"/>
        <w:jc w:val="both"/>
        <w:outlineLvl w:val="0"/>
        <w:rPr>
          <w:rFonts w:asciiTheme="minorBidi" w:hAnsiTheme="minorBidi" w:cstheme="minorBidi"/>
          <w:szCs w:val="32"/>
          <w:rtl/>
        </w:rPr>
      </w:pPr>
    </w:p>
    <w:p w:rsidR="00EB4EA7" w:rsidRPr="0084562E" w:rsidRDefault="00EB4EA7" w:rsidP="00EB4EA7">
      <w:pPr>
        <w:tabs>
          <w:tab w:val="left" w:pos="2084"/>
        </w:tabs>
        <w:bidi/>
        <w:spacing w:line="360" w:lineRule="auto"/>
        <w:jc w:val="both"/>
        <w:outlineLvl w:val="0"/>
        <w:rPr>
          <w:rFonts w:asciiTheme="minorBidi" w:hAnsiTheme="minorBidi" w:cstheme="minorBidi"/>
          <w:szCs w:val="32"/>
          <w:rtl/>
        </w:rPr>
      </w:pPr>
    </w:p>
    <w:p w:rsidR="00EB4EA7" w:rsidRPr="008B64F6" w:rsidRDefault="00EB4EA7" w:rsidP="00EB4EA7">
      <w:pPr>
        <w:tabs>
          <w:tab w:val="left" w:pos="2084"/>
        </w:tabs>
        <w:bidi/>
        <w:spacing w:line="240" w:lineRule="auto"/>
        <w:jc w:val="both"/>
        <w:outlineLvl w:val="0"/>
        <w:rPr>
          <w:rFonts w:asciiTheme="minorBidi" w:hAnsiTheme="minorBidi" w:cstheme="minorBidi"/>
          <w:szCs w:val="32"/>
          <w:rtl/>
        </w:rPr>
      </w:pPr>
    </w:p>
    <w:p w:rsidR="00EB4EA7" w:rsidRPr="008B64F6" w:rsidRDefault="00EB4EA7" w:rsidP="00EB4EA7">
      <w:pPr>
        <w:tabs>
          <w:tab w:val="left" w:pos="2084"/>
        </w:tabs>
        <w:bidi/>
        <w:spacing w:line="240" w:lineRule="auto"/>
        <w:jc w:val="both"/>
        <w:outlineLvl w:val="0"/>
        <w:rPr>
          <w:rFonts w:asciiTheme="minorBidi" w:hAnsiTheme="minorBidi" w:cstheme="minorBidi"/>
          <w:szCs w:val="32"/>
          <w:rtl/>
        </w:rPr>
      </w:pPr>
    </w:p>
    <w:p w:rsidR="00EB4EA7" w:rsidRPr="008B64F6" w:rsidRDefault="00EB4EA7" w:rsidP="00EB4EA7">
      <w:pPr>
        <w:tabs>
          <w:tab w:val="left" w:pos="2084"/>
        </w:tabs>
        <w:bidi/>
        <w:spacing w:line="240" w:lineRule="auto"/>
        <w:jc w:val="both"/>
        <w:outlineLvl w:val="0"/>
        <w:rPr>
          <w:rFonts w:asciiTheme="minorBidi" w:hAnsiTheme="minorBidi" w:cstheme="minorBidi"/>
          <w:szCs w:val="32"/>
          <w:rtl/>
        </w:rPr>
      </w:pPr>
    </w:p>
    <w:p w:rsidR="00EB4EA7" w:rsidRPr="008B64F6" w:rsidRDefault="00EB4EA7" w:rsidP="00EB4EA7">
      <w:pPr>
        <w:tabs>
          <w:tab w:val="left" w:pos="2084"/>
        </w:tabs>
        <w:bidi/>
        <w:spacing w:line="240" w:lineRule="auto"/>
        <w:jc w:val="both"/>
        <w:outlineLvl w:val="0"/>
        <w:rPr>
          <w:rFonts w:asciiTheme="minorBidi" w:hAnsiTheme="minorBidi" w:cstheme="minorBidi"/>
          <w:szCs w:val="32"/>
          <w:rtl/>
        </w:rPr>
      </w:pPr>
    </w:p>
    <w:p w:rsidR="00EB4EA7" w:rsidRPr="008B64F6" w:rsidRDefault="00EB4EA7" w:rsidP="00EB4EA7">
      <w:pPr>
        <w:tabs>
          <w:tab w:val="left" w:pos="2084"/>
        </w:tabs>
        <w:bidi/>
        <w:spacing w:line="240" w:lineRule="auto"/>
        <w:jc w:val="both"/>
        <w:outlineLvl w:val="0"/>
        <w:rPr>
          <w:rFonts w:asciiTheme="minorBidi" w:hAnsiTheme="minorBidi" w:cstheme="minorBidi"/>
          <w:szCs w:val="32"/>
          <w:rtl/>
        </w:rPr>
      </w:pPr>
    </w:p>
    <w:p w:rsidR="00EB4EA7" w:rsidRPr="008B64F6" w:rsidRDefault="00EB4EA7" w:rsidP="00EB4EA7">
      <w:pPr>
        <w:tabs>
          <w:tab w:val="left" w:pos="2084"/>
        </w:tabs>
        <w:bidi/>
        <w:spacing w:line="240" w:lineRule="auto"/>
        <w:jc w:val="both"/>
        <w:outlineLvl w:val="0"/>
        <w:rPr>
          <w:rFonts w:asciiTheme="minorBidi" w:hAnsiTheme="minorBidi" w:cstheme="minorBidi"/>
          <w:szCs w:val="32"/>
          <w:rtl/>
        </w:rPr>
      </w:pPr>
    </w:p>
    <w:p w:rsidR="00EB4EA7" w:rsidRPr="008B64F6" w:rsidRDefault="00EB4EA7" w:rsidP="00EB4EA7">
      <w:pPr>
        <w:tabs>
          <w:tab w:val="left" w:pos="2084"/>
        </w:tabs>
        <w:bidi/>
        <w:spacing w:line="240" w:lineRule="auto"/>
        <w:jc w:val="both"/>
        <w:outlineLvl w:val="0"/>
        <w:rPr>
          <w:rFonts w:asciiTheme="minorBidi" w:hAnsiTheme="minorBidi" w:cstheme="minorBidi"/>
          <w:szCs w:val="32"/>
          <w:rtl/>
        </w:rPr>
      </w:pPr>
    </w:p>
    <w:p w:rsidR="00EB4EA7" w:rsidRDefault="00EB4EA7" w:rsidP="00EB4EA7">
      <w:pPr>
        <w:rPr>
          <w:rFonts w:ascii="Simplified Arabic" w:hAnsi="Simplified Arabic" w:cs="Simplified Arabic"/>
          <w:i/>
          <w:iCs/>
          <w:sz w:val="36"/>
          <w:szCs w:val="36"/>
          <w:rtl/>
        </w:rPr>
      </w:pPr>
    </w:p>
    <w:p w:rsidR="00EB4EA7" w:rsidRDefault="00EB4EA7" w:rsidP="00EB4EA7">
      <w:pPr>
        <w:rPr>
          <w:rFonts w:ascii="Simplified Arabic" w:hAnsi="Simplified Arabic" w:cs="Simplified Arabic"/>
          <w:i/>
          <w:iCs/>
          <w:sz w:val="36"/>
          <w:szCs w:val="36"/>
          <w:rtl/>
        </w:rPr>
      </w:pPr>
    </w:p>
    <w:p w:rsidR="00EB4EA7" w:rsidRDefault="00EB4EA7" w:rsidP="00EB4EA7">
      <w:pPr>
        <w:rPr>
          <w:rFonts w:ascii="Simplified Arabic" w:hAnsi="Simplified Arabic" w:cs="Simplified Arabic"/>
          <w:i/>
          <w:iCs/>
          <w:sz w:val="36"/>
          <w:szCs w:val="36"/>
          <w:rtl/>
        </w:rPr>
      </w:pPr>
    </w:p>
    <w:p w:rsidR="00EB4EA7" w:rsidRDefault="00EB4EA7" w:rsidP="00EB4EA7">
      <w:pPr>
        <w:bidi/>
        <w:rPr>
          <w:rFonts w:ascii="Simplified Arabic" w:hAnsi="Simplified Arabic" w:cs="Simplified Arabic"/>
          <w:i/>
          <w:iCs/>
          <w:sz w:val="36"/>
          <w:szCs w:val="36"/>
        </w:rPr>
      </w:pPr>
    </w:p>
    <w:p w:rsidR="00EB4EA7" w:rsidRDefault="00EB4EA7" w:rsidP="00EB4EA7">
      <w:pPr>
        <w:rPr>
          <w:rFonts w:ascii="Simplified Arabic" w:hAnsi="Simplified Arabic" w:cs="Simplified Arabic"/>
          <w:i/>
          <w:iCs/>
          <w:sz w:val="36"/>
          <w:szCs w:val="36"/>
          <w:rtl/>
        </w:rPr>
        <w:sectPr w:rsidR="00EB4EA7" w:rsidSect="00EB4EA7">
          <w:footerReference w:type="default" r:id="rId7"/>
          <w:footnotePr>
            <w:numRestart w:val="eachPage"/>
          </w:footnotePr>
          <w:pgSz w:w="11906" w:h="16838"/>
          <w:pgMar w:top="567" w:right="567" w:bottom="567" w:left="567" w:header="709" w:footer="709" w:gutter="0"/>
          <w:cols w:space="708"/>
          <w:docGrid w:linePitch="360"/>
        </w:sectPr>
      </w:pPr>
    </w:p>
    <w:p w:rsidR="0020472B" w:rsidRDefault="0020472B" w:rsidP="00EB4EA7">
      <w:pPr>
        <w:bidi/>
        <w:jc w:val="both"/>
      </w:pPr>
    </w:p>
    <w:sectPr w:rsidR="0020472B" w:rsidSect="0020472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EA7" w:rsidRDefault="00EB4EA7" w:rsidP="00EB4EA7">
      <w:pPr>
        <w:spacing w:line="240" w:lineRule="auto"/>
      </w:pPr>
      <w:r>
        <w:separator/>
      </w:r>
    </w:p>
  </w:endnote>
  <w:endnote w:type="continuationSeparator" w:id="1">
    <w:p w:rsidR="00EB4EA7" w:rsidRDefault="00EB4EA7" w:rsidP="00EB4E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4440132"/>
      <w:docPartObj>
        <w:docPartGallery w:val="Page Numbers (Bottom of Page)"/>
        <w:docPartUnique/>
      </w:docPartObj>
    </w:sdtPr>
    <w:sdtContent>
      <w:p w:rsidR="00EB4EA7" w:rsidRDefault="00EB4EA7">
        <w:pPr>
          <w:pStyle w:val="Pieddepage"/>
        </w:pPr>
        <w:r>
          <w:rPr>
            <w:noProof/>
            <w:lang w:bidi="ar-S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1026" type="#_x0000_t185" style="position:absolute;left:0;text-align:left;margin-left:0;margin-top:0;width:43.4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XuOgIAAG4EAAAOAAAAZHJzL2Uyb0RvYy54bWysVFFv0zAQfkfiP1h+p2nK2pVo6TRtDCEN&#10;qDT4ARfbacwc2zu7Tcuv5+KkpQOeEK1k3dl33919n52r631r2E5h0M6WPJ9MOVNWOKntpuTfvt6/&#10;WXIWIlgJxllV8oMK/Hr1+tVV5ws1c40zUiEjEBuKzpe8idEXWRZEo1oIE+eVpcPaYQuRXNxkEqEj&#10;9NZks+l0kXUOpUcnVAi0ezcc8lXCr2sl4pe6DioyU3LqLaYV01r1a7a6gmKD4BstxjbgH7poQVsq&#10;eoK6gwhsi/oPqFYLdMHVcSJcm7m61kKlGWiafPrbNI8NeJVmIXKCP9EU/h+s+LxbI9OStOPMQksS&#10;3RPZisE2OuJcP28Vm816njofCgp/9GvsJw3+wYmnwKy7bcBu1A2i6xoFkrrL+/jsRULvBEplVffJ&#10;SSrTF0iU7Wtse0Aig+2TMoeTMmofmaDN+Txf5nPOBB3N3i4vF0m5DIpjsscQPyjXst4oeYUgnlRc&#10;g8ZUA3YPISZ95DglyO+c1a0htXdgWL5YLC5T11CMwYR+RE3zOqPlvTYmObipbg0ySiXC0m9MDudh&#10;xrKOGl7OL+epjReH4RxjOe3/f8NAt7UyXdOe3PejHUGbwaY2jR3Z7gkehIr7aj9qVjl5IN7RDZef&#10;HisZjcMfnHV08UsenreAijPz0ZJ27/KLi/6lJIcMPN+tjrtgBUGUPHI2mLdxeFVbj3rTUIU8TWzd&#10;Delc63i8EEM3Y790qcl68WrO/RT16zOx+gkAAP//AwBQSwMEFAAGAAgAAAAhAP8vKureAAAAAwEA&#10;AA8AAABkcnMvZG93bnJldi54bWxMj81OwzAQhO+VeAdrkbi1Dn9pG7KpEBWgcmhLQULc3HhJIuJ1&#10;FLut+/YYLvSy0mhGM9/ms2BasafeNZYRLkcJCOLS6oYrhPe3x+EEhPOKtWotE8KRHMyKs0GuMm0P&#10;/Er7ja9ELGGXKYTa+y6T0pU1GeVGtiOO3pftjfJR9pXUvTrEctPKqyRJpVENx4VadfRQU/m92RmE&#10;J77RISxXyfrlI/1cP08Xt/P5AvHiPNzfgfAU/H8YfvEjOhSRaWt3rJ1oEeIj/u9Gb5JOQWwRrscp&#10;yCKXp+zFDwAAAP//AwBQSwECLQAUAAYACAAAACEAtoM4kv4AAADhAQAAEwAAAAAAAAAAAAAAAAAA&#10;AAAAW0NvbnRlbnRfVHlwZXNdLnhtbFBLAQItABQABgAIAAAAIQA4/SH/1gAAAJQBAAALAAAAAAAA&#10;AAAAAAAAAC8BAABfcmVscy8ucmVsc1BLAQItABQABgAIAAAAIQAKUOXuOgIAAG4EAAAOAAAAAAAA&#10;AAAAAAAAAC4CAABkcnMvZTJvRG9jLnhtbFBLAQItABQABgAIAAAAIQD/Lyrq3gAAAAMBAAAPAAAA&#10;AAAAAAAAAAAAAJQEAABkcnMvZG93bnJldi54bWxQSwUGAAAAAAQABADzAAAAnwUAAAAA&#10;" filled="t" strokecolor="gray" strokeweight="2.25pt">
              <v:textbox inset=",0,,0">
                <w:txbxContent>
                  <w:p w:rsidR="00EB4EA7" w:rsidRDefault="00EB4EA7">
                    <w:pPr>
                      <w:jc w:val="center"/>
                    </w:pPr>
                    <w:fldSimple w:instr="PAGE    \* MERGEFORMAT">
                      <w:r>
                        <w:rPr>
                          <w:noProof/>
                        </w:rPr>
                        <w:t>24</w:t>
                      </w:r>
                    </w:fldSimple>
                  </w:p>
                </w:txbxContent>
              </v:textbox>
              <w10:wrap anchorx="margin" anchory="margin"/>
            </v:shape>
          </w:pict>
        </w:r>
        <w:r>
          <w:rPr>
            <w:noProof/>
            <w:lang w:bidi="ar-SA"/>
          </w:rPr>
          <w:pict>
            <v:shapetype id="_x0000_t32" coordsize="21600,21600" o:spt="32" o:oned="t" path="m,l21600,21600e" filled="f">
              <v:path arrowok="t" fillok="f" o:connecttype="none"/>
              <o:lock v:ext="edit" shapetype="t"/>
            </v:shapetype>
            <v:shape id="Forme automatique 21" o:spid="_x0000_s1025" type="#_x0000_t32" style="position:absolute;left:0;text-align:left;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7vYAIAAOAEAAAOAAAAZHJzL2Uyb0RvYy54bWysVF1v2jAUfZ+0/2DlPeSjAULUULUJ7KVb&#10;K7X7AcZ2iLXE9mxDQNP+e68dYGN7mbYJybLje88999xjbu8OfYf2TBsuRRkkkzhATBBJudiWwefX&#10;dZgHyFgsKO6kYGVwZCa4W75/dzuogqWylR1lGgGIMMWgyqC1VhVRZEjLemwmUjEBl43UPbZw1NuI&#10;ajwAet9FaRzPokFqqrQkzBj4Wo+XwdLjNw0j9qlpDLOoKwPgZv2q/bpxa7S8xcVWY9VycqKB/4JF&#10;j7mAoheoGluMdpr/BtVzoqWRjZ0Q2UeyaThhvgfoJol/6ealxYr5XkAcoy4ymf8HSz7tnzXitAzS&#10;AAncw4jWIDZDeGclaM6/7hhKE6fToEwB4ZV41q5TchAv6lGSLwYJWbVYbJnn+3pUAOIzoqsUdzAK&#10;qm2Gj5JCjCvhRTs0uneQIAc6+NkcL7NhB4sIfJxOkzyZwgjJ+S7CxTlRaWM/MNkjtykDYzXm29ZW&#10;UghwgNSJL4P3j8ZCI5B4TnBVhVzzrvNG6AQagHs6j2OfYWTHqbt1cUZvN1Wn0R6Dl/LY/ZwsgHYV&#10;puVOUI/WMkxXp73FvBv3EN8JhwedAZ/TbjTLt0W8WOWrPAuzdLYKs7iuw/t1lYWzdTKf1jd1VdXJ&#10;d0ctyYqWU8qEY3c2bpL9mTFOT2i03MW6Fx2ia3TfIpC9Zjq9mWXxIp2F9/f1PMyyOg8fHmBXVatF&#10;dpPMsumqOjM1LaZyeNoYstOM/jvbcQSjxbyOZ4peT+86Z7TRshtJj8/aDcoZEJ6RDz49efdOfz77&#10;qB9/TMs3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ElVu72ACAADgBAAADgAAAAAAAAAAAAAAAAAuAgAAZHJzL2Uyb0RvYy54bWxQ&#10;SwECLQAUAAYACAAAACEA9aZN19cAAAACAQAADwAAAAAAAAAAAAAAAAC6BAAAZHJzL2Rvd25yZXYu&#10;eG1sUEsFBgAAAAAEAAQA8wAAAL4FAAAAAA==&#10;" strokecolor="gray"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EA7" w:rsidRDefault="00EB4EA7" w:rsidP="00EB4EA7">
      <w:pPr>
        <w:spacing w:line="240" w:lineRule="auto"/>
      </w:pPr>
      <w:r>
        <w:separator/>
      </w:r>
    </w:p>
  </w:footnote>
  <w:footnote w:type="continuationSeparator" w:id="1">
    <w:p w:rsidR="00EB4EA7" w:rsidRDefault="00EB4EA7" w:rsidP="00EB4EA7">
      <w:pPr>
        <w:spacing w:line="240" w:lineRule="auto"/>
      </w:pPr>
      <w:r>
        <w:continuationSeparator/>
      </w:r>
    </w:p>
  </w:footnote>
  <w:footnote w:id="2">
    <w:p w:rsidR="00EB4EA7" w:rsidRPr="00D35AA8" w:rsidRDefault="00EB4EA7" w:rsidP="00EB4EA7">
      <w:pPr>
        <w:pStyle w:val="Notedebasdepage"/>
        <w:bidi/>
        <w:jc w:val="both"/>
        <w:rPr>
          <w:sz w:val="24"/>
          <w:szCs w:val="24"/>
        </w:rPr>
      </w:pPr>
      <w:r w:rsidRPr="00D35AA8">
        <w:rPr>
          <w:rStyle w:val="Appelnotedebasdep"/>
          <w:b/>
          <w:bCs/>
          <w:sz w:val="24"/>
          <w:szCs w:val="24"/>
        </w:rPr>
        <w:footnoteRef/>
      </w:r>
      <w:r w:rsidRPr="00D35AA8">
        <w:rPr>
          <w:rFonts w:hint="cs"/>
          <w:sz w:val="24"/>
          <w:szCs w:val="24"/>
          <w:rtl/>
        </w:rPr>
        <w:t xml:space="preserve">- محمد عبد </w:t>
      </w:r>
      <w:proofErr w:type="gramStart"/>
      <w:r w:rsidRPr="00D35AA8">
        <w:rPr>
          <w:rFonts w:hint="cs"/>
          <w:sz w:val="24"/>
          <w:szCs w:val="24"/>
          <w:rtl/>
        </w:rPr>
        <w:t>الرحمان</w:t>
      </w:r>
      <w:proofErr w:type="gramEnd"/>
      <w:r w:rsidRPr="00D35AA8">
        <w:rPr>
          <w:rFonts w:hint="cs"/>
          <w:sz w:val="24"/>
          <w:szCs w:val="24"/>
          <w:rtl/>
        </w:rPr>
        <w:t xml:space="preserve"> مرحبا، </w:t>
      </w:r>
      <w:r w:rsidRPr="00D35AA8">
        <w:rPr>
          <w:rFonts w:hint="cs"/>
          <w:b/>
          <w:bCs/>
          <w:sz w:val="24"/>
          <w:szCs w:val="24"/>
          <w:rtl/>
        </w:rPr>
        <w:t>من الفلسفة اليونانية إلى الفلسفة الإسلامية</w:t>
      </w:r>
      <w:r w:rsidRPr="00D35AA8">
        <w:rPr>
          <w:rFonts w:hint="cs"/>
          <w:sz w:val="24"/>
          <w:szCs w:val="24"/>
          <w:rtl/>
        </w:rPr>
        <w:t xml:space="preserve">، ص 764 </w:t>
      </w:r>
      <w:r w:rsidRPr="00D35AA8">
        <w:rPr>
          <w:sz w:val="24"/>
          <w:szCs w:val="24"/>
          <w:rtl/>
        </w:rPr>
        <w:t>–</w:t>
      </w:r>
      <w:r w:rsidRPr="00D35AA8">
        <w:rPr>
          <w:rFonts w:hint="cs"/>
          <w:sz w:val="24"/>
          <w:szCs w:val="24"/>
          <w:rtl/>
        </w:rPr>
        <w:t xml:space="preserve"> 768.</w:t>
      </w:r>
    </w:p>
  </w:footnote>
  <w:footnote w:id="3">
    <w:p w:rsidR="00EB4EA7" w:rsidRPr="00FC6B11" w:rsidRDefault="00EB4EA7" w:rsidP="00EB4EA7">
      <w:pPr>
        <w:pStyle w:val="Notedebasdepage"/>
        <w:bidi/>
        <w:jc w:val="both"/>
        <w:rPr>
          <w:sz w:val="24"/>
          <w:szCs w:val="24"/>
          <w:rtl/>
        </w:rPr>
      </w:pPr>
      <w:r w:rsidRPr="00FC6B11">
        <w:rPr>
          <w:rStyle w:val="Appelnotedebasdep"/>
          <w:b/>
          <w:bCs/>
          <w:sz w:val="24"/>
          <w:szCs w:val="24"/>
        </w:rPr>
        <w:footnoteRef/>
      </w:r>
      <w:r w:rsidRPr="00FC6B11">
        <w:rPr>
          <w:rFonts w:hint="cs"/>
          <w:b/>
          <w:bCs/>
          <w:sz w:val="24"/>
          <w:szCs w:val="24"/>
          <w:rtl/>
        </w:rPr>
        <w:t>-</w:t>
      </w:r>
      <w:proofErr w:type="gramStart"/>
      <w:r w:rsidRPr="00FC6B11">
        <w:rPr>
          <w:rFonts w:hint="cs"/>
          <w:sz w:val="24"/>
          <w:szCs w:val="24"/>
          <w:rtl/>
        </w:rPr>
        <w:t>جلال</w:t>
      </w:r>
      <w:proofErr w:type="gramEnd"/>
      <w:r w:rsidRPr="00FC6B11">
        <w:rPr>
          <w:rFonts w:hint="cs"/>
          <w:sz w:val="24"/>
          <w:szCs w:val="24"/>
          <w:rtl/>
        </w:rPr>
        <w:t xml:space="preserve"> العشري</w:t>
      </w:r>
      <w:r w:rsidRPr="00FC6B11">
        <w:rPr>
          <w:sz w:val="24"/>
          <w:szCs w:val="24"/>
          <w:rtl/>
        </w:rPr>
        <w:t>؛</w:t>
      </w:r>
      <w:r w:rsidRPr="00FC6B11">
        <w:rPr>
          <w:rFonts w:hint="cs"/>
          <w:sz w:val="24"/>
          <w:szCs w:val="24"/>
          <w:rtl/>
        </w:rPr>
        <w:t xml:space="preserve"> فؤاد كامل</w:t>
      </w:r>
      <w:r w:rsidRPr="00FC6B11">
        <w:rPr>
          <w:sz w:val="24"/>
          <w:szCs w:val="24"/>
          <w:rtl/>
        </w:rPr>
        <w:t>؛</w:t>
      </w:r>
      <w:r w:rsidRPr="00FC6B11">
        <w:rPr>
          <w:rFonts w:hint="cs"/>
          <w:sz w:val="24"/>
          <w:szCs w:val="24"/>
          <w:rtl/>
        </w:rPr>
        <w:t xml:space="preserve"> عبد الرشيد الصادق، </w:t>
      </w:r>
      <w:r w:rsidRPr="00FC6B11">
        <w:rPr>
          <w:rFonts w:hint="cs"/>
          <w:b/>
          <w:bCs/>
          <w:sz w:val="24"/>
          <w:szCs w:val="24"/>
          <w:rtl/>
        </w:rPr>
        <w:t>الموسوعة الفلسفية المختصرة</w:t>
      </w:r>
      <w:r w:rsidRPr="00FC6B11">
        <w:rPr>
          <w:rFonts w:hint="cs"/>
          <w:sz w:val="24"/>
          <w:szCs w:val="24"/>
          <w:rtl/>
        </w:rPr>
        <w:t xml:space="preserve">، مراجعة و إشراق: زكي نجيب محمود، مؤسسة دار القلم </w:t>
      </w:r>
      <w:r w:rsidRPr="00FC6B11">
        <w:rPr>
          <w:sz w:val="24"/>
          <w:szCs w:val="24"/>
          <w:rtl/>
        </w:rPr>
        <w:t>–</w:t>
      </w:r>
      <w:r w:rsidRPr="00FC6B11">
        <w:rPr>
          <w:rFonts w:hint="cs"/>
          <w:sz w:val="24"/>
          <w:szCs w:val="24"/>
          <w:rtl/>
        </w:rPr>
        <w:t>بيروت، ص 14 -15.</w:t>
      </w:r>
    </w:p>
  </w:footnote>
  <w:footnote w:id="4">
    <w:p w:rsidR="00EB4EA7" w:rsidRPr="006A423A" w:rsidRDefault="00EB4EA7" w:rsidP="00EB4EA7">
      <w:pPr>
        <w:pStyle w:val="Notedebasdepage"/>
        <w:bidi/>
        <w:jc w:val="both"/>
        <w:rPr>
          <w:sz w:val="24"/>
          <w:szCs w:val="24"/>
        </w:rPr>
      </w:pPr>
      <w:r w:rsidRPr="006A423A">
        <w:rPr>
          <w:rStyle w:val="Appelnotedebasdep"/>
          <w:b/>
          <w:bCs/>
          <w:sz w:val="24"/>
          <w:szCs w:val="24"/>
        </w:rPr>
        <w:footnoteRef/>
      </w:r>
      <w:r w:rsidRPr="006A423A">
        <w:rPr>
          <w:rFonts w:hint="cs"/>
          <w:sz w:val="24"/>
          <w:szCs w:val="24"/>
          <w:rtl/>
        </w:rPr>
        <w:t>- بن خلدون</w:t>
      </w:r>
      <w:r w:rsidRPr="006A423A">
        <w:rPr>
          <w:rFonts w:hint="cs"/>
          <w:b/>
          <w:bCs/>
          <w:sz w:val="24"/>
          <w:szCs w:val="24"/>
          <w:rtl/>
        </w:rPr>
        <w:t>، المقدمة ( الجزء الأول من كتاب ديوان المبتدأ و الخبر)</w:t>
      </w:r>
      <w:r w:rsidRPr="006A423A">
        <w:rPr>
          <w:rFonts w:hint="cs"/>
          <w:sz w:val="24"/>
          <w:szCs w:val="24"/>
          <w:rtl/>
        </w:rPr>
        <w:t xml:space="preserve">، ضبط المتن و وضع الحواشي و الفهارس: خليل </w:t>
      </w:r>
      <w:proofErr w:type="spellStart"/>
      <w:r w:rsidRPr="006A423A">
        <w:rPr>
          <w:rFonts w:hint="cs"/>
          <w:sz w:val="24"/>
          <w:szCs w:val="24"/>
          <w:rtl/>
        </w:rPr>
        <w:t>شحادة</w:t>
      </w:r>
      <w:proofErr w:type="spellEnd"/>
      <w:r w:rsidRPr="006A423A">
        <w:rPr>
          <w:rFonts w:hint="cs"/>
          <w:sz w:val="24"/>
          <w:szCs w:val="24"/>
          <w:rtl/>
        </w:rPr>
        <w:t xml:space="preserve">، مراجعة: سهيل </w:t>
      </w:r>
      <w:proofErr w:type="spellStart"/>
      <w:r w:rsidRPr="006A423A">
        <w:rPr>
          <w:rFonts w:hint="cs"/>
          <w:sz w:val="24"/>
          <w:szCs w:val="24"/>
          <w:rtl/>
        </w:rPr>
        <w:t>زكار</w:t>
      </w:r>
      <w:proofErr w:type="spellEnd"/>
      <w:r w:rsidRPr="006A423A">
        <w:rPr>
          <w:rFonts w:hint="cs"/>
          <w:sz w:val="24"/>
          <w:szCs w:val="24"/>
          <w:rtl/>
        </w:rPr>
        <w:t>، دار الفكر للطباعة و النشر و التوزيع- بيروت، 2001، ص 54.</w:t>
      </w:r>
    </w:p>
  </w:footnote>
  <w:footnote w:id="5">
    <w:p w:rsidR="00EB4EA7" w:rsidRPr="001A5466" w:rsidRDefault="00EB4EA7" w:rsidP="00EB4EA7">
      <w:pPr>
        <w:pStyle w:val="Notedebasdepage"/>
        <w:bidi/>
        <w:jc w:val="both"/>
        <w:rPr>
          <w:sz w:val="24"/>
          <w:szCs w:val="24"/>
          <w:rtl/>
        </w:rPr>
      </w:pPr>
      <w:r w:rsidRPr="00662DF1">
        <w:rPr>
          <w:rStyle w:val="Appelnotedebasdep"/>
          <w:b/>
          <w:bCs/>
          <w:sz w:val="24"/>
          <w:szCs w:val="24"/>
        </w:rPr>
        <w:footnoteRef/>
      </w:r>
      <w:r w:rsidRPr="00662DF1">
        <w:rPr>
          <w:rFonts w:hint="cs"/>
          <w:b/>
          <w:bCs/>
          <w:sz w:val="24"/>
          <w:szCs w:val="24"/>
          <w:rtl/>
        </w:rPr>
        <w:t>-</w:t>
      </w:r>
      <w:r w:rsidRPr="001A5466">
        <w:rPr>
          <w:rFonts w:hint="cs"/>
          <w:sz w:val="24"/>
          <w:szCs w:val="24"/>
          <w:rtl/>
        </w:rPr>
        <w:t xml:space="preserve"> ابن </w:t>
      </w:r>
      <w:proofErr w:type="spellStart"/>
      <w:r w:rsidRPr="00662DF1">
        <w:rPr>
          <w:rFonts w:hint="cs"/>
          <w:sz w:val="24"/>
          <w:szCs w:val="24"/>
          <w:rtl/>
        </w:rPr>
        <w:t>خلدون</w:t>
      </w:r>
      <w:r w:rsidRPr="001A5466">
        <w:rPr>
          <w:rFonts w:hint="cs"/>
          <w:b/>
          <w:bCs/>
          <w:sz w:val="24"/>
          <w:szCs w:val="24"/>
          <w:rtl/>
        </w:rPr>
        <w:t>المقدمة</w:t>
      </w:r>
      <w:proofErr w:type="spellEnd"/>
      <w:r w:rsidRPr="001A5466">
        <w:rPr>
          <w:rFonts w:hint="cs"/>
          <w:b/>
          <w:bCs/>
          <w:sz w:val="24"/>
          <w:szCs w:val="24"/>
          <w:rtl/>
        </w:rPr>
        <w:t>،</w:t>
      </w:r>
      <w:r w:rsidRPr="001A5466">
        <w:rPr>
          <w:rFonts w:hint="cs"/>
          <w:sz w:val="24"/>
          <w:szCs w:val="24"/>
          <w:rtl/>
        </w:rPr>
        <w:t xml:space="preserve"> ص 138.</w:t>
      </w:r>
    </w:p>
  </w:footnote>
  <w:footnote w:id="6">
    <w:p w:rsidR="00EB4EA7" w:rsidRPr="00662DF1" w:rsidRDefault="00EB4EA7" w:rsidP="00EB4EA7">
      <w:pPr>
        <w:pStyle w:val="Notedebasdepage"/>
        <w:bidi/>
        <w:jc w:val="both"/>
        <w:rPr>
          <w:sz w:val="24"/>
          <w:szCs w:val="24"/>
          <w:rtl/>
        </w:rPr>
      </w:pPr>
      <w:r w:rsidRPr="00662DF1">
        <w:rPr>
          <w:rStyle w:val="Appelnotedebasdep"/>
          <w:b/>
          <w:bCs/>
          <w:sz w:val="24"/>
          <w:szCs w:val="24"/>
        </w:rPr>
        <w:footnoteRef/>
      </w:r>
      <w:r w:rsidRPr="00662DF1">
        <w:rPr>
          <w:rFonts w:hint="cs"/>
          <w:b/>
          <w:bCs/>
          <w:sz w:val="24"/>
          <w:szCs w:val="24"/>
          <w:rtl/>
        </w:rPr>
        <w:t>-</w:t>
      </w:r>
      <w:r w:rsidRPr="00662DF1">
        <w:rPr>
          <w:rFonts w:hint="cs"/>
          <w:sz w:val="24"/>
          <w:szCs w:val="24"/>
          <w:rtl/>
        </w:rPr>
        <w:t>المرجع نفسه، ص 138.</w:t>
      </w:r>
    </w:p>
  </w:footnote>
  <w:footnote w:id="7">
    <w:p w:rsidR="00EB4EA7" w:rsidRPr="00EA797E" w:rsidRDefault="00EB4EA7" w:rsidP="00EB4EA7">
      <w:pPr>
        <w:pStyle w:val="Notedebasdepage"/>
        <w:bidi/>
        <w:spacing w:line="240" w:lineRule="auto"/>
        <w:jc w:val="both"/>
        <w:rPr>
          <w:sz w:val="24"/>
          <w:szCs w:val="24"/>
        </w:rPr>
      </w:pPr>
      <w:r w:rsidRPr="00776E69">
        <w:rPr>
          <w:rStyle w:val="Appelnotedebasdep"/>
          <w:b/>
          <w:bCs/>
        </w:rPr>
        <w:footnoteRef/>
      </w:r>
      <w:r>
        <w:rPr>
          <w:rFonts w:hint="cs"/>
          <w:rtl/>
        </w:rPr>
        <w:t xml:space="preserve">- </w:t>
      </w:r>
      <w:r w:rsidRPr="004965F3">
        <w:rPr>
          <w:rFonts w:hint="cs"/>
          <w:sz w:val="24"/>
          <w:szCs w:val="24"/>
          <w:rtl/>
        </w:rPr>
        <w:t xml:space="preserve">د. مصطفى النشار، </w:t>
      </w:r>
      <w:r w:rsidRPr="004965F3">
        <w:rPr>
          <w:rFonts w:hint="cs"/>
          <w:b/>
          <w:bCs/>
          <w:sz w:val="24"/>
          <w:szCs w:val="24"/>
          <w:rtl/>
        </w:rPr>
        <w:t xml:space="preserve">تطور الفكر السياسي القديم ( من </w:t>
      </w:r>
      <w:proofErr w:type="spellStart"/>
      <w:r w:rsidRPr="004965F3">
        <w:rPr>
          <w:rFonts w:hint="cs"/>
          <w:b/>
          <w:bCs/>
          <w:sz w:val="24"/>
          <w:szCs w:val="24"/>
          <w:rtl/>
        </w:rPr>
        <w:t>صولون</w:t>
      </w:r>
      <w:proofErr w:type="spellEnd"/>
      <w:r w:rsidRPr="004965F3">
        <w:rPr>
          <w:rFonts w:hint="cs"/>
          <w:b/>
          <w:bCs/>
          <w:sz w:val="24"/>
          <w:szCs w:val="24"/>
          <w:rtl/>
        </w:rPr>
        <w:t xml:space="preserve"> حتى ابن خلدون )</w:t>
      </w:r>
      <w:r w:rsidRPr="004965F3">
        <w:rPr>
          <w:rFonts w:hint="cs"/>
          <w:sz w:val="24"/>
          <w:szCs w:val="24"/>
          <w:rtl/>
        </w:rPr>
        <w:t xml:space="preserve">، دار قباء للطباعة و النشر و التوزيع </w:t>
      </w:r>
      <w:r w:rsidRPr="004965F3">
        <w:rPr>
          <w:sz w:val="24"/>
          <w:szCs w:val="24"/>
          <w:rtl/>
        </w:rPr>
        <w:t>–</w:t>
      </w:r>
      <w:r w:rsidRPr="004965F3">
        <w:rPr>
          <w:rFonts w:hint="cs"/>
          <w:sz w:val="24"/>
          <w:szCs w:val="24"/>
          <w:rtl/>
        </w:rPr>
        <w:t xml:space="preserve">  القاهرة، ط 1، 1999، ص 278.</w:t>
      </w:r>
    </w:p>
  </w:footnote>
  <w:footnote w:id="8">
    <w:p w:rsidR="00EB4EA7" w:rsidRPr="00776E69" w:rsidRDefault="00EB4EA7" w:rsidP="00EB4EA7">
      <w:pPr>
        <w:pStyle w:val="Notedebasdepage"/>
        <w:bidi/>
        <w:jc w:val="both"/>
        <w:rPr>
          <w:sz w:val="24"/>
          <w:szCs w:val="24"/>
          <w:rtl/>
        </w:rPr>
      </w:pPr>
      <w:r w:rsidRPr="00776E69">
        <w:rPr>
          <w:rStyle w:val="Appelnotedebasdep"/>
          <w:b/>
          <w:bCs/>
          <w:sz w:val="24"/>
          <w:szCs w:val="24"/>
        </w:rPr>
        <w:footnoteRef/>
      </w:r>
      <w:r w:rsidRPr="00776E69">
        <w:rPr>
          <w:rFonts w:hint="cs"/>
          <w:b/>
          <w:bCs/>
          <w:sz w:val="24"/>
          <w:szCs w:val="24"/>
          <w:rtl/>
        </w:rPr>
        <w:t>-</w:t>
      </w:r>
      <w:r w:rsidRPr="00776E69">
        <w:rPr>
          <w:rFonts w:hint="cs"/>
          <w:sz w:val="24"/>
          <w:szCs w:val="24"/>
          <w:rtl/>
        </w:rPr>
        <w:t xml:space="preserve"> ابن خلدون</w:t>
      </w:r>
      <w:proofErr w:type="gramStart"/>
      <w:r w:rsidRPr="00776E69">
        <w:rPr>
          <w:rFonts w:hint="cs"/>
          <w:sz w:val="24"/>
          <w:szCs w:val="24"/>
          <w:rtl/>
        </w:rPr>
        <w:t>،</w:t>
      </w:r>
      <w:r w:rsidRPr="00776E69">
        <w:rPr>
          <w:rFonts w:hint="cs"/>
          <w:b/>
          <w:bCs/>
          <w:sz w:val="24"/>
          <w:szCs w:val="24"/>
          <w:rtl/>
        </w:rPr>
        <w:t>المقدمة</w:t>
      </w:r>
      <w:proofErr w:type="gramEnd"/>
      <w:r w:rsidRPr="00776E69">
        <w:rPr>
          <w:rFonts w:hint="cs"/>
          <w:b/>
          <w:bCs/>
          <w:sz w:val="24"/>
          <w:szCs w:val="24"/>
          <w:rtl/>
        </w:rPr>
        <w:t>،</w:t>
      </w:r>
      <w:r w:rsidRPr="00776E69">
        <w:rPr>
          <w:rFonts w:hint="cs"/>
          <w:sz w:val="24"/>
          <w:szCs w:val="24"/>
          <w:rtl/>
        </w:rPr>
        <w:t xml:space="preserve"> ص 151.</w:t>
      </w:r>
    </w:p>
  </w:footnote>
  <w:footnote w:id="9">
    <w:p w:rsidR="00EB4EA7" w:rsidRDefault="00EB4EA7" w:rsidP="00EB4EA7">
      <w:pPr>
        <w:pStyle w:val="Notedebasdepage"/>
        <w:bidi/>
        <w:jc w:val="both"/>
        <w:rPr>
          <w:rtl/>
        </w:rPr>
      </w:pPr>
      <w:r w:rsidRPr="000D1BFE">
        <w:rPr>
          <w:rStyle w:val="Appelnotedebasdep"/>
          <w:b/>
          <w:bCs/>
          <w:sz w:val="24"/>
          <w:szCs w:val="24"/>
        </w:rPr>
        <w:footnoteRef/>
      </w:r>
      <w:r w:rsidRPr="000D1BFE">
        <w:rPr>
          <w:rFonts w:hint="cs"/>
          <w:b/>
          <w:bCs/>
          <w:sz w:val="24"/>
          <w:szCs w:val="24"/>
          <w:rtl/>
        </w:rPr>
        <w:t>-</w:t>
      </w:r>
      <w:r w:rsidRPr="000D1BFE">
        <w:rPr>
          <w:rFonts w:hint="cs"/>
          <w:sz w:val="24"/>
          <w:szCs w:val="24"/>
          <w:rtl/>
        </w:rPr>
        <w:t>المصدر نفسه، ص 189.</w:t>
      </w:r>
    </w:p>
  </w:footnote>
  <w:footnote w:id="10">
    <w:p w:rsidR="00EB4EA7" w:rsidRPr="008B797D" w:rsidRDefault="00EB4EA7" w:rsidP="00EB4EA7">
      <w:pPr>
        <w:pStyle w:val="Notedebasdepage"/>
        <w:bidi/>
        <w:jc w:val="both"/>
        <w:rPr>
          <w:rtl/>
        </w:rPr>
      </w:pPr>
      <w:r w:rsidRPr="008B797D">
        <w:rPr>
          <w:rStyle w:val="Appelnotedebasdep"/>
          <w:b/>
          <w:bCs/>
          <w:sz w:val="24"/>
          <w:szCs w:val="24"/>
        </w:rPr>
        <w:footnoteRef/>
      </w:r>
      <w:r w:rsidRPr="008B797D">
        <w:rPr>
          <w:rFonts w:hint="cs"/>
          <w:sz w:val="24"/>
          <w:szCs w:val="24"/>
          <w:rtl/>
        </w:rPr>
        <w:t>- ابن</w:t>
      </w:r>
      <w:r w:rsidRPr="00FD0F36">
        <w:rPr>
          <w:rFonts w:hint="cs"/>
          <w:sz w:val="24"/>
          <w:szCs w:val="24"/>
          <w:rtl/>
        </w:rPr>
        <w:t xml:space="preserve"> خلدون، </w:t>
      </w:r>
      <w:r w:rsidRPr="00FD0F36">
        <w:rPr>
          <w:rFonts w:hint="cs"/>
          <w:b/>
          <w:bCs/>
          <w:sz w:val="24"/>
          <w:szCs w:val="24"/>
          <w:rtl/>
        </w:rPr>
        <w:t>المقدمة</w:t>
      </w:r>
      <w:r>
        <w:rPr>
          <w:rFonts w:hint="cs"/>
          <w:b/>
          <w:bCs/>
          <w:sz w:val="24"/>
          <w:szCs w:val="24"/>
          <w:rtl/>
        </w:rPr>
        <w:t xml:space="preserve">، </w:t>
      </w:r>
      <w:r w:rsidRPr="008B797D">
        <w:rPr>
          <w:rFonts w:hint="cs"/>
          <w:sz w:val="24"/>
          <w:szCs w:val="24"/>
          <w:rtl/>
        </w:rPr>
        <w:t xml:space="preserve">ص 189 </w:t>
      </w:r>
      <w:proofErr w:type="gramStart"/>
      <w:r w:rsidRPr="008B797D">
        <w:rPr>
          <w:rFonts w:hint="cs"/>
          <w:sz w:val="24"/>
          <w:szCs w:val="24"/>
          <w:rtl/>
        </w:rPr>
        <w:t>-  190</w:t>
      </w:r>
      <w:proofErr w:type="gramEnd"/>
      <w:r w:rsidRPr="008B797D">
        <w:rPr>
          <w:rFonts w:hint="cs"/>
          <w:sz w:val="24"/>
          <w:szCs w:val="24"/>
          <w:rtl/>
        </w:rPr>
        <w:t>.</w:t>
      </w:r>
    </w:p>
  </w:footnote>
  <w:footnote w:id="11">
    <w:p w:rsidR="00EB4EA7" w:rsidRPr="0009452D" w:rsidRDefault="00EB4EA7" w:rsidP="00EB4EA7">
      <w:pPr>
        <w:pStyle w:val="Notedebasdepage"/>
        <w:bidi/>
        <w:jc w:val="both"/>
        <w:rPr>
          <w:rtl/>
        </w:rPr>
      </w:pPr>
      <w:r w:rsidRPr="0009452D">
        <w:rPr>
          <w:rStyle w:val="Appelnotedebasdep"/>
          <w:b/>
          <w:bCs/>
          <w:sz w:val="24"/>
          <w:szCs w:val="24"/>
        </w:rPr>
        <w:footnoteRef/>
      </w:r>
      <w:r w:rsidRPr="0009452D">
        <w:rPr>
          <w:rFonts w:hint="cs"/>
          <w:b/>
          <w:bCs/>
          <w:sz w:val="24"/>
          <w:szCs w:val="24"/>
          <w:rtl/>
        </w:rPr>
        <w:t>-</w:t>
      </w:r>
      <w:r>
        <w:rPr>
          <w:rFonts w:hint="cs"/>
          <w:sz w:val="24"/>
          <w:szCs w:val="24"/>
          <w:rtl/>
        </w:rPr>
        <w:t>المصدر نفسه</w:t>
      </w:r>
      <w:r>
        <w:rPr>
          <w:rFonts w:hint="cs"/>
          <w:b/>
          <w:bCs/>
          <w:sz w:val="24"/>
          <w:szCs w:val="24"/>
          <w:rtl/>
        </w:rPr>
        <w:t xml:space="preserve">، </w:t>
      </w:r>
      <w:r w:rsidRPr="0009452D">
        <w:rPr>
          <w:rFonts w:hint="cs"/>
          <w:sz w:val="24"/>
          <w:szCs w:val="24"/>
          <w:rtl/>
        </w:rPr>
        <w:t>ص 190.</w:t>
      </w:r>
    </w:p>
  </w:footnote>
  <w:footnote w:id="12">
    <w:p w:rsidR="00EB4EA7" w:rsidRPr="00E727F4" w:rsidRDefault="00EB4EA7" w:rsidP="00EB4EA7">
      <w:pPr>
        <w:pStyle w:val="Notedebasdepage"/>
        <w:bidi/>
        <w:jc w:val="both"/>
        <w:rPr>
          <w:rtl/>
        </w:rPr>
      </w:pPr>
      <w:r w:rsidRPr="00E727F4">
        <w:rPr>
          <w:rStyle w:val="Appelnotedebasdep"/>
          <w:b/>
          <w:bCs/>
          <w:sz w:val="24"/>
          <w:szCs w:val="24"/>
        </w:rPr>
        <w:footnoteRef/>
      </w:r>
      <w:r w:rsidRPr="00E727F4">
        <w:rPr>
          <w:rFonts w:hint="cs"/>
          <w:b/>
          <w:bCs/>
          <w:sz w:val="24"/>
          <w:szCs w:val="24"/>
          <w:rtl/>
        </w:rPr>
        <w:t xml:space="preserve">- </w:t>
      </w:r>
      <w:r w:rsidRPr="00E727F4">
        <w:rPr>
          <w:rFonts w:hint="cs"/>
          <w:sz w:val="24"/>
          <w:szCs w:val="24"/>
          <w:rtl/>
        </w:rPr>
        <w:t>المصدر نفسه، ص 191.</w:t>
      </w:r>
    </w:p>
  </w:footnote>
  <w:footnote w:id="13">
    <w:p w:rsidR="00EB4EA7" w:rsidRPr="00E97A7F" w:rsidRDefault="00EB4EA7" w:rsidP="00EB4EA7">
      <w:pPr>
        <w:pStyle w:val="Notedebasdepage"/>
        <w:bidi/>
        <w:jc w:val="both"/>
        <w:rPr>
          <w:sz w:val="24"/>
          <w:szCs w:val="24"/>
          <w:rtl/>
        </w:rPr>
      </w:pPr>
      <w:r w:rsidRPr="00E97A7F">
        <w:rPr>
          <w:rStyle w:val="Appelnotedebasdep"/>
          <w:b/>
          <w:bCs/>
          <w:sz w:val="24"/>
          <w:szCs w:val="24"/>
        </w:rPr>
        <w:footnoteRef/>
      </w:r>
      <w:r w:rsidRPr="00E97A7F">
        <w:rPr>
          <w:rFonts w:hint="cs"/>
          <w:b/>
          <w:bCs/>
          <w:sz w:val="24"/>
          <w:szCs w:val="24"/>
          <w:rtl/>
        </w:rPr>
        <w:t>-</w:t>
      </w:r>
      <w:r w:rsidRPr="008B797D">
        <w:rPr>
          <w:rFonts w:hint="cs"/>
          <w:sz w:val="24"/>
          <w:szCs w:val="24"/>
          <w:rtl/>
        </w:rPr>
        <w:t>ابن</w:t>
      </w:r>
      <w:r w:rsidRPr="00FD0F36">
        <w:rPr>
          <w:rFonts w:hint="cs"/>
          <w:sz w:val="24"/>
          <w:szCs w:val="24"/>
          <w:rtl/>
        </w:rPr>
        <w:t xml:space="preserve"> خلدون، </w:t>
      </w:r>
      <w:proofErr w:type="gramStart"/>
      <w:r w:rsidRPr="00FD0F36">
        <w:rPr>
          <w:rFonts w:hint="cs"/>
          <w:b/>
          <w:bCs/>
          <w:sz w:val="24"/>
          <w:szCs w:val="24"/>
          <w:rtl/>
        </w:rPr>
        <w:t>المقدمة</w:t>
      </w:r>
      <w:proofErr w:type="gramEnd"/>
      <w:r w:rsidRPr="00E97A7F">
        <w:rPr>
          <w:rFonts w:hint="cs"/>
          <w:sz w:val="24"/>
          <w:szCs w:val="24"/>
          <w:rtl/>
        </w:rPr>
        <w:t>، ص 196.</w:t>
      </w:r>
    </w:p>
  </w:footnote>
  <w:footnote w:id="14">
    <w:p w:rsidR="00EB4EA7" w:rsidRPr="00FD0F36" w:rsidRDefault="00EB4EA7" w:rsidP="00EB4EA7">
      <w:pPr>
        <w:pStyle w:val="Notedebasdepage"/>
        <w:bidi/>
        <w:spacing w:line="240" w:lineRule="auto"/>
        <w:jc w:val="both"/>
        <w:rPr>
          <w:sz w:val="24"/>
          <w:szCs w:val="24"/>
        </w:rPr>
      </w:pPr>
      <w:r w:rsidRPr="00FD0F36">
        <w:rPr>
          <w:rStyle w:val="Appelnotedebasdep"/>
          <w:b/>
          <w:bCs/>
          <w:sz w:val="24"/>
          <w:szCs w:val="24"/>
        </w:rPr>
        <w:footnoteRef/>
      </w:r>
      <w:r>
        <w:rPr>
          <w:rFonts w:hint="cs"/>
          <w:sz w:val="24"/>
          <w:szCs w:val="24"/>
          <w:rtl/>
        </w:rPr>
        <w:t>-</w:t>
      </w:r>
      <w:r w:rsidRPr="00E577A3">
        <w:rPr>
          <w:rFonts w:hint="cs"/>
          <w:sz w:val="24"/>
          <w:szCs w:val="24"/>
          <w:rtl/>
        </w:rPr>
        <w:t xml:space="preserve">ابن خلدون، </w:t>
      </w:r>
      <w:proofErr w:type="gramStart"/>
      <w:r w:rsidRPr="00E577A3">
        <w:rPr>
          <w:rFonts w:hint="cs"/>
          <w:b/>
          <w:bCs/>
          <w:sz w:val="24"/>
          <w:szCs w:val="24"/>
          <w:rtl/>
        </w:rPr>
        <w:t>المقدمة</w:t>
      </w:r>
      <w:proofErr w:type="gramEnd"/>
      <w:r w:rsidRPr="00FD0F36">
        <w:rPr>
          <w:rFonts w:hint="cs"/>
          <w:sz w:val="24"/>
          <w:szCs w:val="24"/>
          <w:rtl/>
        </w:rPr>
        <w:t>، ص</w:t>
      </w:r>
      <w:r>
        <w:rPr>
          <w:rFonts w:hint="cs"/>
          <w:sz w:val="24"/>
          <w:szCs w:val="24"/>
          <w:rtl/>
        </w:rPr>
        <w:t xml:space="preserve">138 </w:t>
      </w:r>
      <w:r>
        <w:rPr>
          <w:sz w:val="24"/>
          <w:szCs w:val="24"/>
          <w:rtl/>
        </w:rPr>
        <w:t>–</w:t>
      </w:r>
      <w:r>
        <w:rPr>
          <w:rFonts w:hint="cs"/>
          <w:sz w:val="24"/>
          <w:szCs w:val="24"/>
          <w:rtl/>
        </w:rPr>
        <w:t xml:space="preserve"> 139</w:t>
      </w:r>
      <w:r w:rsidRPr="00FD0F36">
        <w:rPr>
          <w:rFonts w:hint="cs"/>
          <w:sz w:val="24"/>
          <w:szCs w:val="24"/>
          <w:rtl/>
        </w:rPr>
        <w:t>.</w:t>
      </w:r>
    </w:p>
  </w:footnote>
  <w:footnote w:id="15">
    <w:p w:rsidR="00EB4EA7" w:rsidRPr="00E577A3" w:rsidRDefault="00EB4EA7" w:rsidP="00EB4EA7">
      <w:pPr>
        <w:pStyle w:val="Notedebasdepage"/>
        <w:bidi/>
        <w:jc w:val="both"/>
        <w:rPr>
          <w:sz w:val="24"/>
          <w:szCs w:val="24"/>
          <w:rtl/>
        </w:rPr>
      </w:pPr>
      <w:r w:rsidRPr="00E577A3">
        <w:rPr>
          <w:rStyle w:val="Appelnotedebasdep"/>
          <w:b/>
          <w:bCs/>
          <w:sz w:val="24"/>
          <w:szCs w:val="24"/>
        </w:rPr>
        <w:footnoteRef/>
      </w:r>
      <w:r w:rsidRPr="00E577A3">
        <w:rPr>
          <w:rFonts w:hint="cs"/>
          <w:b/>
          <w:bCs/>
          <w:sz w:val="24"/>
          <w:szCs w:val="24"/>
          <w:rtl/>
        </w:rPr>
        <w:t>-</w:t>
      </w:r>
      <w:r>
        <w:rPr>
          <w:rFonts w:hint="cs"/>
          <w:sz w:val="24"/>
          <w:szCs w:val="24"/>
          <w:rtl/>
        </w:rPr>
        <w:t>المصدر نفسه</w:t>
      </w:r>
      <w:r w:rsidRPr="00E577A3">
        <w:rPr>
          <w:rFonts w:hint="cs"/>
          <w:sz w:val="24"/>
          <w:szCs w:val="24"/>
          <w:rtl/>
        </w:rPr>
        <w:t>، ص 256.</w:t>
      </w:r>
    </w:p>
  </w:footnote>
  <w:footnote w:id="16">
    <w:p w:rsidR="00EB4EA7" w:rsidRPr="00AA0661" w:rsidRDefault="00EB4EA7" w:rsidP="00EB4EA7">
      <w:pPr>
        <w:pStyle w:val="Notedebasdepage"/>
        <w:bidi/>
        <w:jc w:val="both"/>
        <w:rPr>
          <w:b/>
          <w:bCs/>
          <w:rtl/>
        </w:rPr>
      </w:pPr>
      <w:r w:rsidRPr="00AA0661">
        <w:rPr>
          <w:rStyle w:val="Appelnotedebasdep"/>
          <w:b/>
          <w:bCs/>
          <w:sz w:val="24"/>
          <w:szCs w:val="24"/>
        </w:rPr>
        <w:footnoteRef/>
      </w:r>
      <w:r w:rsidRPr="00AA0661">
        <w:rPr>
          <w:rFonts w:hint="cs"/>
          <w:b/>
          <w:bCs/>
          <w:sz w:val="24"/>
          <w:szCs w:val="24"/>
          <w:rtl/>
        </w:rPr>
        <w:t>-</w:t>
      </w:r>
      <w:r w:rsidRPr="008B797D">
        <w:rPr>
          <w:rFonts w:hint="cs"/>
          <w:sz w:val="24"/>
          <w:szCs w:val="24"/>
          <w:rtl/>
        </w:rPr>
        <w:t>ابن</w:t>
      </w:r>
      <w:r w:rsidRPr="00FD0F36">
        <w:rPr>
          <w:rFonts w:hint="cs"/>
          <w:sz w:val="24"/>
          <w:szCs w:val="24"/>
          <w:rtl/>
        </w:rPr>
        <w:t xml:space="preserve"> خلدون، </w:t>
      </w:r>
      <w:proofErr w:type="gramStart"/>
      <w:r w:rsidRPr="00FD0F36">
        <w:rPr>
          <w:rFonts w:hint="cs"/>
          <w:b/>
          <w:bCs/>
          <w:sz w:val="24"/>
          <w:szCs w:val="24"/>
          <w:rtl/>
        </w:rPr>
        <w:t>المقدمة</w:t>
      </w:r>
      <w:proofErr w:type="gramEnd"/>
      <w:r w:rsidRPr="00AA0661">
        <w:rPr>
          <w:rFonts w:hint="cs"/>
          <w:sz w:val="24"/>
          <w:szCs w:val="24"/>
          <w:rtl/>
        </w:rPr>
        <w:t>، ص 360.</w:t>
      </w:r>
    </w:p>
  </w:footnote>
  <w:footnote w:id="17">
    <w:p w:rsidR="00EB4EA7" w:rsidRPr="00512744" w:rsidRDefault="00EB4EA7" w:rsidP="00EB4EA7">
      <w:pPr>
        <w:pStyle w:val="Notedebasdepage"/>
        <w:bidi/>
        <w:jc w:val="both"/>
        <w:rPr>
          <w:sz w:val="24"/>
          <w:szCs w:val="24"/>
          <w:rtl/>
        </w:rPr>
      </w:pPr>
      <w:r w:rsidRPr="00512744">
        <w:rPr>
          <w:rStyle w:val="Appelnotedebasdep"/>
          <w:b/>
          <w:bCs/>
          <w:sz w:val="24"/>
          <w:szCs w:val="24"/>
        </w:rPr>
        <w:footnoteRef/>
      </w:r>
      <w:r>
        <w:rPr>
          <w:rFonts w:hint="cs"/>
          <w:b/>
          <w:bCs/>
          <w:sz w:val="24"/>
          <w:szCs w:val="24"/>
          <w:rtl/>
        </w:rPr>
        <w:t xml:space="preserve">- </w:t>
      </w:r>
      <w:r w:rsidRPr="007F59EE">
        <w:rPr>
          <w:rFonts w:hint="cs"/>
          <w:sz w:val="24"/>
          <w:szCs w:val="24"/>
          <w:rtl/>
        </w:rPr>
        <w:t>المصدر نفسه</w:t>
      </w:r>
      <w:r w:rsidRPr="00512744">
        <w:rPr>
          <w:rFonts w:hint="cs"/>
          <w:sz w:val="24"/>
          <w:szCs w:val="24"/>
          <w:rtl/>
        </w:rPr>
        <w:t>، ص 254.</w:t>
      </w:r>
    </w:p>
  </w:footnote>
  <w:footnote w:id="18">
    <w:p w:rsidR="00EB4EA7" w:rsidRPr="001B5489" w:rsidRDefault="00EB4EA7" w:rsidP="00EB4EA7">
      <w:pPr>
        <w:pStyle w:val="Notedebasdepage"/>
        <w:bidi/>
        <w:jc w:val="both"/>
        <w:rPr>
          <w:rtl/>
        </w:rPr>
      </w:pPr>
      <w:r w:rsidRPr="001B5489">
        <w:rPr>
          <w:rStyle w:val="Appelnotedebasdep"/>
          <w:sz w:val="24"/>
          <w:szCs w:val="24"/>
        </w:rPr>
        <w:footnoteRef/>
      </w:r>
      <w:r w:rsidRPr="001B5489">
        <w:rPr>
          <w:rFonts w:hint="cs"/>
          <w:sz w:val="24"/>
          <w:szCs w:val="24"/>
          <w:rtl/>
        </w:rPr>
        <w:t xml:space="preserve">- </w:t>
      </w:r>
      <w:r>
        <w:rPr>
          <w:rFonts w:hint="cs"/>
          <w:sz w:val="24"/>
          <w:szCs w:val="24"/>
          <w:rtl/>
        </w:rPr>
        <w:t>مصطفى النشار،</w:t>
      </w:r>
      <w:r w:rsidRPr="00CA4526">
        <w:rPr>
          <w:rFonts w:hint="cs"/>
          <w:b/>
          <w:bCs/>
          <w:sz w:val="24"/>
          <w:szCs w:val="24"/>
          <w:rtl/>
        </w:rPr>
        <w:t xml:space="preserve">الفكر السياسي القديم ( من </w:t>
      </w:r>
      <w:proofErr w:type="spellStart"/>
      <w:r w:rsidRPr="00CA4526">
        <w:rPr>
          <w:rFonts w:hint="cs"/>
          <w:b/>
          <w:bCs/>
          <w:sz w:val="24"/>
          <w:szCs w:val="24"/>
          <w:rtl/>
        </w:rPr>
        <w:t>صولون</w:t>
      </w:r>
      <w:proofErr w:type="spellEnd"/>
      <w:r w:rsidRPr="00CA4526">
        <w:rPr>
          <w:rFonts w:hint="cs"/>
          <w:b/>
          <w:bCs/>
          <w:sz w:val="24"/>
          <w:szCs w:val="24"/>
          <w:rtl/>
        </w:rPr>
        <w:t xml:space="preserve"> إلى ابن خلدون )</w:t>
      </w:r>
      <w:r>
        <w:rPr>
          <w:rFonts w:hint="cs"/>
          <w:b/>
          <w:bCs/>
          <w:sz w:val="24"/>
          <w:szCs w:val="24"/>
          <w:rtl/>
        </w:rPr>
        <w:t xml:space="preserve">، </w:t>
      </w:r>
      <w:r>
        <w:rPr>
          <w:rFonts w:hint="cs"/>
          <w:sz w:val="24"/>
          <w:szCs w:val="24"/>
          <w:rtl/>
        </w:rPr>
        <w:t>ص 169.</w:t>
      </w:r>
    </w:p>
  </w:footnote>
  <w:footnote w:id="19">
    <w:p w:rsidR="00EB4EA7" w:rsidRPr="000B062C" w:rsidRDefault="00EB4EA7" w:rsidP="00EB4EA7">
      <w:pPr>
        <w:pStyle w:val="Notedebasdepage"/>
        <w:bidi/>
        <w:jc w:val="both"/>
        <w:rPr>
          <w:sz w:val="24"/>
          <w:szCs w:val="24"/>
          <w:rtl/>
        </w:rPr>
      </w:pPr>
      <w:r w:rsidRPr="000B062C">
        <w:rPr>
          <w:rStyle w:val="Appelnotedebasdep"/>
          <w:sz w:val="24"/>
          <w:szCs w:val="24"/>
        </w:rPr>
        <w:footnoteRef/>
      </w:r>
      <w:r w:rsidRPr="000B062C">
        <w:rPr>
          <w:rFonts w:hint="cs"/>
          <w:sz w:val="24"/>
          <w:szCs w:val="24"/>
          <w:rtl/>
        </w:rPr>
        <w:t xml:space="preserve">- جان جاك </w:t>
      </w:r>
      <w:proofErr w:type="spellStart"/>
      <w:r w:rsidRPr="000B062C">
        <w:rPr>
          <w:rFonts w:hint="cs"/>
          <w:sz w:val="24"/>
          <w:szCs w:val="24"/>
          <w:rtl/>
        </w:rPr>
        <w:t>شوفالييه</w:t>
      </w:r>
      <w:proofErr w:type="spellEnd"/>
      <w:r w:rsidRPr="000B062C">
        <w:rPr>
          <w:rFonts w:hint="cs"/>
          <w:sz w:val="24"/>
          <w:szCs w:val="24"/>
          <w:rtl/>
        </w:rPr>
        <w:t xml:space="preserve">، </w:t>
      </w:r>
      <w:r w:rsidRPr="000B062C">
        <w:rPr>
          <w:rFonts w:hint="cs"/>
          <w:b/>
          <w:bCs/>
          <w:sz w:val="24"/>
          <w:szCs w:val="24"/>
          <w:rtl/>
        </w:rPr>
        <w:t>تاريخ الفكر السياسي ( من الدولة المدينة إلى الدولة القومية )</w:t>
      </w:r>
      <w:r w:rsidRPr="000B062C">
        <w:rPr>
          <w:rFonts w:hint="cs"/>
          <w:sz w:val="24"/>
          <w:szCs w:val="24"/>
          <w:rtl/>
        </w:rPr>
        <w:t>، ص 143.</w:t>
      </w:r>
    </w:p>
  </w:footnote>
  <w:footnote w:id="20">
    <w:p w:rsidR="00EB4EA7" w:rsidRPr="007C4AD9" w:rsidRDefault="00EB4EA7" w:rsidP="00EB4EA7">
      <w:pPr>
        <w:pStyle w:val="Notedebasdepage"/>
        <w:bidi/>
        <w:jc w:val="both"/>
        <w:rPr>
          <w:rtl/>
        </w:rPr>
      </w:pPr>
      <w:r w:rsidRPr="007C4AD9">
        <w:rPr>
          <w:rStyle w:val="Appelnotedebasdep"/>
          <w:sz w:val="24"/>
          <w:szCs w:val="24"/>
        </w:rPr>
        <w:footnoteRef/>
      </w:r>
      <w:r w:rsidRPr="007C4AD9">
        <w:rPr>
          <w:rFonts w:hint="cs"/>
          <w:sz w:val="24"/>
          <w:szCs w:val="24"/>
          <w:rtl/>
        </w:rPr>
        <w:t>- نقلا</w:t>
      </w:r>
      <w:r>
        <w:rPr>
          <w:rFonts w:hint="cs"/>
          <w:rtl/>
        </w:rPr>
        <w:t xml:space="preserve"> عن </w:t>
      </w:r>
      <w:r>
        <w:rPr>
          <w:rFonts w:hint="cs"/>
          <w:sz w:val="24"/>
          <w:szCs w:val="24"/>
          <w:rtl/>
        </w:rPr>
        <w:t>مصطفى النشار،</w:t>
      </w:r>
      <w:r w:rsidRPr="00CA4526">
        <w:rPr>
          <w:rFonts w:hint="cs"/>
          <w:b/>
          <w:bCs/>
          <w:sz w:val="24"/>
          <w:szCs w:val="24"/>
          <w:rtl/>
        </w:rPr>
        <w:t xml:space="preserve">الفكر السياسي القديم ( من </w:t>
      </w:r>
      <w:proofErr w:type="spellStart"/>
      <w:r w:rsidRPr="00CA4526">
        <w:rPr>
          <w:rFonts w:hint="cs"/>
          <w:b/>
          <w:bCs/>
          <w:sz w:val="24"/>
          <w:szCs w:val="24"/>
          <w:rtl/>
        </w:rPr>
        <w:t>صولون</w:t>
      </w:r>
      <w:proofErr w:type="spellEnd"/>
      <w:r w:rsidRPr="00CA4526">
        <w:rPr>
          <w:rFonts w:hint="cs"/>
          <w:b/>
          <w:bCs/>
          <w:sz w:val="24"/>
          <w:szCs w:val="24"/>
          <w:rtl/>
        </w:rPr>
        <w:t xml:space="preserve"> إلى ابن خلدون )</w:t>
      </w:r>
      <w:r>
        <w:rPr>
          <w:rFonts w:hint="cs"/>
          <w:b/>
          <w:bCs/>
          <w:sz w:val="24"/>
          <w:szCs w:val="24"/>
          <w:rtl/>
        </w:rPr>
        <w:t xml:space="preserve">، </w:t>
      </w:r>
      <w:r>
        <w:rPr>
          <w:rFonts w:hint="cs"/>
          <w:sz w:val="24"/>
          <w:szCs w:val="24"/>
          <w:rtl/>
        </w:rPr>
        <w:t xml:space="preserve">ص 171 </w:t>
      </w:r>
      <w:r>
        <w:rPr>
          <w:sz w:val="24"/>
          <w:szCs w:val="24"/>
          <w:rtl/>
        </w:rPr>
        <w:t>–</w:t>
      </w:r>
      <w:r>
        <w:rPr>
          <w:rFonts w:hint="cs"/>
          <w:sz w:val="24"/>
          <w:szCs w:val="24"/>
          <w:rtl/>
        </w:rPr>
        <w:t xml:space="preserve"> 172.</w:t>
      </w:r>
    </w:p>
  </w:footnote>
  <w:footnote w:id="21">
    <w:p w:rsidR="00EB4EA7" w:rsidRPr="002E30C1" w:rsidRDefault="00EB4EA7" w:rsidP="00EB4EA7">
      <w:pPr>
        <w:pStyle w:val="Notedebasdepage"/>
        <w:bidi/>
        <w:jc w:val="both"/>
        <w:rPr>
          <w:sz w:val="24"/>
          <w:szCs w:val="24"/>
          <w:rtl/>
        </w:rPr>
      </w:pPr>
      <w:r w:rsidRPr="002E30C1">
        <w:rPr>
          <w:rStyle w:val="Appelnotedebasdep"/>
          <w:sz w:val="24"/>
          <w:szCs w:val="24"/>
        </w:rPr>
        <w:footnoteRef/>
      </w:r>
      <w:r w:rsidRPr="002E30C1">
        <w:rPr>
          <w:rFonts w:hint="cs"/>
          <w:sz w:val="24"/>
          <w:szCs w:val="24"/>
          <w:rtl/>
        </w:rPr>
        <w:t>- المرجع نفسه ، ص 172 -174.</w:t>
      </w:r>
    </w:p>
  </w:footnote>
  <w:footnote w:id="22">
    <w:p w:rsidR="00EB4EA7" w:rsidRPr="00C440DA" w:rsidRDefault="00EB4EA7" w:rsidP="00EB4EA7">
      <w:pPr>
        <w:pStyle w:val="Notedebasdepage"/>
        <w:bidi/>
        <w:jc w:val="both"/>
        <w:rPr>
          <w:rtl/>
        </w:rPr>
      </w:pPr>
      <w:r w:rsidRPr="00C440DA">
        <w:rPr>
          <w:rStyle w:val="Appelnotedebasdep"/>
          <w:sz w:val="24"/>
          <w:szCs w:val="24"/>
        </w:rPr>
        <w:footnoteRef/>
      </w:r>
      <w:r w:rsidRPr="00C440DA">
        <w:rPr>
          <w:rFonts w:hint="cs"/>
          <w:sz w:val="24"/>
          <w:szCs w:val="24"/>
          <w:rtl/>
        </w:rPr>
        <w:t xml:space="preserve">- </w:t>
      </w:r>
      <w:r>
        <w:rPr>
          <w:rFonts w:hint="cs"/>
          <w:sz w:val="24"/>
          <w:szCs w:val="24"/>
          <w:rtl/>
        </w:rPr>
        <w:t>مصطفى النشار،</w:t>
      </w:r>
      <w:r w:rsidRPr="00CA4526">
        <w:rPr>
          <w:rFonts w:hint="cs"/>
          <w:b/>
          <w:bCs/>
          <w:sz w:val="24"/>
          <w:szCs w:val="24"/>
          <w:rtl/>
        </w:rPr>
        <w:t xml:space="preserve">الفكر السياسي القديم ( من </w:t>
      </w:r>
      <w:proofErr w:type="spellStart"/>
      <w:r w:rsidRPr="00CA4526">
        <w:rPr>
          <w:rFonts w:hint="cs"/>
          <w:b/>
          <w:bCs/>
          <w:sz w:val="24"/>
          <w:szCs w:val="24"/>
          <w:rtl/>
        </w:rPr>
        <w:t>صولون</w:t>
      </w:r>
      <w:proofErr w:type="spellEnd"/>
      <w:r w:rsidRPr="00CA4526">
        <w:rPr>
          <w:rFonts w:hint="cs"/>
          <w:b/>
          <w:bCs/>
          <w:sz w:val="24"/>
          <w:szCs w:val="24"/>
          <w:rtl/>
        </w:rPr>
        <w:t xml:space="preserve"> إلى ابن خلدون</w:t>
      </w:r>
      <w:r>
        <w:rPr>
          <w:rFonts w:hint="cs"/>
          <w:b/>
          <w:bCs/>
          <w:sz w:val="24"/>
          <w:szCs w:val="24"/>
          <w:rtl/>
        </w:rPr>
        <w:t>)</w:t>
      </w:r>
      <w:r>
        <w:rPr>
          <w:rFonts w:hint="cs"/>
          <w:sz w:val="24"/>
          <w:szCs w:val="24"/>
          <w:rtl/>
        </w:rPr>
        <w:t>، ص 175.</w:t>
      </w:r>
    </w:p>
  </w:footnote>
  <w:footnote w:id="23">
    <w:p w:rsidR="00EB4EA7" w:rsidRPr="007577FE" w:rsidRDefault="00EB4EA7" w:rsidP="00EB4EA7">
      <w:pPr>
        <w:pStyle w:val="Notedebasdepage"/>
        <w:bidi/>
        <w:jc w:val="both"/>
        <w:rPr>
          <w:sz w:val="24"/>
          <w:szCs w:val="24"/>
          <w:rtl/>
        </w:rPr>
      </w:pPr>
      <w:r w:rsidRPr="007577FE">
        <w:rPr>
          <w:rStyle w:val="Appelnotedebasdep"/>
          <w:sz w:val="24"/>
          <w:szCs w:val="24"/>
        </w:rPr>
        <w:footnoteRef/>
      </w:r>
      <w:r w:rsidRPr="007577FE">
        <w:rPr>
          <w:rFonts w:hint="cs"/>
          <w:sz w:val="24"/>
          <w:szCs w:val="24"/>
          <w:rtl/>
        </w:rPr>
        <w:t xml:space="preserve">- المرجع نفسه، ص 176 </w:t>
      </w:r>
      <w:r w:rsidRPr="007577FE">
        <w:rPr>
          <w:sz w:val="24"/>
          <w:szCs w:val="24"/>
          <w:rtl/>
        </w:rPr>
        <w:t>–</w:t>
      </w:r>
      <w:r w:rsidRPr="007577FE">
        <w:rPr>
          <w:rFonts w:hint="cs"/>
          <w:sz w:val="24"/>
          <w:szCs w:val="24"/>
          <w:rtl/>
        </w:rPr>
        <w:t xml:space="preserve"> 177.</w:t>
      </w:r>
    </w:p>
  </w:footnote>
  <w:footnote w:id="24">
    <w:p w:rsidR="00EB4EA7" w:rsidRPr="007577FE" w:rsidRDefault="00EB4EA7" w:rsidP="00EB4EA7">
      <w:pPr>
        <w:pStyle w:val="Notedebasdepage"/>
        <w:bidi/>
        <w:jc w:val="both"/>
        <w:rPr>
          <w:rtl/>
        </w:rPr>
      </w:pPr>
      <w:r w:rsidRPr="007577FE">
        <w:rPr>
          <w:rStyle w:val="Appelnotedebasdep"/>
          <w:sz w:val="24"/>
          <w:szCs w:val="24"/>
        </w:rPr>
        <w:footnoteRef/>
      </w:r>
      <w:r w:rsidRPr="007577FE">
        <w:rPr>
          <w:rFonts w:hint="cs"/>
          <w:sz w:val="24"/>
          <w:szCs w:val="24"/>
          <w:rtl/>
        </w:rPr>
        <w:t>-</w:t>
      </w:r>
      <w:r>
        <w:rPr>
          <w:rFonts w:hint="cs"/>
          <w:sz w:val="24"/>
          <w:szCs w:val="24"/>
          <w:rtl/>
        </w:rPr>
        <w:t>مصطفى النشار،</w:t>
      </w:r>
      <w:r w:rsidRPr="00CA4526">
        <w:rPr>
          <w:rFonts w:hint="cs"/>
          <w:b/>
          <w:bCs/>
          <w:sz w:val="24"/>
          <w:szCs w:val="24"/>
          <w:rtl/>
        </w:rPr>
        <w:t xml:space="preserve">الفكر السياسي القديم ( من </w:t>
      </w:r>
      <w:proofErr w:type="spellStart"/>
      <w:r w:rsidRPr="00CA4526">
        <w:rPr>
          <w:rFonts w:hint="cs"/>
          <w:b/>
          <w:bCs/>
          <w:sz w:val="24"/>
          <w:szCs w:val="24"/>
          <w:rtl/>
        </w:rPr>
        <w:t>صولون</w:t>
      </w:r>
      <w:proofErr w:type="spellEnd"/>
      <w:r w:rsidRPr="00CA4526">
        <w:rPr>
          <w:rFonts w:hint="cs"/>
          <w:b/>
          <w:bCs/>
          <w:sz w:val="24"/>
          <w:szCs w:val="24"/>
          <w:rtl/>
        </w:rPr>
        <w:t xml:space="preserve"> إلى ابن خلدون</w:t>
      </w:r>
      <w:r>
        <w:rPr>
          <w:rFonts w:hint="cs"/>
          <w:b/>
          <w:bCs/>
          <w:sz w:val="24"/>
          <w:szCs w:val="24"/>
          <w:rtl/>
        </w:rPr>
        <w:t>)</w:t>
      </w:r>
      <w:r>
        <w:rPr>
          <w:rFonts w:hint="cs"/>
          <w:sz w:val="24"/>
          <w:szCs w:val="24"/>
          <w:rtl/>
        </w:rPr>
        <w:t xml:space="preserve">، ص179 </w:t>
      </w:r>
      <w:r>
        <w:rPr>
          <w:sz w:val="24"/>
          <w:szCs w:val="24"/>
          <w:rtl/>
        </w:rPr>
        <w:t>–</w:t>
      </w:r>
      <w:r>
        <w:rPr>
          <w:rFonts w:hint="cs"/>
          <w:sz w:val="24"/>
          <w:szCs w:val="24"/>
          <w:rtl/>
        </w:rPr>
        <w:t xml:space="preserve"> 180.</w:t>
      </w:r>
    </w:p>
  </w:footnote>
  <w:footnote w:id="25">
    <w:p w:rsidR="00EB4EA7" w:rsidRPr="007577FE" w:rsidRDefault="00EB4EA7" w:rsidP="00EB4EA7">
      <w:pPr>
        <w:pStyle w:val="Notedebasdepage"/>
        <w:bidi/>
        <w:jc w:val="both"/>
        <w:rPr>
          <w:sz w:val="24"/>
          <w:szCs w:val="24"/>
          <w:rtl/>
        </w:rPr>
      </w:pPr>
      <w:r w:rsidRPr="007577FE">
        <w:rPr>
          <w:rStyle w:val="Appelnotedebasdep"/>
          <w:sz w:val="24"/>
          <w:szCs w:val="24"/>
        </w:rPr>
        <w:footnoteRef/>
      </w:r>
      <w:r w:rsidRPr="007577FE">
        <w:rPr>
          <w:rFonts w:hint="cs"/>
          <w:sz w:val="24"/>
          <w:szCs w:val="24"/>
          <w:rtl/>
        </w:rPr>
        <w:t xml:space="preserve">- </w:t>
      </w:r>
      <w:r>
        <w:rPr>
          <w:rFonts w:hint="cs"/>
          <w:sz w:val="24"/>
          <w:szCs w:val="24"/>
          <w:rtl/>
        </w:rPr>
        <w:t>مصطفى النشار،</w:t>
      </w:r>
      <w:r w:rsidRPr="00CA4526">
        <w:rPr>
          <w:rFonts w:hint="cs"/>
          <w:b/>
          <w:bCs/>
          <w:sz w:val="24"/>
          <w:szCs w:val="24"/>
          <w:rtl/>
        </w:rPr>
        <w:t xml:space="preserve">الفكر السياسي القديم ( من </w:t>
      </w:r>
      <w:proofErr w:type="spellStart"/>
      <w:r w:rsidRPr="00CA4526">
        <w:rPr>
          <w:rFonts w:hint="cs"/>
          <w:b/>
          <w:bCs/>
          <w:sz w:val="24"/>
          <w:szCs w:val="24"/>
          <w:rtl/>
        </w:rPr>
        <w:t>صولون</w:t>
      </w:r>
      <w:proofErr w:type="spellEnd"/>
      <w:r w:rsidRPr="00CA4526">
        <w:rPr>
          <w:rFonts w:hint="cs"/>
          <w:b/>
          <w:bCs/>
          <w:sz w:val="24"/>
          <w:szCs w:val="24"/>
          <w:rtl/>
        </w:rPr>
        <w:t xml:space="preserve"> إلى ابن خلدون</w:t>
      </w:r>
      <w:r>
        <w:rPr>
          <w:rFonts w:hint="cs"/>
          <w:b/>
          <w:bCs/>
          <w:sz w:val="24"/>
          <w:szCs w:val="24"/>
          <w:rtl/>
        </w:rPr>
        <w:t>)</w:t>
      </w:r>
      <w:r w:rsidRPr="007577FE">
        <w:rPr>
          <w:rFonts w:hint="cs"/>
          <w:sz w:val="24"/>
          <w:szCs w:val="24"/>
          <w:rtl/>
        </w:rPr>
        <w:t>، ص 181.</w:t>
      </w:r>
    </w:p>
  </w:footnote>
  <w:footnote w:id="26">
    <w:p w:rsidR="00EB4EA7" w:rsidRPr="00A22CD9" w:rsidRDefault="00EB4EA7" w:rsidP="00EB4EA7">
      <w:pPr>
        <w:pStyle w:val="Notedebasdepage"/>
        <w:bidi/>
        <w:jc w:val="both"/>
        <w:rPr>
          <w:sz w:val="24"/>
          <w:szCs w:val="24"/>
          <w:rtl/>
        </w:rPr>
      </w:pPr>
      <w:r w:rsidRPr="00A22CD9">
        <w:rPr>
          <w:rStyle w:val="Appelnotedebasdep"/>
          <w:sz w:val="24"/>
          <w:szCs w:val="24"/>
        </w:rPr>
        <w:footnoteRef/>
      </w:r>
      <w:r w:rsidRPr="00A22CD9">
        <w:rPr>
          <w:rFonts w:hint="cs"/>
          <w:sz w:val="24"/>
          <w:szCs w:val="24"/>
          <w:rtl/>
        </w:rPr>
        <w:t>- المرجع نفسه، ص 183.</w:t>
      </w:r>
    </w:p>
  </w:footnote>
  <w:footnote w:id="27">
    <w:p w:rsidR="00EB4EA7" w:rsidRPr="00A22CD9" w:rsidRDefault="00EB4EA7" w:rsidP="00EB4EA7">
      <w:pPr>
        <w:pStyle w:val="Notedebasdepage"/>
        <w:bidi/>
        <w:jc w:val="both"/>
        <w:rPr>
          <w:rtl/>
        </w:rPr>
      </w:pPr>
      <w:r w:rsidRPr="00A22CD9">
        <w:rPr>
          <w:rStyle w:val="Appelnotedebasdep"/>
          <w:sz w:val="24"/>
          <w:szCs w:val="24"/>
        </w:rPr>
        <w:footnoteRef/>
      </w:r>
      <w:r w:rsidRPr="00A22CD9">
        <w:rPr>
          <w:rFonts w:hint="cs"/>
          <w:sz w:val="24"/>
          <w:szCs w:val="24"/>
          <w:rtl/>
        </w:rPr>
        <w:t>-</w:t>
      </w:r>
      <w:r>
        <w:rPr>
          <w:rFonts w:hint="cs"/>
          <w:sz w:val="24"/>
          <w:szCs w:val="24"/>
          <w:rtl/>
        </w:rPr>
        <w:t xml:space="preserve">فؤاد محمد شبل، </w:t>
      </w:r>
      <w:r w:rsidRPr="000032D0">
        <w:rPr>
          <w:rFonts w:hint="cs"/>
          <w:b/>
          <w:bCs/>
          <w:sz w:val="24"/>
          <w:szCs w:val="24"/>
          <w:rtl/>
        </w:rPr>
        <w:t>الفكر السياسي ج1</w:t>
      </w:r>
      <w:r>
        <w:rPr>
          <w:rFonts w:hint="cs"/>
          <w:sz w:val="24"/>
          <w:szCs w:val="24"/>
          <w:rtl/>
        </w:rPr>
        <w:t xml:space="preserve">، الهيئة المصرية العامة للكتاب </w:t>
      </w:r>
      <w:r>
        <w:rPr>
          <w:sz w:val="24"/>
          <w:szCs w:val="24"/>
          <w:rtl/>
        </w:rPr>
        <w:t>–</w:t>
      </w:r>
      <w:r>
        <w:rPr>
          <w:rFonts w:hint="cs"/>
          <w:sz w:val="24"/>
          <w:szCs w:val="24"/>
          <w:rtl/>
        </w:rPr>
        <w:t xml:space="preserve"> القاهرة، 1974، </w:t>
      </w:r>
      <w:proofErr w:type="gramStart"/>
      <w:r>
        <w:rPr>
          <w:rFonts w:hint="cs"/>
          <w:sz w:val="24"/>
          <w:szCs w:val="24"/>
          <w:rtl/>
        </w:rPr>
        <w:t>ص  173</w:t>
      </w:r>
      <w:proofErr w:type="gramEnd"/>
      <w:r>
        <w:rPr>
          <w:rFonts w:hint="cs"/>
          <w:sz w:val="24"/>
          <w:szCs w:val="24"/>
          <w:rtl/>
        </w:rPr>
        <w:t>.</w:t>
      </w:r>
    </w:p>
  </w:footnote>
  <w:footnote w:id="28">
    <w:p w:rsidR="00EB4EA7" w:rsidRPr="00A22CD9" w:rsidRDefault="00EB4EA7" w:rsidP="00EB4EA7">
      <w:pPr>
        <w:pStyle w:val="Notedebasdepage"/>
        <w:bidi/>
        <w:jc w:val="both"/>
        <w:rPr>
          <w:rtl/>
        </w:rPr>
      </w:pPr>
      <w:r w:rsidRPr="00A22CD9">
        <w:rPr>
          <w:rStyle w:val="Appelnotedebasdep"/>
          <w:sz w:val="24"/>
          <w:szCs w:val="24"/>
        </w:rPr>
        <w:footnoteRef/>
      </w:r>
      <w:r w:rsidRPr="00A22CD9">
        <w:rPr>
          <w:rFonts w:hint="cs"/>
          <w:sz w:val="24"/>
          <w:szCs w:val="24"/>
          <w:rtl/>
        </w:rPr>
        <w:t>- جان</w:t>
      </w:r>
      <w:r w:rsidRPr="000B062C">
        <w:rPr>
          <w:rFonts w:hint="cs"/>
          <w:sz w:val="24"/>
          <w:szCs w:val="24"/>
          <w:rtl/>
        </w:rPr>
        <w:t xml:space="preserve"> جاك </w:t>
      </w:r>
      <w:proofErr w:type="spellStart"/>
      <w:r w:rsidRPr="000B062C">
        <w:rPr>
          <w:rFonts w:hint="cs"/>
          <w:sz w:val="24"/>
          <w:szCs w:val="24"/>
          <w:rtl/>
        </w:rPr>
        <w:t>شوفالييه</w:t>
      </w:r>
      <w:proofErr w:type="spellEnd"/>
      <w:r w:rsidRPr="000B062C">
        <w:rPr>
          <w:rFonts w:hint="cs"/>
          <w:sz w:val="24"/>
          <w:szCs w:val="24"/>
          <w:rtl/>
        </w:rPr>
        <w:t xml:space="preserve">، </w:t>
      </w:r>
      <w:r w:rsidRPr="000B062C">
        <w:rPr>
          <w:rFonts w:hint="cs"/>
          <w:b/>
          <w:bCs/>
          <w:sz w:val="24"/>
          <w:szCs w:val="24"/>
          <w:rtl/>
        </w:rPr>
        <w:t>تاريخ الفكر السياسي ( من الدولة المدينة إلى الدولة القومية</w:t>
      </w:r>
      <w:r>
        <w:rPr>
          <w:rFonts w:hint="cs"/>
          <w:b/>
          <w:bCs/>
          <w:sz w:val="24"/>
          <w:szCs w:val="24"/>
          <w:rtl/>
        </w:rPr>
        <w:t>)</w:t>
      </w:r>
      <w:r>
        <w:rPr>
          <w:rFonts w:hint="cs"/>
          <w:sz w:val="24"/>
          <w:szCs w:val="24"/>
          <w:rtl/>
        </w:rPr>
        <w:t>، ص 151.</w:t>
      </w:r>
    </w:p>
  </w:footnote>
  <w:footnote w:id="29">
    <w:p w:rsidR="00EB4EA7" w:rsidRPr="00025A95" w:rsidRDefault="00EB4EA7" w:rsidP="00EB4EA7">
      <w:pPr>
        <w:pStyle w:val="Notedebasdepage"/>
        <w:bidi/>
        <w:jc w:val="both"/>
        <w:rPr>
          <w:sz w:val="24"/>
          <w:szCs w:val="24"/>
          <w:rtl/>
        </w:rPr>
      </w:pPr>
      <w:r w:rsidRPr="00025A95">
        <w:rPr>
          <w:rStyle w:val="Appelnotedebasdep"/>
          <w:sz w:val="24"/>
          <w:szCs w:val="24"/>
        </w:rPr>
        <w:footnoteRef/>
      </w:r>
      <w:r w:rsidRPr="00025A95">
        <w:rPr>
          <w:rFonts w:hint="cs"/>
          <w:sz w:val="24"/>
          <w:szCs w:val="24"/>
          <w:rtl/>
        </w:rPr>
        <w:t>- نقلا عن المرجع نفسه، ص 152.</w:t>
      </w:r>
    </w:p>
  </w:footnote>
  <w:footnote w:id="30">
    <w:p w:rsidR="00EB4EA7" w:rsidRPr="00025A95" w:rsidRDefault="00EB4EA7" w:rsidP="00EB4EA7">
      <w:pPr>
        <w:pStyle w:val="Notedebasdepage"/>
        <w:bidi/>
        <w:jc w:val="both"/>
        <w:rPr>
          <w:rtl/>
        </w:rPr>
      </w:pPr>
      <w:r w:rsidRPr="00025A95">
        <w:rPr>
          <w:rStyle w:val="Appelnotedebasdep"/>
          <w:sz w:val="24"/>
          <w:szCs w:val="24"/>
        </w:rPr>
        <w:footnoteRef/>
      </w:r>
      <w:r w:rsidRPr="00025A95">
        <w:rPr>
          <w:rFonts w:hint="cs"/>
          <w:sz w:val="24"/>
          <w:szCs w:val="24"/>
          <w:rtl/>
        </w:rPr>
        <w:t xml:space="preserve">- </w:t>
      </w:r>
      <w:proofErr w:type="gramStart"/>
      <w:r>
        <w:rPr>
          <w:rFonts w:hint="cs"/>
          <w:sz w:val="24"/>
          <w:szCs w:val="24"/>
          <w:rtl/>
        </w:rPr>
        <w:t>نقلا</w:t>
      </w:r>
      <w:proofErr w:type="gramEnd"/>
      <w:r>
        <w:rPr>
          <w:rFonts w:hint="cs"/>
          <w:sz w:val="24"/>
          <w:szCs w:val="24"/>
          <w:rtl/>
        </w:rPr>
        <w:t xml:space="preserve"> عن فؤاد محمد شبل، </w:t>
      </w:r>
      <w:r w:rsidRPr="000032D0">
        <w:rPr>
          <w:rFonts w:hint="cs"/>
          <w:b/>
          <w:bCs/>
          <w:sz w:val="24"/>
          <w:szCs w:val="24"/>
          <w:rtl/>
        </w:rPr>
        <w:t>الفكر السياسي ج1</w:t>
      </w:r>
      <w:r>
        <w:rPr>
          <w:rFonts w:hint="cs"/>
          <w:sz w:val="24"/>
          <w:szCs w:val="24"/>
          <w:rtl/>
        </w:rPr>
        <w:t>، ص 174.</w:t>
      </w:r>
    </w:p>
  </w:footnote>
  <w:footnote w:id="31">
    <w:p w:rsidR="00EB4EA7" w:rsidRPr="005137BA" w:rsidRDefault="00EB4EA7" w:rsidP="00EB4EA7">
      <w:pPr>
        <w:pStyle w:val="Notedebasdepage"/>
        <w:bidi/>
        <w:jc w:val="both"/>
        <w:rPr>
          <w:sz w:val="24"/>
          <w:szCs w:val="24"/>
          <w:rtl/>
        </w:rPr>
      </w:pPr>
      <w:r w:rsidRPr="005137BA">
        <w:rPr>
          <w:rStyle w:val="Appelnotedebasdep"/>
          <w:sz w:val="24"/>
          <w:szCs w:val="24"/>
        </w:rPr>
        <w:footnoteRef/>
      </w:r>
      <w:r w:rsidRPr="005137BA">
        <w:rPr>
          <w:rFonts w:hint="cs"/>
          <w:sz w:val="24"/>
          <w:szCs w:val="24"/>
          <w:rtl/>
        </w:rPr>
        <w:t>- نقلا عن المرجع نفسه، ص 174.</w:t>
      </w:r>
    </w:p>
  </w:footnote>
  <w:footnote w:id="32">
    <w:p w:rsidR="00EB4EA7" w:rsidRPr="005137BA" w:rsidRDefault="00EB4EA7" w:rsidP="00EB4EA7">
      <w:pPr>
        <w:pStyle w:val="Notedebasdepage"/>
        <w:bidi/>
        <w:jc w:val="both"/>
        <w:rPr>
          <w:rtl/>
        </w:rPr>
      </w:pPr>
      <w:r>
        <w:rPr>
          <w:rStyle w:val="Appelnotedebasdep"/>
        </w:rPr>
        <w:footnoteRef/>
      </w:r>
      <w:r>
        <w:rPr>
          <w:rFonts w:hint="cs"/>
          <w:rtl/>
        </w:rPr>
        <w:t xml:space="preserve">- </w:t>
      </w:r>
      <w:r w:rsidRPr="00A22CD9">
        <w:rPr>
          <w:rFonts w:hint="cs"/>
          <w:sz w:val="24"/>
          <w:szCs w:val="24"/>
          <w:rtl/>
        </w:rPr>
        <w:t>جان</w:t>
      </w:r>
      <w:r w:rsidRPr="000B062C">
        <w:rPr>
          <w:rFonts w:hint="cs"/>
          <w:sz w:val="24"/>
          <w:szCs w:val="24"/>
          <w:rtl/>
        </w:rPr>
        <w:t xml:space="preserve"> جاك </w:t>
      </w:r>
      <w:proofErr w:type="spellStart"/>
      <w:r w:rsidRPr="000B062C">
        <w:rPr>
          <w:rFonts w:hint="cs"/>
          <w:sz w:val="24"/>
          <w:szCs w:val="24"/>
          <w:rtl/>
        </w:rPr>
        <w:t>شوفالييه</w:t>
      </w:r>
      <w:proofErr w:type="spellEnd"/>
      <w:r w:rsidRPr="000B062C">
        <w:rPr>
          <w:rFonts w:hint="cs"/>
          <w:sz w:val="24"/>
          <w:szCs w:val="24"/>
          <w:rtl/>
        </w:rPr>
        <w:t xml:space="preserve">، </w:t>
      </w:r>
      <w:r w:rsidRPr="000B062C">
        <w:rPr>
          <w:rFonts w:hint="cs"/>
          <w:b/>
          <w:bCs/>
          <w:sz w:val="24"/>
          <w:szCs w:val="24"/>
          <w:rtl/>
        </w:rPr>
        <w:t>تاريخ الفكر السياسي ( من الدولة المدينة إلى الدولة القومية</w:t>
      </w:r>
      <w:r>
        <w:rPr>
          <w:rFonts w:hint="cs"/>
          <w:b/>
          <w:bCs/>
          <w:sz w:val="24"/>
          <w:szCs w:val="24"/>
          <w:rtl/>
        </w:rPr>
        <w:t>)</w:t>
      </w:r>
      <w:r>
        <w:rPr>
          <w:rFonts w:hint="cs"/>
          <w:sz w:val="24"/>
          <w:szCs w:val="24"/>
          <w:rtl/>
        </w:rPr>
        <w:t>، ص 152 - 153.</w:t>
      </w:r>
    </w:p>
  </w:footnote>
  <w:footnote w:id="33">
    <w:p w:rsidR="00EB4EA7" w:rsidRPr="005137BA" w:rsidRDefault="00EB4EA7" w:rsidP="00EB4EA7">
      <w:pPr>
        <w:pStyle w:val="Notedebasdepage"/>
        <w:bidi/>
        <w:jc w:val="both"/>
        <w:rPr>
          <w:rtl/>
        </w:rPr>
      </w:pPr>
      <w:r w:rsidRPr="005137BA">
        <w:rPr>
          <w:rStyle w:val="Appelnotedebasdep"/>
          <w:sz w:val="24"/>
          <w:szCs w:val="24"/>
        </w:rPr>
        <w:footnoteRef/>
      </w:r>
      <w:r w:rsidRPr="005137BA">
        <w:rPr>
          <w:rFonts w:hint="cs"/>
          <w:sz w:val="24"/>
          <w:szCs w:val="24"/>
          <w:rtl/>
        </w:rPr>
        <w:t xml:space="preserve">- </w:t>
      </w:r>
      <w:r>
        <w:rPr>
          <w:rFonts w:hint="cs"/>
          <w:sz w:val="24"/>
          <w:szCs w:val="24"/>
          <w:rtl/>
        </w:rPr>
        <w:t xml:space="preserve">فؤاد محمد شبل، </w:t>
      </w:r>
      <w:proofErr w:type="gramStart"/>
      <w:r w:rsidRPr="000032D0">
        <w:rPr>
          <w:rFonts w:hint="cs"/>
          <w:b/>
          <w:bCs/>
          <w:sz w:val="24"/>
          <w:szCs w:val="24"/>
          <w:rtl/>
        </w:rPr>
        <w:t>الفكر</w:t>
      </w:r>
      <w:proofErr w:type="gramEnd"/>
      <w:r w:rsidRPr="000032D0">
        <w:rPr>
          <w:rFonts w:hint="cs"/>
          <w:b/>
          <w:bCs/>
          <w:sz w:val="24"/>
          <w:szCs w:val="24"/>
          <w:rtl/>
        </w:rPr>
        <w:t xml:space="preserve"> السياسي ج1</w:t>
      </w:r>
      <w:r>
        <w:rPr>
          <w:rFonts w:hint="cs"/>
          <w:sz w:val="24"/>
          <w:szCs w:val="24"/>
          <w:rtl/>
        </w:rPr>
        <w:t>، ص 175.</w:t>
      </w:r>
    </w:p>
  </w:footnote>
  <w:footnote w:id="34">
    <w:p w:rsidR="00EB4EA7" w:rsidRPr="00EA3E34" w:rsidRDefault="00EB4EA7" w:rsidP="00EB4EA7">
      <w:pPr>
        <w:pStyle w:val="Notedebasdepage"/>
        <w:bidi/>
        <w:jc w:val="both"/>
        <w:rPr>
          <w:rtl/>
        </w:rPr>
      </w:pPr>
      <w:r w:rsidRPr="00EA3E34">
        <w:rPr>
          <w:rStyle w:val="Appelnotedebasdep"/>
          <w:sz w:val="24"/>
          <w:szCs w:val="24"/>
        </w:rPr>
        <w:footnoteRef/>
      </w:r>
      <w:r w:rsidRPr="00EA3E34">
        <w:rPr>
          <w:rFonts w:hint="cs"/>
          <w:sz w:val="24"/>
          <w:szCs w:val="24"/>
          <w:rtl/>
        </w:rPr>
        <w:t>- فؤاد</w:t>
      </w:r>
      <w:r>
        <w:rPr>
          <w:rFonts w:hint="cs"/>
          <w:sz w:val="24"/>
          <w:szCs w:val="24"/>
          <w:rtl/>
        </w:rPr>
        <w:t xml:space="preserve"> محمد شبل، </w:t>
      </w:r>
      <w:proofErr w:type="gramStart"/>
      <w:r w:rsidRPr="000032D0">
        <w:rPr>
          <w:rFonts w:hint="cs"/>
          <w:b/>
          <w:bCs/>
          <w:sz w:val="24"/>
          <w:szCs w:val="24"/>
          <w:rtl/>
        </w:rPr>
        <w:t>الفكر</w:t>
      </w:r>
      <w:proofErr w:type="gramEnd"/>
      <w:r w:rsidRPr="000032D0">
        <w:rPr>
          <w:rFonts w:hint="cs"/>
          <w:b/>
          <w:bCs/>
          <w:sz w:val="24"/>
          <w:szCs w:val="24"/>
          <w:rtl/>
        </w:rPr>
        <w:t xml:space="preserve"> السياسي ج1</w:t>
      </w:r>
      <w:r>
        <w:rPr>
          <w:rFonts w:hint="cs"/>
          <w:sz w:val="24"/>
          <w:szCs w:val="24"/>
          <w:rtl/>
        </w:rPr>
        <w:t>، ص 183.</w:t>
      </w:r>
    </w:p>
  </w:footnote>
  <w:footnote w:id="35">
    <w:p w:rsidR="00EB4EA7" w:rsidRDefault="00EB4EA7" w:rsidP="00EB4EA7">
      <w:pPr>
        <w:pStyle w:val="Notedebasdepage"/>
        <w:bidi/>
        <w:jc w:val="both"/>
        <w:rPr>
          <w:rtl/>
        </w:rPr>
      </w:pPr>
      <w:r w:rsidRPr="00EA3E34">
        <w:rPr>
          <w:rStyle w:val="Appelnotedebasdep"/>
          <w:sz w:val="24"/>
          <w:szCs w:val="24"/>
        </w:rPr>
        <w:footnoteRef/>
      </w:r>
      <w:r w:rsidRPr="00EA3E34">
        <w:rPr>
          <w:rFonts w:hint="cs"/>
          <w:sz w:val="24"/>
          <w:szCs w:val="24"/>
          <w:rtl/>
        </w:rPr>
        <w:t>-</w:t>
      </w:r>
      <w:r>
        <w:rPr>
          <w:rFonts w:hint="cs"/>
          <w:sz w:val="24"/>
          <w:szCs w:val="24"/>
          <w:rtl/>
        </w:rPr>
        <w:t xml:space="preserve">مصطفى النشار، </w:t>
      </w:r>
      <w:r w:rsidRPr="00CA4526">
        <w:rPr>
          <w:rFonts w:hint="cs"/>
          <w:b/>
          <w:bCs/>
          <w:sz w:val="24"/>
          <w:szCs w:val="24"/>
          <w:rtl/>
        </w:rPr>
        <w:t xml:space="preserve">الفكر السياسي القديم ( من </w:t>
      </w:r>
      <w:proofErr w:type="spellStart"/>
      <w:r w:rsidRPr="00CA4526">
        <w:rPr>
          <w:rFonts w:hint="cs"/>
          <w:b/>
          <w:bCs/>
          <w:sz w:val="24"/>
          <w:szCs w:val="24"/>
          <w:rtl/>
        </w:rPr>
        <w:t>صولون</w:t>
      </w:r>
      <w:proofErr w:type="spellEnd"/>
      <w:r w:rsidRPr="00CA4526">
        <w:rPr>
          <w:rFonts w:hint="cs"/>
          <w:b/>
          <w:bCs/>
          <w:sz w:val="24"/>
          <w:szCs w:val="24"/>
          <w:rtl/>
        </w:rPr>
        <w:t xml:space="preserve"> إلى ابن خلدون</w:t>
      </w:r>
      <w:r>
        <w:rPr>
          <w:rFonts w:hint="cs"/>
          <w:b/>
          <w:bCs/>
          <w:sz w:val="24"/>
          <w:szCs w:val="24"/>
          <w:rtl/>
        </w:rPr>
        <w:t>)</w:t>
      </w:r>
      <w:r>
        <w:rPr>
          <w:rFonts w:hint="cs"/>
          <w:sz w:val="24"/>
          <w:szCs w:val="24"/>
          <w:rtl/>
        </w:rPr>
        <w:t xml:space="preserve">، ص 193 </w:t>
      </w:r>
      <w:r>
        <w:rPr>
          <w:sz w:val="24"/>
          <w:szCs w:val="24"/>
          <w:rtl/>
        </w:rPr>
        <w:t>–</w:t>
      </w:r>
      <w:r>
        <w:rPr>
          <w:rFonts w:hint="cs"/>
          <w:sz w:val="24"/>
          <w:szCs w:val="24"/>
          <w:rtl/>
        </w:rPr>
        <w:t xml:space="preserve"> 194.</w:t>
      </w:r>
    </w:p>
  </w:footnote>
  <w:footnote w:id="36">
    <w:p w:rsidR="00EB4EA7" w:rsidRPr="000E01ED" w:rsidRDefault="00EB4EA7" w:rsidP="00EB4EA7">
      <w:pPr>
        <w:pStyle w:val="Notedebasdepage"/>
        <w:bidi/>
        <w:jc w:val="both"/>
        <w:rPr>
          <w:sz w:val="24"/>
          <w:szCs w:val="24"/>
          <w:rtl/>
        </w:rPr>
      </w:pPr>
      <w:r w:rsidRPr="000E01ED">
        <w:rPr>
          <w:rStyle w:val="Appelnotedebasdep"/>
          <w:sz w:val="24"/>
          <w:szCs w:val="24"/>
        </w:rPr>
        <w:footnoteRef/>
      </w:r>
      <w:r w:rsidRPr="000E01ED">
        <w:rPr>
          <w:rFonts w:hint="cs"/>
          <w:sz w:val="24"/>
          <w:szCs w:val="24"/>
          <w:rtl/>
        </w:rPr>
        <w:t xml:space="preserve">- </w:t>
      </w:r>
      <w:r>
        <w:rPr>
          <w:rFonts w:hint="cs"/>
          <w:sz w:val="24"/>
          <w:szCs w:val="24"/>
          <w:rtl/>
        </w:rPr>
        <w:t>مصطفى النشار،</w:t>
      </w:r>
      <w:r w:rsidRPr="00CA4526">
        <w:rPr>
          <w:rFonts w:hint="cs"/>
          <w:b/>
          <w:bCs/>
          <w:sz w:val="24"/>
          <w:szCs w:val="24"/>
          <w:rtl/>
        </w:rPr>
        <w:t xml:space="preserve">الفكر السياسي القديم ( من </w:t>
      </w:r>
      <w:proofErr w:type="spellStart"/>
      <w:r w:rsidRPr="00CA4526">
        <w:rPr>
          <w:rFonts w:hint="cs"/>
          <w:b/>
          <w:bCs/>
          <w:sz w:val="24"/>
          <w:szCs w:val="24"/>
          <w:rtl/>
        </w:rPr>
        <w:t>صولون</w:t>
      </w:r>
      <w:proofErr w:type="spellEnd"/>
      <w:r w:rsidRPr="00CA4526">
        <w:rPr>
          <w:rFonts w:hint="cs"/>
          <w:b/>
          <w:bCs/>
          <w:sz w:val="24"/>
          <w:szCs w:val="24"/>
          <w:rtl/>
        </w:rPr>
        <w:t xml:space="preserve"> إلى ابن خلدون</w:t>
      </w:r>
      <w:r>
        <w:rPr>
          <w:rFonts w:hint="cs"/>
          <w:b/>
          <w:bCs/>
          <w:sz w:val="24"/>
          <w:szCs w:val="24"/>
          <w:rtl/>
        </w:rPr>
        <w:t>)</w:t>
      </w:r>
      <w:r w:rsidRPr="000E01ED">
        <w:rPr>
          <w:rFonts w:hint="cs"/>
          <w:sz w:val="24"/>
          <w:szCs w:val="24"/>
          <w:rtl/>
        </w:rPr>
        <w:t>، ص 194.</w:t>
      </w:r>
    </w:p>
  </w:footnote>
  <w:footnote w:id="37">
    <w:p w:rsidR="00EB4EA7" w:rsidRDefault="00EB4EA7" w:rsidP="00EB4EA7">
      <w:pPr>
        <w:pStyle w:val="Notedebasdepage"/>
        <w:bidi/>
        <w:jc w:val="both"/>
        <w:rPr>
          <w:rtl/>
        </w:rPr>
      </w:pPr>
      <w:r w:rsidRPr="00A83D57">
        <w:rPr>
          <w:rStyle w:val="Appelnotedebasdep"/>
          <w:sz w:val="24"/>
          <w:szCs w:val="24"/>
        </w:rPr>
        <w:footnoteRef/>
      </w:r>
      <w:r>
        <w:rPr>
          <w:rFonts w:hint="cs"/>
          <w:sz w:val="24"/>
          <w:szCs w:val="24"/>
          <w:rtl/>
        </w:rPr>
        <w:t xml:space="preserve">- المرجع نفسه، ص 194 </w:t>
      </w:r>
      <w:r>
        <w:rPr>
          <w:sz w:val="24"/>
          <w:szCs w:val="24"/>
          <w:rtl/>
        </w:rPr>
        <w:t>–</w:t>
      </w:r>
      <w:r>
        <w:rPr>
          <w:rFonts w:hint="cs"/>
          <w:sz w:val="24"/>
          <w:szCs w:val="24"/>
          <w:rtl/>
        </w:rPr>
        <w:t xml:space="preserve"> 195.</w:t>
      </w:r>
    </w:p>
  </w:footnote>
  <w:footnote w:id="38">
    <w:p w:rsidR="00EB4EA7" w:rsidRPr="00A83D57" w:rsidRDefault="00EB4EA7" w:rsidP="00EB4EA7">
      <w:pPr>
        <w:pStyle w:val="Notedebasdepage"/>
        <w:bidi/>
        <w:jc w:val="both"/>
        <w:rPr>
          <w:rtl/>
        </w:rPr>
      </w:pPr>
      <w:r w:rsidRPr="00A83D57">
        <w:rPr>
          <w:rStyle w:val="Appelnotedebasdep"/>
          <w:sz w:val="24"/>
          <w:szCs w:val="24"/>
        </w:rPr>
        <w:footnoteRef/>
      </w:r>
      <w:r w:rsidRPr="00A83D57">
        <w:rPr>
          <w:rFonts w:hint="cs"/>
          <w:sz w:val="24"/>
          <w:szCs w:val="24"/>
          <w:rtl/>
        </w:rPr>
        <w:t>-</w:t>
      </w:r>
      <w:r>
        <w:rPr>
          <w:rFonts w:hint="cs"/>
          <w:rtl/>
        </w:rPr>
        <w:t xml:space="preserve"> نقلا عن </w:t>
      </w:r>
      <w:r w:rsidRPr="00A22CD9">
        <w:rPr>
          <w:rFonts w:hint="cs"/>
          <w:sz w:val="24"/>
          <w:szCs w:val="24"/>
          <w:rtl/>
        </w:rPr>
        <w:t>جان</w:t>
      </w:r>
      <w:r w:rsidRPr="000B062C">
        <w:rPr>
          <w:rFonts w:hint="cs"/>
          <w:sz w:val="24"/>
          <w:szCs w:val="24"/>
          <w:rtl/>
        </w:rPr>
        <w:t xml:space="preserve"> جاك </w:t>
      </w:r>
      <w:proofErr w:type="spellStart"/>
      <w:r w:rsidRPr="000B062C">
        <w:rPr>
          <w:rFonts w:hint="cs"/>
          <w:sz w:val="24"/>
          <w:szCs w:val="24"/>
          <w:rtl/>
        </w:rPr>
        <w:t>شوفالييه</w:t>
      </w:r>
      <w:proofErr w:type="spellEnd"/>
      <w:r w:rsidRPr="000B062C">
        <w:rPr>
          <w:rFonts w:hint="cs"/>
          <w:sz w:val="24"/>
          <w:szCs w:val="24"/>
          <w:rtl/>
        </w:rPr>
        <w:t xml:space="preserve">، </w:t>
      </w:r>
      <w:r w:rsidRPr="000B062C">
        <w:rPr>
          <w:rFonts w:hint="cs"/>
          <w:b/>
          <w:bCs/>
          <w:sz w:val="24"/>
          <w:szCs w:val="24"/>
          <w:rtl/>
        </w:rPr>
        <w:t>تاريخ الفكر السياسي ( من الدولة المدينة إلى الدولة القومية</w:t>
      </w:r>
      <w:r>
        <w:rPr>
          <w:rFonts w:hint="cs"/>
          <w:b/>
          <w:bCs/>
          <w:sz w:val="24"/>
          <w:szCs w:val="24"/>
          <w:rtl/>
        </w:rPr>
        <w:t xml:space="preserve">)، </w:t>
      </w:r>
      <w:r>
        <w:rPr>
          <w:rFonts w:hint="cs"/>
          <w:sz w:val="24"/>
          <w:szCs w:val="24"/>
          <w:rtl/>
        </w:rPr>
        <w:t>ص 185.</w:t>
      </w:r>
    </w:p>
  </w:footnote>
  <w:footnote w:id="39">
    <w:p w:rsidR="00EB4EA7" w:rsidRPr="00A83D57" w:rsidRDefault="00EB4EA7" w:rsidP="00EB4EA7">
      <w:pPr>
        <w:pStyle w:val="Notedebasdepage"/>
        <w:bidi/>
        <w:jc w:val="both"/>
        <w:rPr>
          <w:rtl/>
        </w:rPr>
      </w:pPr>
      <w:r w:rsidRPr="00153004">
        <w:rPr>
          <w:rStyle w:val="Appelnotedebasdep"/>
          <w:sz w:val="24"/>
          <w:szCs w:val="24"/>
        </w:rPr>
        <w:footnoteRef/>
      </w:r>
      <w:r w:rsidRPr="00153004">
        <w:rPr>
          <w:rFonts w:hint="cs"/>
          <w:sz w:val="24"/>
          <w:szCs w:val="24"/>
          <w:rtl/>
        </w:rPr>
        <w:t>- مصطفى</w:t>
      </w:r>
      <w:r>
        <w:rPr>
          <w:rFonts w:hint="cs"/>
          <w:sz w:val="24"/>
          <w:szCs w:val="24"/>
          <w:rtl/>
        </w:rPr>
        <w:t xml:space="preserve"> النشار، </w:t>
      </w:r>
      <w:r w:rsidRPr="00CA4526">
        <w:rPr>
          <w:rFonts w:hint="cs"/>
          <w:b/>
          <w:bCs/>
          <w:sz w:val="24"/>
          <w:szCs w:val="24"/>
          <w:rtl/>
        </w:rPr>
        <w:t xml:space="preserve">الفكر السياسي القديم ( من </w:t>
      </w:r>
      <w:proofErr w:type="spellStart"/>
      <w:r w:rsidRPr="00CA4526">
        <w:rPr>
          <w:rFonts w:hint="cs"/>
          <w:b/>
          <w:bCs/>
          <w:sz w:val="24"/>
          <w:szCs w:val="24"/>
          <w:rtl/>
        </w:rPr>
        <w:t>صولون</w:t>
      </w:r>
      <w:proofErr w:type="spellEnd"/>
      <w:r w:rsidRPr="00CA4526">
        <w:rPr>
          <w:rFonts w:hint="cs"/>
          <w:b/>
          <w:bCs/>
          <w:sz w:val="24"/>
          <w:szCs w:val="24"/>
          <w:rtl/>
        </w:rPr>
        <w:t xml:space="preserve"> إلى ابن خلدون</w:t>
      </w:r>
      <w:r>
        <w:rPr>
          <w:rFonts w:hint="cs"/>
          <w:b/>
          <w:bCs/>
          <w:sz w:val="24"/>
          <w:szCs w:val="24"/>
          <w:rtl/>
        </w:rPr>
        <w:t>)</w:t>
      </w:r>
      <w:r>
        <w:rPr>
          <w:rFonts w:hint="cs"/>
          <w:sz w:val="24"/>
          <w:szCs w:val="24"/>
          <w:rtl/>
        </w:rPr>
        <w:t xml:space="preserve">، ص196 </w:t>
      </w:r>
      <w:r>
        <w:rPr>
          <w:sz w:val="24"/>
          <w:szCs w:val="24"/>
          <w:rtl/>
        </w:rPr>
        <w:t>–</w:t>
      </w:r>
      <w:r>
        <w:rPr>
          <w:rFonts w:hint="cs"/>
          <w:sz w:val="24"/>
          <w:szCs w:val="24"/>
          <w:rtl/>
        </w:rPr>
        <w:t xml:space="preserve"> 197.</w:t>
      </w:r>
    </w:p>
  </w:footnote>
  <w:footnote w:id="40">
    <w:p w:rsidR="00EB4EA7" w:rsidRDefault="00EB4EA7" w:rsidP="00EB4EA7">
      <w:pPr>
        <w:pStyle w:val="Notedebasdepage"/>
        <w:bidi/>
        <w:jc w:val="both"/>
        <w:rPr>
          <w:rtl/>
        </w:rPr>
      </w:pPr>
      <w:r w:rsidRPr="00153004">
        <w:rPr>
          <w:rStyle w:val="Appelnotedebasdep"/>
          <w:sz w:val="24"/>
          <w:szCs w:val="24"/>
        </w:rPr>
        <w:footnoteRef/>
      </w:r>
      <w:r w:rsidRPr="00153004">
        <w:rPr>
          <w:rFonts w:hint="cs"/>
          <w:sz w:val="24"/>
          <w:szCs w:val="24"/>
          <w:rtl/>
        </w:rPr>
        <w:t>-</w:t>
      </w:r>
      <w:r w:rsidRPr="00A22CD9">
        <w:rPr>
          <w:rFonts w:hint="cs"/>
          <w:sz w:val="24"/>
          <w:szCs w:val="24"/>
          <w:rtl/>
        </w:rPr>
        <w:t>جان</w:t>
      </w:r>
      <w:r w:rsidRPr="000B062C">
        <w:rPr>
          <w:rFonts w:hint="cs"/>
          <w:sz w:val="24"/>
          <w:szCs w:val="24"/>
          <w:rtl/>
        </w:rPr>
        <w:t xml:space="preserve"> جاك </w:t>
      </w:r>
      <w:proofErr w:type="spellStart"/>
      <w:r w:rsidRPr="000B062C">
        <w:rPr>
          <w:rFonts w:hint="cs"/>
          <w:sz w:val="24"/>
          <w:szCs w:val="24"/>
          <w:rtl/>
        </w:rPr>
        <w:t>شوفالييه</w:t>
      </w:r>
      <w:proofErr w:type="spellEnd"/>
      <w:r w:rsidRPr="000B062C">
        <w:rPr>
          <w:rFonts w:hint="cs"/>
          <w:sz w:val="24"/>
          <w:szCs w:val="24"/>
          <w:rtl/>
        </w:rPr>
        <w:t xml:space="preserve">، </w:t>
      </w:r>
      <w:r w:rsidRPr="000B062C">
        <w:rPr>
          <w:rFonts w:hint="cs"/>
          <w:b/>
          <w:bCs/>
          <w:sz w:val="24"/>
          <w:szCs w:val="24"/>
          <w:rtl/>
        </w:rPr>
        <w:t>تاريخ الفكر السياسي ( من الدولة المدينة إلى الدولة القومية</w:t>
      </w:r>
      <w:r>
        <w:rPr>
          <w:rFonts w:hint="cs"/>
          <w:b/>
          <w:bCs/>
          <w:sz w:val="24"/>
          <w:szCs w:val="24"/>
          <w:rtl/>
        </w:rPr>
        <w:t xml:space="preserve">)، </w:t>
      </w:r>
      <w:r w:rsidRPr="00153004">
        <w:rPr>
          <w:rFonts w:hint="cs"/>
          <w:sz w:val="24"/>
          <w:szCs w:val="24"/>
          <w:rtl/>
        </w:rPr>
        <w:t>ص 193</w:t>
      </w:r>
      <w:r>
        <w:rPr>
          <w:rFonts w:hint="cs"/>
          <w:b/>
          <w:bCs/>
          <w:sz w:val="24"/>
          <w:szCs w:val="24"/>
          <w:rtl/>
        </w:rPr>
        <w:t>.</w:t>
      </w:r>
    </w:p>
  </w:footnote>
  <w:footnote w:id="41">
    <w:p w:rsidR="00EB4EA7" w:rsidRPr="00153004" w:rsidRDefault="00EB4EA7" w:rsidP="00EB4EA7">
      <w:pPr>
        <w:pStyle w:val="Notedebasdepage"/>
        <w:bidi/>
        <w:jc w:val="both"/>
        <w:rPr>
          <w:sz w:val="24"/>
          <w:szCs w:val="24"/>
          <w:rtl/>
        </w:rPr>
      </w:pPr>
      <w:r w:rsidRPr="00153004">
        <w:rPr>
          <w:rStyle w:val="Appelnotedebasdep"/>
          <w:sz w:val="24"/>
          <w:szCs w:val="24"/>
        </w:rPr>
        <w:footnoteRef/>
      </w:r>
      <w:r w:rsidRPr="00153004">
        <w:rPr>
          <w:rFonts w:hint="cs"/>
          <w:sz w:val="24"/>
          <w:szCs w:val="24"/>
          <w:rtl/>
        </w:rPr>
        <w:t xml:space="preserve">- المرجع نفسه، ص 193 </w:t>
      </w:r>
      <w:r w:rsidRPr="00153004">
        <w:rPr>
          <w:sz w:val="24"/>
          <w:szCs w:val="24"/>
          <w:rtl/>
        </w:rPr>
        <w:t>–</w:t>
      </w:r>
      <w:r w:rsidRPr="00153004">
        <w:rPr>
          <w:rFonts w:hint="cs"/>
          <w:sz w:val="24"/>
          <w:szCs w:val="24"/>
          <w:rtl/>
        </w:rPr>
        <w:t xml:space="preserve"> 194.</w:t>
      </w:r>
    </w:p>
  </w:footnote>
  <w:footnote w:id="42">
    <w:p w:rsidR="00EB4EA7" w:rsidRPr="0084562E" w:rsidRDefault="00EB4EA7" w:rsidP="00EB4EA7">
      <w:pPr>
        <w:pStyle w:val="Notedebasdepage"/>
        <w:bidi/>
        <w:jc w:val="both"/>
        <w:rPr>
          <w:rtl/>
        </w:rPr>
      </w:pPr>
      <w:r w:rsidRPr="0084562E">
        <w:rPr>
          <w:rStyle w:val="Appelnotedebasdep"/>
          <w:sz w:val="24"/>
          <w:szCs w:val="24"/>
        </w:rPr>
        <w:footnoteRef/>
      </w:r>
      <w:r>
        <w:rPr>
          <w:rFonts w:hint="cs"/>
          <w:sz w:val="24"/>
          <w:szCs w:val="24"/>
          <w:rtl/>
        </w:rPr>
        <w:t>- المرجع نفسه</w:t>
      </w:r>
      <w:r>
        <w:rPr>
          <w:rFonts w:hint="cs"/>
          <w:b/>
          <w:bCs/>
          <w:sz w:val="24"/>
          <w:szCs w:val="24"/>
          <w:rtl/>
        </w:rPr>
        <w:t xml:space="preserve">، </w:t>
      </w:r>
      <w:r>
        <w:rPr>
          <w:rFonts w:hint="cs"/>
          <w:sz w:val="24"/>
          <w:szCs w:val="24"/>
          <w:rtl/>
        </w:rPr>
        <w:t xml:space="preserve">ص 194 </w:t>
      </w:r>
      <w:r>
        <w:rPr>
          <w:sz w:val="24"/>
          <w:szCs w:val="24"/>
          <w:rtl/>
        </w:rPr>
        <w:t>–</w:t>
      </w:r>
      <w:r>
        <w:rPr>
          <w:rFonts w:hint="cs"/>
          <w:sz w:val="24"/>
          <w:szCs w:val="24"/>
          <w:rtl/>
        </w:rPr>
        <w:t xml:space="preserve"> 195.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E1ED0"/>
    <w:multiLevelType w:val="hybridMultilevel"/>
    <w:tmpl w:val="AA062A6C"/>
    <w:lvl w:ilvl="0" w:tplc="ECEA5934">
      <w:start w:val="1"/>
      <w:numFmt w:val="decimal"/>
      <w:lvlText w:val="%1-"/>
      <w:lvlJc w:val="left"/>
      <w:pPr>
        <w:ind w:left="720" w:hanging="360"/>
      </w:pPr>
      <w:rPr>
        <w:rFonts w:asciiTheme="majorBidi" w:eastAsia="Times New Roman" w:hAnsiTheme="majorBidi" w:cstheme="maj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Forme automatique 21"/>
      </o:rules>
    </o:shapelayout>
  </w:hdrShapeDefaults>
  <w:footnotePr>
    <w:numRestart w:val="eachPage"/>
    <w:footnote w:id="0"/>
    <w:footnote w:id="1"/>
  </w:footnotePr>
  <w:endnotePr>
    <w:endnote w:id="0"/>
    <w:endnote w:id="1"/>
  </w:endnotePr>
  <w:compat/>
  <w:rsids>
    <w:rsidRoot w:val="00EB4EA7"/>
    <w:rsid w:val="0020472B"/>
    <w:rsid w:val="00EB4EA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4EA7"/>
    <w:pPr>
      <w:spacing w:after="0" w:line="0" w:lineRule="atLeast"/>
      <w:jc w:val="right"/>
    </w:pPr>
    <w:rPr>
      <w:rFonts w:ascii="Times New Roman" w:eastAsia="Times New Roman" w:hAnsi="Times New Roman" w:cs="Times New Roman"/>
      <w:sz w:val="32"/>
      <w:szCs w:val="24"/>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B4EA7"/>
    <w:pPr>
      <w:tabs>
        <w:tab w:val="center" w:pos="4536"/>
        <w:tab w:val="right" w:pos="9072"/>
      </w:tabs>
    </w:pPr>
  </w:style>
  <w:style w:type="character" w:customStyle="1" w:styleId="PieddepageCar">
    <w:name w:val="Pied de page Car"/>
    <w:basedOn w:val="Policepardfaut"/>
    <w:link w:val="Pieddepage"/>
    <w:uiPriority w:val="99"/>
    <w:rsid w:val="00EB4EA7"/>
    <w:rPr>
      <w:rFonts w:ascii="Times New Roman" w:eastAsia="Times New Roman" w:hAnsi="Times New Roman" w:cs="Times New Roman"/>
      <w:sz w:val="32"/>
      <w:szCs w:val="24"/>
      <w:lang w:eastAsia="fr-FR" w:bidi="ar-DZ"/>
    </w:rPr>
  </w:style>
  <w:style w:type="paragraph" w:styleId="Notedebasdepage">
    <w:name w:val="footnote text"/>
    <w:basedOn w:val="Normal"/>
    <w:link w:val="NotedebasdepageCar"/>
    <w:uiPriority w:val="99"/>
    <w:unhideWhenUsed/>
    <w:rsid w:val="00EB4EA7"/>
    <w:rPr>
      <w:sz w:val="20"/>
      <w:szCs w:val="20"/>
    </w:rPr>
  </w:style>
  <w:style w:type="character" w:customStyle="1" w:styleId="NotedebasdepageCar">
    <w:name w:val="Note de bas de page Car"/>
    <w:basedOn w:val="Policepardfaut"/>
    <w:link w:val="Notedebasdepage"/>
    <w:uiPriority w:val="99"/>
    <w:rsid w:val="00EB4EA7"/>
    <w:rPr>
      <w:rFonts w:ascii="Times New Roman" w:eastAsia="Times New Roman" w:hAnsi="Times New Roman" w:cs="Times New Roman"/>
      <w:sz w:val="20"/>
      <w:szCs w:val="20"/>
      <w:lang w:eastAsia="fr-FR" w:bidi="ar-DZ"/>
    </w:rPr>
  </w:style>
  <w:style w:type="character" w:styleId="Appelnotedebasdep">
    <w:name w:val="footnote reference"/>
    <w:basedOn w:val="Policepardfaut"/>
    <w:uiPriority w:val="99"/>
    <w:semiHidden/>
    <w:unhideWhenUsed/>
    <w:rsid w:val="00EB4EA7"/>
    <w:rPr>
      <w:vertAlign w:val="superscript"/>
    </w:rPr>
  </w:style>
  <w:style w:type="paragraph" w:styleId="Paragraphedeliste">
    <w:name w:val="List Paragraph"/>
    <w:basedOn w:val="Normal"/>
    <w:uiPriority w:val="34"/>
    <w:qFormat/>
    <w:rsid w:val="00EB4EA7"/>
    <w:p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6679</Words>
  <Characters>36740</Characters>
  <Application>Microsoft Office Word</Application>
  <DocSecurity>0</DocSecurity>
  <Lines>306</Lines>
  <Paragraphs>86</Paragraphs>
  <ScaleCrop>false</ScaleCrop>
  <Company/>
  <LinksUpToDate>false</LinksUpToDate>
  <CharactersWithSpaces>43333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2023-03-11T22:39:00Z</dcterms:created>
  <dcterms:modified xsi:type="dcterms:W3CDTF">2023-03-11T22:42:00Z</dcterms:modified>
</cp:coreProperties>
</file>