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3A" w:rsidRPr="00A46B86" w:rsidRDefault="0014303A" w:rsidP="0014303A">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000000" w:rsidRPr="0004570D" w:rsidRDefault="0014303A" w:rsidP="0014303A">
      <w:pPr>
        <w:bidi/>
        <w:jc w:val="both"/>
        <w:rPr>
          <w:rFonts w:ascii="Simplified Arabic" w:hAnsi="Simplified Arabic" w:cs="Simplified Arabic"/>
          <w:sz w:val="28"/>
          <w:szCs w:val="28"/>
          <w:rtl/>
          <w:lang w:bidi="ar-DZ"/>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04570D" w:rsidRPr="004538C3" w:rsidRDefault="004538C3" w:rsidP="004538C3">
      <w:pPr>
        <w:bidi/>
        <w:jc w:val="both"/>
        <w:rPr>
          <w:rFonts w:ascii="Simplified Arabic" w:hAnsi="Simplified Arabic" w:cs="Simplified Arabic"/>
          <w:b/>
          <w:bCs/>
          <w:sz w:val="28"/>
          <w:szCs w:val="28"/>
          <w:rtl/>
          <w:lang w:bidi="ar-DZ"/>
        </w:rPr>
      </w:pPr>
      <w:r w:rsidRPr="004538C3">
        <w:rPr>
          <w:rFonts w:ascii="Simplified Arabic" w:hAnsi="Simplified Arabic" w:cs="Simplified Arabic" w:hint="cs"/>
          <w:b/>
          <w:bCs/>
          <w:sz w:val="28"/>
          <w:szCs w:val="28"/>
          <w:rtl/>
          <w:lang w:bidi="ar-DZ"/>
        </w:rPr>
        <w:t xml:space="preserve">النظرية </w:t>
      </w:r>
      <w:proofErr w:type="spellStart"/>
      <w:r w:rsidRPr="004538C3">
        <w:rPr>
          <w:rFonts w:ascii="Simplified Arabic" w:hAnsi="Simplified Arabic" w:cs="Simplified Arabic" w:hint="cs"/>
          <w:b/>
          <w:bCs/>
          <w:sz w:val="28"/>
          <w:szCs w:val="28"/>
          <w:rtl/>
          <w:lang w:bidi="ar-DZ"/>
        </w:rPr>
        <w:t>الليبيرالية</w:t>
      </w:r>
      <w:proofErr w:type="spellEnd"/>
      <w:r w:rsidRPr="004538C3">
        <w:rPr>
          <w:rFonts w:ascii="Simplified Arabic" w:hAnsi="Simplified Arabic" w:cs="Simplified Arabic" w:hint="cs"/>
          <w:b/>
          <w:bCs/>
          <w:sz w:val="28"/>
          <w:szCs w:val="28"/>
          <w:rtl/>
          <w:lang w:bidi="ar-DZ"/>
        </w:rPr>
        <w:t xml:space="preserve"> الجديدة(المؤسساتية)</w:t>
      </w:r>
    </w:p>
    <w:p w:rsidR="0004570D" w:rsidRPr="0004570D" w:rsidRDefault="0004570D" w:rsidP="00AD0FB0">
      <w:pPr>
        <w:shd w:val="clear" w:color="auto" w:fill="FFFFFF"/>
        <w:bidi/>
        <w:spacing w:after="100" w:afterAutospacing="1" w:line="240" w:lineRule="auto"/>
        <w:ind w:firstLine="708"/>
        <w:jc w:val="both"/>
        <w:rPr>
          <w:rFonts w:ascii="Simplified Arabic" w:eastAsia="Times New Roman" w:hAnsi="Simplified Arabic" w:cs="Simplified Arabic"/>
          <w:color w:val="333333"/>
          <w:sz w:val="28"/>
          <w:szCs w:val="28"/>
        </w:rPr>
      </w:pPr>
      <w:r w:rsidRPr="0004570D">
        <w:rPr>
          <w:rFonts w:ascii="Simplified Arabic" w:eastAsia="Times New Roman" w:hAnsi="Simplified Arabic" w:cs="Simplified Arabic"/>
          <w:b/>
          <w:bCs/>
          <w:color w:val="333333"/>
          <w:sz w:val="28"/>
          <w:szCs w:val="28"/>
          <w:rtl/>
        </w:rPr>
        <w:t xml:space="preserve"> هي فرع من </w:t>
      </w:r>
      <w:r>
        <w:rPr>
          <w:rFonts w:ascii="Simplified Arabic" w:eastAsia="Times New Roman" w:hAnsi="Simplified Arabic" w:cs="Simplified Arabic" w:hint="cs"/>
          <w:b/>
          <w:bCs/>
          <w:color w:val="333333"/>
          <w:sz w:val="28"/>
          <w:szCs w:val="28"/>
          <w:rtl/>
        </w:rPr>
        <w:t>النظرية</w:t>
      </w:r>
      <w:r w:rsidRPr="0004570D">
        <w:rPr>
          <w:rFonts w:ascii="Simplified Arabic" w:eastAsia="Times New Roman" w:hAnsi="Simplified Arabic" w:cs="Simplified Arabic"/>
          <w:b/>
          <w:bCs/>
          <w:color w:val="333333"/>
          <w:sz w:val="28"/>
          <w:szCs w:val="28"/>
          <w:rtl/>
        </w:rPr>
        <w:t xml:space="preserve"> الليبرالية، تركز على الطريقة التي يمكن للمؤسسات أن تؤثر فيها على سلوك الدول عن طريق نشر القيم. </w:t>
      </w:r>
      <w:proofErr w:type="gramStart"/>
      <w:r w:rsidRPr="0004570D">
        <w:rPr>
          <w:rFonts w:ascii="Simplified Arabic" w:eastAsia="Times New Roman" w:hAnsi="Simplified Arabic" w:cs="Simplified Arabic"/>
          <w:b/>
          <w:bCs/>
          <w:color w:val="333333"/>
          <w:sz w:val="28"/>
          <w:szCs w:val="28"/>
          <w:rtl/>
        </w:rPr>
        <w:t>ويمكن</w:t>
      </w:r>
      <w:proofErr w:type="gramEnd"/>
      <w:r w:rsidRPr="0004570D">
        <w:rPr>
          <w:rFonts w:ascii="Simplified Arabic" w:eastAsia="Times New Roman" w:hAnsi="Simplified Arabic" w:cs="Simplified Arabic"/>
          <w:b/>
          <w:bCs/>
          <w:color w:val="333333"/>
          <w:sz w:val="28"/>
          <w:szCs w:val="28"/>
          <w:rtl/>
        </w:rPr>
        <w:t xml:space="preserve"> أن يركز الليبراليون الجدد على الدور الذي تلعبه الأمم المتحدة أو منظمة التجارة العالمية في تشكيل سلوك السياسة الخارجية للدول. ويمكن أن ينظروا إلى الحرب الباردة ويقترحوا </w:t>
      </w:r>
      <w:proofErr w:type="gramStart"/>
      <w:r w:rsidRPr="0004570D">
        <w:rPr>
          <w:rFonts w:ascii="Simplified Arabic" w:eastAsia="Times New Roman" w:hAnsi="Simplified Arabic" w:cs="Simplified Arabic"/>
          <w:b/>
          <w:bCs/>
          <w:color w:val="333333"/>
          <w:sz w:val="28"/>
          <w:szCs w:val="28"/>
          <w:rtl/>
        </w:rPr>
        <w:t>طرقا</w:t>
      </w:r>
      <w:proofErr w:type="gramEnd"/>
      <w:r w:rsidRPr="0004570D">
        <w:rPr>
          <w:rFonts w:ascii="Simplified Arabic" w:eastAsia="Times New Roman" w:hAnsi="Simplified Arabic" w:cs="Simplified Arabic"/>
          <w:b/>
          <w:bCs/>
          <w:color w:val="333333"/>
          <w:sz w:val="28"/>
          <w:szCs w:val="28"/>
          <w:rtl/>
        </w:rPr>
        <w:t xml:space="preserve"> لتثبيت الأمم المتحدة لجعلها أكثر فعالية.</w:t>
      </w:r>
    </w:p>
    <w:p w:rsidR="0004570D" w:rsidRPr="0004570D" w:rsidRDefault="0004570D" w:rsidP="00AD0FB0">
      <w:pPr>
        <w:shd w:val="clear" w:color="auto" w:fill="FFFFFF"/>
        <w:bidi/>
        <w:spacing w:after="100" w:afterAutospacing="1" w:line="240" w:lineRule="auto"/>
        <w:ind w:firstLine="708"/>
        <w:jc w:val="both"/>
        <w:rPr>
          <w:rFonts w:ascii="Simplified Arabic" w:eastAsia="Times New Roman" w:hAnsi="Simplified Arabic" w:cs="Simplified Arabic"/>
          <w:color w:val="333333"/>
          <w:sz w:val="28"/>
          <w:szCs w:val="28"/>
          <w:rtl/>
        </w:rPr>
      </w:pPr>
      <w:r w:rsidRPr="0004570D">
        <w:rPr>
          <w:rFonts w:ascii="Simplified Arabic" w:eastAsia="Times New Roman" w:hAnsi="Simplified Arabic" w:cs="Simplified Arabic"/>
          <w:color w:val="333333"/>
          <w:sz w:val="28"/>
          <w:szCs w:val="28"/>
          <w:rtl/>
        </w:rPr>
        <w:t xml:space="preserve">أما الليبرالية الجديدة، فقد تجاوزت الإطار الضيق للسيادة الوطنية، لتصل إلى وضع لبنات للتعاون الدولي على غرار دعم المنظمات والمؤسسات الإقليمية والدولية التي ما فتئ دورها </w:t>
      </w:r>
      <w:proofErr w:type="spellStart"/>
      <w:r w:rsidRPr="0004570D">
        <w:rPr>
          <w:rFonts w:ascii="Simplified Arabic" w:eastAsia="Times New Roman" w:hAnsi="Simplified Arabic" w:cs="Simplified Arabic"/>
          <w:color w:val="333333"/>
          <w:sz w:val="28"/>
          <w:szCs w:val="28"/>
          <w:rtl/>
        </w:rPr>
        <w:t>يتنامى</w:t>
      </w:r>
      <w:proofErr w:type="spellEnd"/>
      <w:r w:rsidRPr="0004570D">
        <w:rPr>
          <w:rFonts w:ascii="Simplified Arabic" w:eastAsia="Times New Roman" w:hAnsi="Simplified Arabic" w:cs="Simplified Arabic"/>
          <w:color w:val="333333"/>
          <w:sz w:val="28"/>
          <w:szCs w:val="28"/>
          <w:rtl/>
        </w:rPr>
        <w:t xml:space="preserve"> بشكل كبير، ومن أبرز تياراتها </w:t>
      </w:r>
      <w:proofErr w:type="spellStart"/>
      <w:r w:rsidRPr="0004570D">
        <w:rPr>
          <w:rFonts w:ascii="Simplified Arabic" w:eastAsia="Times New Roman" w:hAnsi="Simplified Arabic" w:cs="Simplified Arabic"/>
          <w:color w:val="333333"/>
          <w:sz w:val="28"/>
          <w:szCs w:val="28"/>
          <w:rtl/>
        </w:rPr>
        <w:t>االوظيفية</w:t>
      </w:r>
      <w:proofErr w:type="spellEnd"/>
      <w:r w:rsidRPr="0004570D">
        <w:rPr>
          <w:rFonts w:ascii="Simplified Arabic" w:eastAsia="Times New Roman" w:hAnsi="Simplified Arabic" w:cs="Simplified Arabic"/>
          <w:color w:val="333333"/>
          <w:sz w:val="28"/>
          <w:szCs w:val="28"/>
          <w:rtl/>
        </w:rPr>
        <w:t xml:space="preserve"> والوظيفية الجديدة، ويعتقد "ديفيد </w:t>
      </w:r>
      <w:proofErr w:type="spellStart"/>
      <w:r w:rsidRPr="0004570D">
        <w:rPr>
          <w:rFonts w:ascii="Simplified Arabic" w:eastAsia="Times New Roman" w:hAnsi="Simplified Arabic" w:cs="Simplified Arabic"/>
          <w:color w:val="333333"/>
          <w:sz w:val="28"/>
          <w:szCs w:val="28"/>
          <w:rtl/>
        </w:rPr>
        <w:t>ميتيراني</w:t>
      </w:r>
      <w:proofErr w:type="spellEnd"/>
      <w:r w:rsidRPr="0004570D">
        <w:rPr>
          <w:rFonts w:ascii="Simplified Arabic" w:eastAsia="Times New Roman" w:hAnsi="Simplified Arabic" w:cs="Simplified Arabic"/>
          <w:color w:val="333333"/>
          <w:sz w:val="28"/>
          <w:szCs w:val="28"/>
          <w:rtl/>
        </w:rPr>
        <w:t xml:space="preserve">" أن ظهور هذه المنظمات هو تلبية حقيقية لرغبات وظيفية للرأي العام </w:t>
      </w:r>
      <w:proofErr w:type="spellStart"/>
      <w:r w:rsidRPr="0004570D">
        <w:rPr>
          <w:rFonts w:ascii="Simplified Arabic" w:eastAsia="Times New Roman" w:hAnsi="Simplified Arabic" w:cs="Simplified Arabic"/>
          <w:color w:val="333333"/>
          <w:sz w:val="28"/>
          <w:szCs w:val="28"/>
          <w:rtl/>
        </w:rPr>
        <w:t>والتكنوقراط</w:t>
      </w:r>
      <w:proofErr w:type="spellEnd"/>
      <w:r w:rsidRPr="0004570D">
        <w:rPr>
          <w:rFonts w:ascii="Simplified Arabic" w:eastAsia="Times New Roman" w:hAnsi="Simplified Arabic" w:cs="Simplified Arabic"/>
          <w:color w:val="333333"/>
          <w:sz w:val="28"/>
          <w:szCs w:val="28"/>
          <w:rtl/>
        </w:rPr>
        <w:t xml:space="preserve"> على وجه الخصوص الذين يحبذون السير في اتجاه المسار عبر الوطني، ويرجع الفضل في ذلك إلى ازدهار وسائط الاتصال وسهولة تبادل المعلومات، مما أدى إلى خلق بنية مشتركة تتمثل في المنظمات </w:t>
      </w:r>
      <w:hyperlink r:id="rId5" w:tgtFrame="_blank" w:history="1">
        <w:r w:rsidRPr="0004570D">
          <w:rPr>
            <w:rFonts w:ascii="Simplified Arabic" w:eastAsia="Times New Roman" w:hAnsi="Simplified Arabic" w:cs="Simplified Arabic"/>
            <w:color w:val="5AB7DE"/>
            <w:sz w:val="28"/>
            <w:szCs w:val="28"/>
            <w:u w:val="single"/>
            <w:rtl/>
          </w:rPr>
          <w:t>ا</w:t>
        </w:r>
      </w:hyperlink>
      <w:r w:rsidRPr="0004570D">
        <w:rPr>
          <w:rFonts w:ascii="Simplified Arabic" w:eastAsia="Times New Roman" w:hAnsi="Simplified Arabic" w:cs="Simplified Arabic"/>
          <w:color w:val="333333"/>
          <w:sz w:val="28"/>
          <w:szCs w:val="28"/>
          <w:rtl/>
        </w:rPr>
        <w:t>لدولية التي تتعهد بانجاز مهام الاتصال والتقارب بين الدول والشعوب.</w:t>
      </w:r>
    </w:p>
    <w:p w:rsidR="0004570D" w:rsidRPr="0004570D" w:rsidRDefault="0004570D" w:rsidP="00763FB4">
      <w:pPr>
        <w:shd w:val="clear" w:color="auto" w:fill="FFFFFF"/>
        <w:bidi/>
        <w:spacing w:after="100" w:afterAutospacing="1" w:line="240" w:lineRule="auto"/>
        <w:ind w:firstLine="708"/>
        <w:jc w:val="both"/>
        <w:rPr>
          <w:rFonts w:ascii="Simplified Arabic" w:eastAsia="Times New Roman" w:hAnsi="Simplified Arabic" w:cs="Simplified Arabic"/>
          <w:color w:val="333333"/>
          <w:sz w:val="28"/>
          <w:szCs w:val="28"/>
          <w:rtl/>
        </w:rPr>
      </w:pPr>
      <w:r w:rsidRPr="0004570D">
        <w:rPr>
          <w:rFonts w:ascii="Simplified Arabic" w:eastAsia="Times New Roman" w:hAnsi="Simplified Arabic" w:cs="Simplified Arabic"/>
          <w:color w:val="333333"/>
          <w:sz w:val="28"/>
          <w:szCs w:val="28"/>
          <w:rtl/>
        </w:rPr>
        <w:t>وضمن تيار الليبرالية الجديدة، أشار" </w:t>
      </w:r>
      <w:r w:rsidRPr="0004570D">
        <w:rPr>
          <w:rFonts w:ascii="Simplified Arabic" w:eastAsia="Times New Roman" w:hAnsi="Simplified Arabic" w:cs="Simplified Arabic"/>
          <w:b/>
          <w:bCs/>
          <w:color w:val="333333"/>
          <w:sz w:val="28"/>
          <w:szCs w:val="28"/>
          <w:rtl/>
        </w:rPr>
        <w:t xml:space="preserve">كارل </w:t>
      </w:r>
      <w:proofErr w:type="spellStart"/>
      <w:r w:rsidRPr="0004570D">
        <w:rPr>
          <w:rFonts w:ascii="Simplified Arabic" w:eastAsia="Times New Roman" w:hAnsi="Simplified Arabic" w:cs="Simplified Arabic"/>
          <w:b/>
          <w:bCs/>
          <w:color w:val="333333"/>
          <w:sz w:val="28"/>
          <w:szCs w:val="28"/>
          <w:rtl/>
        </w:rPr>
        <w:t>دوتش</w:t>
      </w:r>
      <w:proofErr w:type="spellEnd"/>
      <w:r w:rsidRPr="0004570D">
        <w:rPr>
          <w:rFonts w:ascii="Simplified Arabic" w:eastAsia="Times New Roman" w:hAnsi="Simplified Arabic" w:cs="Simplified Arabic"/>
          <w:color w:val="333333"/>
          <w:sz w:val="28"/>
          <w:szCs w:val="28"/>
          <w:rtl/>
        </w:rPr>
        <w:t>" وهو يفكر من داخل حلقة الاندماج إلى دور التواصل والإعلام بين الأفراد والجماعات، وسجل كل من </w:t>
      </w:r>
      <w:proofErr w:type="spellStart"/>
      <w:r w:rsidRPr="0004570D">
        <w:rPr>
          <w:rFonts w:ascii="Simplified Arabic" w:eastAsia="Times New Roman" w:hAnsi="Simplified Arabic" w:cs="Simplified Arabic"/>
          <w:b/>
          <w:bCs/>
          <w:color w:val="333333"/>
          <w:sz w:val="28"/>
          <w:szCs w:val="28"/>
          <w:rtl/>
        </w:rPr>
        <w:t>روبيرت</w:t>
      </w:r>
      <w:proofErr w:type="spellEnd"/>
      <w:r w:rsidRPr="0004570D">
        <w:rPr>
          <w:rFonts w:ascii="Simplified Arabic" w:eastAsia="Times New Roman" w:hAnsi="Simplified Arabic" w:cs="Simplified Arabic"/>
          <w:b/>
          <w:bCs/>
          <w:color w:val="333333"/>
          <w:sz w:val="28"/>
          <w:szCs w:val="28"/>
          <w:rtl/>
        </w:rPr>
        <w:t xml:space="preserve"> </w:t>
      </w:r>
      <w:proofErr w:type="spellStart"/>
      <w:r w:rsidRPr="0004570D">
        <w:rPr>
          <w:rFonts w:ascii="Simplified Arabic" w:eastAsia="Times New Roman" w:hAnsi="Simplified Arabic" w:cs="Simplified Arabic"/>
          <w:b/>
          <w:bCs/>
          <w:color w:val="333333"/>
          <w:sz w:val="28"/>
          <w:szCs w:val="28"/>
          <w:rtl/>
        </w:rPr>
        <w:t>كيوهان</w:t>
      </w:r>
      <w:proofErr w:type="spellEnd"/>
      <w:r w:rsidRPr="0004570D">
        <w:rPr>
          <w:rFonts w:ascii="Simplified Arabic" w:eastAsia="Times New Roman" w:hAnsi="Simplified Arabic" w:cs="Simplified Arabic"/>
          <w:color w:val="333333"/>
          <w:sz w:val="28"/>
          <w:szCs w:val="28"/>
          <w:rtl/>
        </w:rPr>
        <w:t>  أن العلاقات الدولية يجب أن تتجاوز إطار </w:t>
      </w:r>
      <w:hyperlink r:id="rId6" w:tgtFrame="_blank" w:history="1">
        <w:r w:rsidRPr="0004570D">
          <w:rPr>
            <w:rFonts w:ascii="Simplified Arabic" w:eastAsia="Times New Roman" w:hAnsi="Simplified Arabic" w:cs="Simplified Arabic"/>
            <w:color w:val="5AB7DE"/>
            <w:sz w:val="28"/>
            <w:szCs w:val="28"/>
            <w:u w:val="single"/>
            <w:rtl/>
          </w:rPr>
          <w:t>ا</w:t>
        </w:r>
      </w:hyperlink>
      <w:r w:rsidRPr="0004570D">
        <w:rPr>
          <w:rFonts w:ascii="Simplified Arabic" w:eastAsia="Times New Roman" w:hAnsi="Simplified Arabic" w:cs="Simplified Arabic"/>
          <w:color w:val="333333"/>
          <w:sz w:val="28"/>
          <w:szCs w:val="28"/>
          <w:rtl/>
        </w:rPr>
        <w:t>لعلاقات بين الكيانات </w:t>
      </w:r>
      <w:hyperlink r:id="rId7" w:tgtFrame="_blank" w:history="1">
        <w:r w:rsidRPr="0004570D">
          <w:rPr>
            <w:rFonts w:ascii="Simplified Arabic" w:eastAsia="Times New Roman" w:hAnsi="Simplified Arabic" w:cs="Simplified Arabic"/>
            <w:color w:val="5AB7DE"/>
            <w:sz w:val="28"/>
            <w:szCs w:val="28"/>
            <w:u w:val="single"/>
            <w:rtl/>
          </w:rPr>
          <w:t>ا</w:t>
        </w:r>
      </w:hyperlink>
      <w:r w:rsidRPr="0004570D">
        <w:rPr>
          <w:rFonts w:ascii="Simplified Arabic" w:eastAsia="Times New Roman" w:hAnsi="Simplified Arabic" w:cs="Simplified Arabic"/>
          <w:color w:val="333333"/>
          <w:sz w:val="28"/>
          <w:szCs w:val="28"/>
          <w:rtl/>
        </w:rPr>
        <w:t>لدولية، لتدخل غمار </w:t>
      </w:r>
      <w:hyperlink r:id="rId8" w:tgtFrame="_blank" w:history="1">
        <w:r w:rsidRPr="0004570D">
          <w:rPr>
            <w:rFonts w:ascii="Simplified Arabic" w:eastAsia="Times New Roman" w:hAnsi="Simplified Arabic" w:cs="Simplified Arabic"/>
            <w:color w:val="5AB7DE"/>
            <w:sz w:val="28"/>
            <w:szCs w:val="28"/>
            <w:u w:val="single"/>
            <w:rtl/>
          </w:rPr>
          <w:t>ا</w:t>
        </w:r>
      </w:hyperlink>
      <w:r w:rsidRPr="0004570D">
        <w:rPr>
          <w:rFonts w:ascii="Simplified Arabic" w:eastAsia="Times New Roman" w:hAnsi="Simplified Arabic" w:cs="Simplified Arabic"/>
          <w:color w:val="333333"/>
          <w:sz w:val="28"/>
          <w:szCs w:val="28"/>
          <w:rtl/>
        </w:rPr>
        <w:t>لعلاقات عبر الوطنية.</w:t>
      </w:r>
    </w:p>
    <w:p w:rsidR="0004570D" w:rsidRPr="0004570D" w:rsidRDefault="0004570D" w:rsidP="006E1CC0">
      <w:pPr>
        <w:shd w:val="clear" w:color="auto" w:fill="FFFFFF"/>
        <w:bidi/>
        <w:spacing w:after="100" w:afterAutospacing="1" w:line="240" w:lineRule="auto"/>
        <w:ind w:firstLine="708"/>
        <w:jc w:val="both"/>
        <w:rPr>
          <w:rFonts w:ascii="Simplified Arabic" w:eastAsia="Times New Roman" w:hAnsi="Simplified Arabic" w:cs="Simplified Arabic"/>
          <w:color w:val="333333"/>
          <w:sz w:val="28"/>
          <w:szCs w:val="28"/>
          <w:rtl/>
        </w:rPr>
      </w:pPr>
      <w:r w:rsidRPr="0004570D">
        <w:rPr>
          <w:rFonts w:ascii="Simplified Arabic" w:eastAsia="Times New Roman" w:hAnsi="Simplified Arabic" w:cs="Simplified Arabic"/>
          <w:color w:val="333333"/>
          <w:sz w:val="28"/>
          <w:szCs w:val="28"/>
          <w:rtl/>
        </w:rPr>
        <w:t xml:space="preserve">يُعتبر غرين مصدر أساسي للعديد من الابتكارات في البرنامج الليبرالي. </w:t>
      </w:r>
      <w:proofErr w:type="gramStart"/>
      <w:r w:rsidRPr="0004570D">
        <w:rPr>
          <w:rFonts w:ascii="Simplified Arabic" w:eastAsia="Times New Roman" w:hAnsi="Simplified Arabic" w:cs="Simplified Arabic"/>
          <w:color w:val="333333"/>
          <w:sz w:val="28"/>
          <w:szCs w:val="28"/>
          <w:rtl/>
        </w:rPr>
        <w:t>فقد</w:t>
      </w:r>
      <w:proofErr w:type="gramEnd"/>
      <w:r w:rsidRPr="0004570D">
        <w:rPr>
          <w:rFonts w:ascii="Simplified Arabic" w:eastAsia="Times New Roman" w:hAnsi="Simplified Arabic" w:cs="Simplified Arabic"/>
          <w:color w:val="333333"/>
          <w:sz w:val="28"/>
          <w:szCs w:val="28"/>
          <w:rtl/>
        </w:rPr>
        <w:t xml:space="preserve"> ميز أولاً وبطريقة جذرية بين الحرية "السلبية" لليبرالية "القديمة"، القائمة على الحقوق الفردية، وبين الحرية "الإيجابية" لليبرالية "الجديدة" تلك المتعلقة بالحقوق المستوجبة (</w:t>
      </w:r>
      <w:r w:rsidRPr="0004570D">
        <w:rPr>
          <w:rFonts w:ascii="Simplified Arabic" w:eastAsia="Times New Roman" w:hAnsi="Simplified Arabic" w:cs="Simplified Arabic"/>
          <w:color w:val="333333"/>
          <w:sz w:val="28"/>
          <w:szCs w:val="28"/>
        </w:rPr>
        <w:t>Droits-créances</w:t>
      </w:r>
      <w:r w:rsidRPr="0004570D">
        <w:rPr>
          <w:rFonts w:ascii="Simplified Arabic" w:eastAsia="Times New Roman" w:hAnsi="Simplified Arabic" w:cs="Simplified Arabic"/>
          <w:color w:val="333333"/>
          <w:sz w:val="28"/>
          <w:szCs w:val="28"/>
          <w:rtl/>
        </w:rPr>
        <w:t xml:space="preserve">) والوسائل الاجتماعية والاقتصادية التي يتوجب على المجتمع تأمينها للفرد لتمكينه من تطوير وتحقيق ذاته. </w:t>
      </w:r>
      <w:proofErr w:type="gramStart"/>
      <w:r w:rsidRPr="0004570D">
        <w:rPr>
          <w:rFonts w:ascii="Simplified Arabic" w:eastAsia="Times New Roman" w:hAnsi="Simplified Arabic" w:cs="Simplified Arabic"/>
          <w:color w:val="333333"/>
          <w:sz w:val="28"/>
          <w:szCs w:val="28"/>
          <w:rtl/>
        </w:rPr>
        <w:t>دفع</w:t>
      </w:r>
      <w:proofErr w:type="gramEnd"/>
      <w:r w:rsidRPr="0004570D">
        <w:rPr>
          <w:rFonts w:ascii="Simplified Arabic" w:eastAsia="Times New Roman" w:hAnsi="Simplified Arabic" w:cs="Simplified Arabic"/>
          <w:color w:val="333333"/>
          <w:sz w:val="28"/>
          <w:szCs w:val="28"/>
          <w:rtl/>
        </w:rPr>
        <w:t xml:space="preserve"> وطور غرين النقاش حول الحرية الإيجابية والحرية السلبية، الموضوع الذي أصبح مسألة مركزية في الإيديولوجية الليبرالية للقرن العشرين. </w:t>
      </w:r>
      <w:proofErr w:type="gramStart"/>
      <w:r w:rsidRPr="0004570D">
        <w:rPr>
          <w:rFonts w:ascii="Simplified Arabic" w:eastAsia="Times New Roman" w:hAnsi="Simplified Arabic" w:cs="Simplified Arabic"/>
          <w:color w:val="333333"/>
          <w:sz w:val="28"/>
          <w:szCs w:val="28"/>
          <w:rtl/>
        </w:rPr>
        <w:t>فأعاد</w:t>
      </w:r>
      <w:proofErr w:type="gramEnd"/>
      <w:r w:rsidRPr="0004570D">
        <w:rPr>
          <w:rFonts w:ascii="Simplified Arabic" w:eastAsia="Times New Roman" w:hAnsi="Simplified Arabic" w:cs="Simplified Arabic"/>
          <w:color w:val="333333"/>
          <w:sz w:val="28"/>
          <w:szCs w:val="28"/>
          <w:rtl/>
        </w:rPr>
        <w:t xml:space="preserve"> التأكيد على الطبيعة الاجتماعية للفرد، ليكون تطوره مرتبطاً بالآخرين والمجتمع وما يقدمونه له. </w:t>
      </w:r>
      <w:proofErr w:type="gramStart"/>
      <w:r w:rsidRPr="0004570D">
        <w:rPr>
          <w:rFonts w:ascii="Simplified Arabic" w:eastAsia="Times New Roman" w:hAnsi="Simplified Arabic" w:cs="Simplified Arabic"/>
          <w:color w:val="333333"/>
          <w:sz w:val="28"/>
          <w:szCs w:val="28"/>
          <w:rtl/>
        </w:rPr>
        <w:t>أخيرا</w:t>
      </w:r>
      <w:proofErr w:type="gramEnd"/>
      <w:r w:rsidRPr="0004570D">
        <w:rPr>
          <w:rFonts w:ascii="Simplified Arabic" w:eastAsia="Times New Roman" w:hAnsi="Simplified Arabic" w:cs="Simplified Arabic"/>
          <w:color w:val="333333"/>
          <w:sz w:val="28"/>
          <w:szCs w:val="28"/>
          <w:rtl/>
        </w:rPr>
        <w:t xml:space="preserve">، توسع في انتقاد الليبرالية الاقتصادية، وأكد على أن السوق هو مؤسسة اجتماعية كغيرها من المؤسسات التي يجب تنظيمها وتقنينها كي تعمل لما فيه مصلحة الجميع ولكي لا تكون في مصلحة أقلية ما. كما ذهب بعيدا في فكره النقدي الاجتماعي، وخلص إلى إعطاء شرعية لتدخل </w:t>
      </w:r>
      <w:r w:rsidRPr="0004570D">
        <w:rPr>
          <w:rFonts w:ascii="Simplified Arabic" w:eastAsia="Times New Roman" w:hAnsi="Simplified Arabic" w:cs="Simplified Arabic"/>
          <w:color w:val="333333"/>
          <w:sz w:val="28"/>
          <w:szCs w:val="28"/>
          <w:rtl/>
        </w:rPr>
        <w:lastRenderedPageBreak/>
        <w:t>الدولة وعلى حقها في إصدار تشريعات في مجالات التعليم والصحة العامة والملكية الخاصة وقانون العمل لتقليص الآثار السلبية للحرية الفردية.</w:t>
      </w:r>
    </w:p>
    <w:p w:rsidR="0004570D" w:rsidRPr="0004570D" w:rsidRDefault="0004570D" w:rsidP="0004570D">
      <w:pPr>
        <w:shd w:val="clear" w:color="auto" w:fill="FFFFFF"/>
        <w:bidi/>
        <w:spacing w:after="136" w:line="240" w:lineRule="auto"/>
        <w:jc w:val="both"/>
        <w:outlineLvl w:val="4"/>
        <w:rPr>
          <w:rFonts w:ascii="Simplified Arabic" w:eastAsia="Times New Roman" w:hAnsi="Simplified Arabic" w:cs="Simplified Arabic"/>
          <w:b/>
          <w:bCs/>
          <w:color w:val="333333"/>
          <w:sz w:val="28"/>
          <w:szCs w:val="28"/>
          <w:rtl/>
        </w:rPr>
      </w:pPr>
      <w:proofErr w:type="gramStart"/>
      <w:r w:rsidRPr="00BA2300">
        <w:rPr>
          <w:rFonts w:ascii="Simplified Arabic" w:eastAsia="Times New Roman" w:hAnsi="Simplified Arabic" w:cs="Simplified Arabic"/>
          <w:b/>
          <w:bCs/>
          <w:color w:val="333333"/>
          <w:sz w:val="28"/>
          <w:szCs w:val="28"/>
          <w:rtl/>
        </w:rPr>
        <w:t>المبادئ</w:t>
      </w:r>
      <w:proofErr w:type="gramEnd"/>
      <w:r w:rsidRPr="00BA2300">
        <w:rPr>
          <w:rFonts w:ascii="Simplified Arabic" w:eastAsia="Times New Roman" w:hAnsi="Simplified Arabic" w:cs="Simplified Arabic"/>
          <w:b/>
          <w:bCs/>
          <w:color w:val="333333"/>
          <w:sz w:val="28"/>
          <w:szCs w:val="28"/>
          <w:rtl/>
        </w:rPr>
        <w:t xml:space="preserve"> الأساسية التي تقوم عليها الليبرالية الجديدة</w:t>
      </w:r>
      <w:r w:rsidRPr="0004570D">
        <w:rPr>
          <w:rFonts w:ascii="Simplified Arabic" w:eastAsia="Times New Roman" w:hAnsi="Simplified Arabic" w:cs="Simplified Arabic"/>
          <w:b/>
          <w:bCs/>
          <w:color w:val="333333"/>
          <w:sz w:val="28"/>
          <w:szCs w:val="28"/>
          <w:rtl/>
        </w:rPr>
        <w:t>:</w:t>
      </w:r>
    </w:p>
    <w:p w:rsidR="0004570D" w:rsidRPr="0004570D" w:rsidRDefault="0004570D" w:rsidP="0004570D">
      <w:pPr>
        <w:numPr>
          <w:ilvl w:val="0"/>
          <w:numId w:val="1"/>
        </w:numPr>
        <w:shd w:val="clear" w:color="auto" w:fill="FFFFFF"/>
        <w:bidi/>
        <w:spacing w:before="100" w:beforeAutospacing="1" w:after="100" w:afterAutospacing="1" w:line="380" w:lineRule="atLeast"/>
        <w:jc w:val="both"/>
        <w:rPr>
          <w:rFonts w:ascii="Simplified Arabic" w:eastAsia="Times New Roman" w:hAnsi="Simplified Arabic" w:cs="Simplified Arabic"/>
          <w:color w:val="333333"/>
          <w:sz w:val="28"/>
          <w:szCs w:val="28"/>
          <w:rtl/>
        </w:rPr>
      </w:pPr>
      <w:r w:rsidRPr="0004570D">
        <w:rPr>
          <w:rFonts w:ascii="Simplified Arabic" w:eastAsia="Times New Roman" w:hAnsi="Simplified Arabic" w:cs="Simplified Arabic"/>
          <w:color w:val="333333"/>
          <w:sz w:val="28"/>
          <w:szCs w:val="28"/>
          <w:rtl/>
        </w:rPr>
        <w:t>الفاعلين الأساسيين في العلاقات الدولية بجانب الدول هم الأفراد وجماعات المصالح الخاصة المنظمة.</w:t>
      </w:r>
    </w:p>
    <w:p w:rsidR="0004570D" w:rsidRPr="0004570D" w:rsidRDefault="0004570D" w:rsidP="0004570D">
      <w:pPr>
        <w:numPr>
          <w:ilvl w:val="0"/>
          <w:numId w:val="1"/>
        </w:numPr>
        <w:shd w:val="clear" w:color="auto" w:fill="FFFFFF"/>
        <w:bidi/>
        <w:spacing w:before="100" w:beforeAutospacing="1" w:after="100" w:afterAutospacing="1" w:line="380" w:lineRule="atLeast"/>
        <w:jc w:val="both"/>
        <w:rPr>
          <w:rFonts w:ascii="Simplified Arabic" w:eastAsia="Times New Roman" w:hAnsi="Simplified Arabic" w:cs="Simplified Arabic"/>
          <w:color w:val="333333"/>
          <w:sz w:val="28"/>
          <w:szCs w:val="28"/>
          <w:rtl/>
        </w:rPr>
      </w:pPr>
      <w:proofErr w:type="gramStart"/>
      <w:r w:rsidRPr="0004570D">
        <w:rPr>
          <w:rFonts w:ascii="Simplified Arabic" w:eastAsia="Times New Roman" w:hAnsi="Simplified Arabic" w:cs="Simplified Arabic"/>
          <w:color w:val="333333"/>
          <w:sz w:val="28"/>
          <w:szCs w:val="28"/>
          <w:rtl/>
        </w:rPr>
        <w:t>أن</w:t>
      </w:r>
      <w:proofErr w:type="gramEnd"/>
      <w:r w:rsidRPr="0004570D">
        <w:rPr>
          <w:rFonts w:ascii="Simplified Arabic" w:eastAsia="Times New Roman" w:hAnsi="Simplified Arabic" w:cs="Simplified Arabic"/>
          <w:color w:val="333333"/>
          <w:sz w:val="28"/>
          <w:szCs w:val="28"/>
          <w:rtl/>
        </w:rPr>
        <w:t xml:space="preserve"> الأفراد وجماعات المصالح تمثل عصب المجتمع المحلي والقواعد المبنية علي مصالحها هي التي تحدد أداء ودور الدولة في السياسة الدولية، وطبيعة الدول تمثل تعبيراً لمصالح ومتطلبات الأفراد والجماعات المحلية.</w:t>
      </w:r>
    </w:p>
    <w:p w:rsidR="0004570D" w:rsidRPr="0004570D" w:rsidRDefault="0004570D" w:rsidP="0004570D">
      <w:pPr>
        <w:numPr>
          <w:ilvl w:val="0"/>
          <w:numId w:val="1"/>
        </w:numPr>
        <w:shd w:val="clear" w:color="auto" w:fill="FFFFFF"/>
        <w:bidi/>
        <w:spacing w:before="100" w:beforeAutospacing="1" w:after="100" w:afterAutospacing="1" w:line="380" w:lineRule="atLeast"/>
        <w:jc w:val="both"/>
        <w:rPr>
          <w:rFonts w:ascii="Simplified Arabic" w:eastAsia="Times New Roman" w:hAnsi="Simplified Arabic" w:cs="Simplified Arabic"/>
          <w:color w:val="333333"/>
          <w:sz w:val="28"/>
          <w:szCs w:val="28"/>
          <w:rtl/>
        </w:rPr>
      </w:pPr>
      <w:r w:rsidRPr="0004570D">
        <w:rPr>
          <w:rFonts w:ascii="Simplified Arabic" w:eastAsia="Times New Roman" w:hAnsi="Simplified Arabic" w:cs="Simplified Arabic"/>
          <w:color w:val="333333"/>
          <w:sz w:val="28"/>
          <w:szCs w:val="28"/>
          <w:rtl/>
        </w:rPr>
        <w:t xml:space="preserve">أن </w:t>
      </w:r>
      <w:proofErr w:type="spellStart"/>
      <w:r w:rsidRPr="0004570D">
        <w:rPr>
          <w:rFonts w:ascii="Simplified Arabic" w:eastAsia="Times New Roman" w:hAnsi="Simplified Arabic" w:cs="Simplified Arabic"/>
          <w:color w:val="333333"/>
          <w:sz w:val="28"/>
          <w:szCs w:val="28"/>
          <w:rtl/>
        </w:rPr>
        <w:t>تجزء</w:t>
      </w:r>
      <w:proofErr w:type="spellEnd"/>
      <w:r w:rsidRPr="0004570D">
        <w:rPr>
          <w:rFonts w:ascii="Simplified Arabic" w:eastAsia="Times New Roman" w:hAnsi="Simplified Arabic" w:cs="Simplified Arabic"/>
          <w:color w:val="333333"/>
          <w:sz w:val="28"/>
          <w:szCs w:val="28"/>
          <w:rtl/>
        </w:rPr>
        <w:t xml:space="preserve"> الاعتماد المتبادل للدولة مع جيرانها وباقي الفاعلين الدوليين هو الذي يحدد سلوكها وأدوات تحركها في السياسة</w:t>
      </w:r>
    </w:p>
    <w:p w:rsidR="0004570D" w:rsidRPr="0004570D" w:rsidRDefault="0004570D" w:rsidP="0004570D">
      <w:pPr>
        <w:numPr>
          <w:ilvl w:val="0"/>
          <w:numId w:val="1"/>
        </w:numPr>
        <w:shd w:val="clear" w:color="auto" w:fill="FFFFFF"/>
        <w:bidi/>
        <w:spacing w:before="100" w:beforeAutospacing="1" w:after="100" w:afterAutospacing="1" w:line="380" w:lineRule="atLeast"/>
        <w:jc w:val="both"/>
        <w:rPr>
          <w:rFonts w:ascii="Simplified Arabic" w:eastAsia="Times New Roman" w:hAnsi="Simplified Arabic" w:cs="Simplified Arabic"/>
          <w:color w:val="333333"/>
          <w:sz w:val="28"/>
          <w:szCs w:val="28"/>
          <w:rtl/>
        </w:rPr>
      </w:pPr>
      <w:r w:rsidRPr="0004570D">
        <w:rPr>
          <w:rFonts w:ascii="Simplified Arabic" w:eastAsia="Times New Roman" w:hAnsi="Simplified Arabic" w:cs="Simplified Arabic"/>
          <w:color w:val="333333"/>
          <w:sz w:val="28"/>
          <w:szCs w:val="28"/>
          <w:rtl/>
        </w:rPr>
        <w:t>أن العولمة تؤثر علي طبيعة الفاعلين الاجتماعيين في السياسة الدولية، بصورة قد تؤدي إلي اختلاف متطلبات واحتياجات الأفراد والجماعات المحلية وبالتالي علي السياسة الدولية.</w:t>
      </w:r>
    </w:p>
    <w:p w:rsidR="0004570D" w:rsidRPr="0004570D" w:rsidRDefault="0004570D" w:rsidP="0004570D">
      <w:pPr>
        <w:bidi/>
        <w:jc w:val="both"/>
        <w:rPr>
          <w:rFonts w:ascii="Simplified Arabic" w:hAnsi="Simplified Arabic" w:cs="Simplified Arabic"/>
          <w:sz w:val="28"/>
          <w:szCs w:val="28"/>
        </w:rPr>
      </w:pPr>
    </w:p>
    <w:sectPr w:rsidR="0004570D" w:rsidRPr="000457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C4FBF"/>
    <w:multiLevelType w:val="multilevel"/>
    <w:tmpl w:val="3FA4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04570D"/>
    <w:rsid w:val="0004570D"/>
    <w:rsid w:val="0014303A"/>
    <w:rsid w:val="004538C3"/>
    <w:rsid w:val="006E1CC0"/>
    <w:rsid w:val="00763FB4"/>
    <w:rsid w:val="00AD0FB0"/>
    <w:rsid w:val="00BA23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04570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04570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4570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4570D"/>
    <w:rPr>
      <w:b/>
      <w:bCs/>
    </w:rPr>
  </w:style>
  <w:style w:type="character" w:styleId="Lienhypertexte">
    <w:name w:val="Hyperlink"/>
    <w:basedOn w:val="Policepardfaut"/>
    <w:uiPriority w:val="99"/>
    <w:semiHidden/>
    <w:unhideWhenUsed/>
    <w:rsid w:val="0004570D"/>
    <w:rPr>
      <w:color w:val="0000FF"/>
      <w:u w:val="single"/>
    </w:rPr>
  </w:style>
</w:styles>
</file>

<file path=word/webSettings.xml><?xml version="1.0" encoding="utf-8"?>
<w:webSettings xmlns:r="http://schemas.openxmlformats.org/officeDocument/2006/relationships" xmlns:w="http://schemas.openxmlformats.org/wordprocessingml/2006/main">
  <w:divs>
    <w:div w:id="6393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ktoobblog.com/search?s=%D8%A8%D8%AD%D8%AB+%D8%AD%D9%88%D9%84+%D8%A7%D9%84%D9%86%D8%B8%D8%B1%D9%8A%D8%A7%D8%AA+%D9%81%D9%8A+%D8%A7%D9%84%D8%B9%D9%84%D8%A7%D9%82%D8%A7%D8%AA+%D8%A7%D9%84%D8%AF%D9%88%D9%84%D9%8A%D8%A9&amp;button=&amp;gsearch=2&amp;utm_source=related-search-blog-2010-06-18&amp;utm_medium=body-click&amp;utm_campaign=related-search" TargetMode="External"/><Relationship Id="rId3" Type="http://schemas.openxmlformats.org/officeDocument/2006/relationships/settings" Target="settings.xml"/><Relationship Id="rId7" Type="http://schemas.openxmlformats.org/officeDocument/2006/relationships/hyperlink" Target="http://www.maktoobblog.com/search?s=%D8%A8%D8%AD%D8%AB+%D8%AD%D9%88%D9%84+%D8%A7%D9%84%D9%86%D8%B8%D8%B1%D9%8A%D8%A7%D8%AA+%D9%81%D9%8A+%D8%A7%D9%84%D8%B9%D9%84%D8%A7%D9%82%D8%A7%D8%AA+%D8%A7%D9%84%D8%AF%D9%88%D9%84%D9%8A%D8%A9&amp;button=&amp;gsearch=2&amp;utm_source=related-search-blog-2010-06-18&amp;utm_medium=body-click&amp;utm_campaign=related-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ktoobblog.com/search?s=%D8%A8%D8%AD%D8%AB+%D8%AD%D9%88%D9%84+%D8%A7%D9%84%D9%86%D8%B8%D8%B1%D9%8A%D8%A7%D8%AA+%D9%81%D9%8A+%D8%A7%D9%84%D8%B9%D9%84%D8%A7%D9%82%D8%A7%D8%AA+%D8%A7%D9%84%D8%AF%D9%88%D9%84%D9%8A%D8%A9&amp;button=&amp;gsearch=2&amp;utm_source=related-search-blog-2010-06-18&amp;utm_medium=body-click&amp;utm_campaign=related-search" TargetMode="External"/><Relationship Id="rId5" Type="http://schemas.openxmlformats.org/officeDocument/2006/relationships/hyperlink" Target="http://www.maktoobblog.com/search?s=%D8%A8%D8%AD%D8%AB+%D8%AD%D9%88%D9%84+%D8%A7%D9%84%D9%86%D8%B8%D8%B1%D9%8A%D8%A7%D8%AA+%D9%81%D9%8A+%D8%A7%D9%84%D8%B9%D9%84%D8%A7%D9%82%D8%A7%D8%AA+%D8%A7%D9%84%D8%AF%D9%88%D9%84%D9%8A%D8%A9&amp;button=&amp;gsearch=2&amp;utm_source=related-search-blog-2010-06-18&amp;utm_medium=body-click&amp;utm_campaign=related-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3655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2023-02-16T16:29:00Z</dcterms:created>
  <dcterms:modified xsi:type="dcterms:W3CDTF">2023-02-16T16:38:00Z</dcterms:modified>
</cp:coreProperties>
</file>