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6A" w:rsidRPr="00712D8C" w:rsidRDefault="00A40BBF" w:rsidP="00085748">
      <w:pPr>
        <w:shd w:val="clear" w:color="auto" w:fill="DAEEF3" w:themeFill="accent5" w:themeFillTint="33"/>
        <w:bidi/>
        <w:jc w:val="center"/>
        <w:rPr>
          <w:rFonts w:asciiTheme="majorBidi" w:hAnsiTheme="majorBidi" w:cstheme="majorBidi"/>
          <w:b/>
          <w:bCs/>
          <w:color w:val="FF0000"/>
          <w:rtl/>
        </w:rPr>
      </w:pPr>
      <w:r w:rsidRPr="00712D8C">
        <w:rPr>
          <w:rFonts w:asciiTheme="majorBidi" w:hAnsiTheme="majorBidi" w:cstheme="majorBidi"/>
          <w:b/>
          <w:bCs/>
          <w:color w:val="FF0000"/>
          <w:rtl/>
        </w:rPr>
        <w:t>تبني الجزائر للمعايير الدولية للمحاسبة والمعايير الدولية للتدقيق</w:t>
      </w:r>
    </w:p>
    <w:p w:rsidR="001C5A09" w:rsidRPr="00712D8C" w:rsidRDefault="00085748" w:rsidP="00D26841">
      <w:pPr>
        <w:bidi/>
        <w:jc w:val="left"/>
        <w:rPr>
          <w:rFonts w:asciiTheme="majorBidi" w:hAnsiTheme="majorBidi" w:cstheme="majorBidi"/>
          <w:b/>
          <w:bCs/>
          <w:color w:val="000099"/>
          <w:lang w:bidi="ar-DZ"/>
        </w:rPr>
      </w:pPr>
      <w:r w:rsidRPr="00712D8C">
        <w:rPr>
          <w:rFonts w:asciiTheme="majorBidi" w:hAnsiTheme="majorBidi" w:cstheme="majorBidi"/>
          <w:b/>
          <w:bCs/>
          <w:color w:val="000099"/>
          <w:rtl/>
          <w:lang w:bidi="ar-DZ"/>
        </w:rPr>
        <w:t>1</w:t>
      </w:r>
      <w:r w:rsidR="00D26841" w:rsidRPr="00712D8C">
        <w:rPr>
          <w:rFonts w:asciiTheme="majorBidi" w:hAnsiTheme="majorBidi" w:cstheme="majorBidi"/>
          <w:b/>
          <w:bCs/>
          <w:color w:val="000099"/>
          <w:rtl/>
          <w:lang w:bidi="ar-DZ"/>
        </w:rPr>
        <w:t>- تبني الجزائر ل</w:t>
      </w:r>
      <w:r w:rsidR="00D26841" w:rsidRPr="00712D8C">
        <w:rPr>
          <w:rFonts w:asciiTheme="majorBidi" w:hAnsiTheme="majorBidi" w:cstheme="majorBidi"/>
          <w:b/>
          <w:bCs/>
          <w:color w:val="000099"/>
          <w:rtl/>
          <w:lang w:val="en-US" w:bidi="ar-DZ"/>
        </w:rPr>
        <w:t>معايير المحاسبة والإبلاغ المالي الدولية</w:t>
      </w:r>
      <w:r w:rsidR="00D26841" w:rsidRPr="00712D8C">
        <w:rPr>
          <w:rFonts w:asciiTheme="majorBidi" w:hAnsiTheme="majorBidi" w:cstheme="majorBidi"/>
          <w:b/>
          <w:bCs/>
          <w:color w:val="000099"/>
          <w:rtl/>
          <w:lang w:bidi="ar-DZ"/>
        </w:rPr>
        <w:t xml:space="preserve"> (</w:t>
      </w:r>
      <w:r w:rsidR="00D26841" w:rsidRPr="00712D8C">
        <w:rPr>
          <w:rFonts w:asciiTheme="majorBidi" w:hAnsiTheme="majorBidi" w:cstheme="majorBidi"/>
          <w:b/>
          <w:bCs/>
          <w:color w:val="000099"/>
          <w:lang w:bidi="ar-DZ"/>
        </w:rPr>
        <w:t>IAS/IFRS</w:t>
      </w:r>
      <w:r w:rsidR="00D26841" w:rsidRPr="00712D8C">
        <w:rPr>
          <w:rFonts w:asciiTheme="majorBidi" w:hAnsiTheme="majorBidi" w:cstheme="majorBidi"/>
          <w:b/>
          <w:bCs/>
          <w:color w:val="000099"/>
          <w:rtl/>
          <w:lang w:bidi="ar-DZ"/>
        </w:rPr>
        <w:t>) ضمنيا عن طريق تطبيق النظام المحاسبي المالي</w:t>
      </w:r>
    </w:p>
    <w:p w:rsidR="00A76A91" w:rsidRPr="00D622C8" w:rsidRDefault="00A76A91" w:rsidP="00A76A91">
      <w:pPr>
        <w:bidi/>
        <w:jc w:val="both"/>
        <w:rPr>
          <w:rFonts w:asciiTheme="majorBidi" w:hAnsiTheme="majorBidi" w:cstheme="majorBidi"/>
          <w:b/>
          <w:bCs/>
          <w:color w:val="FF0000"/>
          <w:lang w:bidi="ar-DZ"/>
        </w:rPr>
      </w:pPr>
      <w:r w:rsidRPr="00D622C8">
        <w:rPr>
          <w:rFonts w:asciiTheme="majorBidi" w:hAnsiTheme="majorBidi" w:cstheme="majorBidi"/>
          <w:b/>
          <w:bCs/>
          <w:color w:val="FF0000"/>
          <w:rtl/>
          <w:lang w:bidi="ar-DZ"/>
        </w:rPr>
        <w:t xml:space="preserve">1-1- نقائص المخطط الوطني للمحاسبة </w:t>
      </w:r>
    </w:p>
    <w:p w:rsidR="00A76A91" w:rsidRPr="00712D8C" w:rsidRDefault="00A76A91" w:rsidP="00A76A91">
      <w:pPr>
        <w:tabs>
          <w:tab w:val="left" w:pos="849"/>
          <w:tab w:val="left" w:pos="1133"/>
        </w:tabs>
        <w:bidi/>
        <w:jc w:val="both"/>
        <w:rPr>
          <w:rFonts w:asciiTheme="majorBidi" w:hAnsiTheme="majorBidi" w:cstheme="majorBidi"/>
          <w:lang w:bidi="ar-DZ"/>
        </w:rPr>
      </w:pPr>
      <w:r w:rsidRPr="00712D8C">
        <w:rPr>
          <w:rFonts w:asciiTheme="majorBidi" w:hAnsiTheme="majorBidi" w:cstheme="majorBidi"/>
          <w:b/>
          <w:bCs/>
          <w:rtl/>
          <w:lang w:bidi="ar-DZ"/>
        </w:rPr>
        <w:t xml:space="preserve">    </w:t>
      </w:r>
      <w:r w:rsidRPr="00712D8C">
        <w:rPr>
          <w:rFonts w:asciiTheme="majorBidi" w:hAnsiTheme="majorBidi" w:cstheme="majorBidi"/>
          <w:rtl/>
          <w:lang w:bidi="ar-DZ"/>
        </w:rPr>
        <w:t xml:space="preserve">  كان المخطط الوطني للمحاسبة أكثر مسايرة لتحقيق الأهداف التي كانت تسعى الدولة لتحقيقها عند إعداده، لكونه كان أقرب لتلبية احتياجات الاقتصاد الوطني الموجه من المخطط المحاسبي العام الذي كان قبله، إلا أنه رغم ذلك بقى يعاني من عدة عيوب ونقائص تخص المخطط نفسه، ونقائص أخرى تخص البيئة الاقتصادية، خاصة منذ أن تخلت الجزائر عن نظام الاقتصاد المخطط وانتهجت نظام الاقتصاد الحر، وما يميز هذا الأخير من انفتاح اقتصادي وسيادة المنافسة على نواحي الحياة الاقتصادية، في ظل العولمة وتوسعها في الاقتصاديات الدولية، والتي نتج عنها ظهور معايير محاسبية عالمية موحدة.</w:t>
      </w:r>
    </w:p>
    <w:p w:rsidR="00A76A91" w:rsidRPr="00D622C8" w:rsidRDefault="00A76A91" w:rsidP="00A76A91">
      <w:pPr>
        <w:autoSpaceDE w:val="0"/>
        <w:autoSpaceDN w:val="0"/>
        <w:bidi/>
        <w:adjustRightInd w:val="0"/>
        <w:jc w:val="both"/>
        <w:rPr>
          <w:rFonts w:asciiTheme="majorBidi" w:hAnsiTheme="majorBidi" w:cstheme="majorBidi"/>
          <w:b/>
          <w:bCs/>
          <w:color w:val="FF0000"/>
        </w:rPr>
      </w:pPr>
      <w:r w:rsidRPr="00D622C8">
        <w:rPr>
          <w:rFonts w:asciiTheme="majorBidi" w:hAnsiTheme="majorBidi" w:cstheme="majorBidi"/>
          <w:b/>
          <w:bCs/>
          <w:color w:val="FF0000"/>
          <w:rtl/>
        </w:rPr>
        <w:t>1-2- عدم</w:t>
      </w:r>
      <w:r w:rsidRPr="00D622C8">
        <w:rPr>
          <w:rFonts w:asciiTheme="majorBidi" w:hAnsiTheme="majorBidi" w:cstheme="majorBidi"/>
          <w:b/>
          <w:bCs/>
          <w:color w:val="FF0000"/>
        </w:rPr>
        <w:t xml:space="preserve"> </w:t>
      </w:r>
      <w:r w:rsidRPr="00D622C8">
        <w:rPr>
          <w:rFonts w:asciiTheme="majorBidi" w:hAnsiTheme="majorBidi" w:cstheme="majorBidi"/>
          <w:b/>
          <w:bCs/>
          <w:color w:val="FF0000"/>
          <w:rtl/>
        </w:rPr>
        <w:t>توافق</w:t>
      </w:r>
      <w:r w:rsidRPr="00D622C8">
        <w:rPr>
          <w:rFonts w:asciiTheme="majorBidi" w:hAnsiTheme="majorBidi" w:cstheme="majorBidi"/>
          <w:b/>
          <w:bCs/>
          <w:color w:val="FF0000"/>
        </w:rPr>
        <w:t xml:space="preserve"> </w:t>
      </w:r>
      <w:r w:rsidRPr="00D622C8">
        <w:rPr>
          <w:rFonts w:asciiTheme="majorBidi" w:hAnsiTheme="majorBidi" w:cstheme="majorBidi"/>
          <w:b/>
          <w:bCs/>
          <w:color w:val="FF0000"/>
          <w:rtl/>
        </w:rPr>
        <w:t xml:space="preserve">المخطط </w:t>
      </w:r>
      <w:r w:rsidRPr="00D622C8">
        <w:rPr>
          <w:rFonts w:asciiTheme="majorBidi" w:hAnsiTheme="majorBidi" w:cstheme="majorBidi"/>
          <w:b/>
          <w:bCs/>
          <w:color w:val="FF0000"/>
          <w:rtl/>
          <w:lang w:bidi="ar-DZ"/>
        </w:rPr>
        <w:t>الوطني للمحاسبة</w:t>
      </w:r>
      <w:r w:rsidRPr="00D622C8">
        <w:rPr>
          <w:rFonts w:asciiTheme="majorBidi" w:hAnsiTheme="majorBidi" w:cstheme="majorBidi"/>
          <w:b/>
          <w:bCs/>
          <w:color w:val="FF0000"/>
          <w:lang w:bidi="ar-DZ"/>
        </w:rPr>
        <w:t xml:space="preserve"> </w:t>
      </w:r>
      <w:r w:rsidRPr="00D622C8">
        <w:rPr>
          <w:rFonts w:asciiTheme="majorBidi" w:hAnsiTheme="majorBidi" w:cstheme="majorBidi"/>
          <w:b/>
          <w:bCs/>
          <w:color w:val="FF0000"/>
          <w:rtl/>
        </w:rPr>
        <w:t>مع</w:t>
      </w:r>
      <w:r w:rsidRPr="00D622C8">
        <w:rPr>
          <w:rFonts w:asciiTheme="majorBidi" w:hAnsiTheme="majorBidi" w:cstheme="majorBidi"/>
          <w:b/>
          <w:bCs/>
          <w:color w:val="FF0000"/>
        </w:rPr>
        <w:t xml:space="preserve"> </w:t>
      </w:r>
      <w:r w:rsidRPr="00D622C8">
        <w:rPr>
          <w:rFonts w:asciiTheme="majorBidi" w:hAnsiTheme="majorBidi" w:cstheme="majorBidi"/>
          <w:b/>
          <w:bCs/>
          <w:color w:val="FF0000"/>
          <w:rtl/>
        </w:rPr>
        <w:t xml:space="preserve">المرجعية المحاسبية الدولية ( </w:t>
      </w:r>
      <w:r w:rsidRPr="00D622C8">
        <w:rPr>
          <w:rFonts w:asciiTheme="majorBidi" w:hAnsiTheme="majorBidi" w:cstheme="majorBidi"/>
          <w:b/>
          <w:bCs/>
          <w:color w:val="FF0000"/>
        </w:rPr>
        <w:t>IAS/IFRS</w:t>
      </w:r>
      <w:r w:rsidRPr="00D622C8">
        <w:rPr>
          <w:rFonts w:asciiTheme="majorBidi" w:hAnsiTheme="majorBidi" w:cstheme="majorBidi"/>
          <w:b/>
          <w:bCs/>
          <w:color w:val="FF0000"/>
          <w:rtl/>
          <w:lang w:bidi="ar-DZ"/>
        </w:rPr>
        <w:t xml:space="preserve"> )</w:t>
      </w:r>
      <w:r w:rsidRPr="00D622C8">
        <w:rPr>
          <w:rFonts w:asciiTheme="majorBidi" w:hAnsiTheme="majorBidi" w:cstheme="majorBidi"/>
          <w:b/>
          <w:bCs/>
          <w:color w:val="FF0000"/>
          <w:lang w:bidi="ar-DZ"/>
        </w:rPr>
        <w:t xml:space="preserve"> </w:t>
      </w:r>
    </w:p>
    <w:p w:rsidR="00A76A91" w:rsidRPr="00712D8C" w:rsidRDefault="00A76A91" w:rsidP="0059529C">
      <w:pPr>
        <w:autoSpaceDE w:val="0"/>
        <w:autoSpaceDN w:val="0"/>
        <w:bidi/>
        <w:adjustRightInd w:val="0"/>
        <w:jc w:val="both"/>
        <w:rPr>
          <w:rFonts w:asciiTheme="majorBidi" w:hAnsiTheme="majorBidi" w:cstheme="majorBidi"/>
          <w:rtl/>
        </w:rPr>
      </w:pPr>
      <w:r w:rsidRPr="00712D8C">
        <w:rPr>
          <w:rFonts w:asciiTheme="majorBidi" w:hAnsiTheme="majorBidi" w:cstheme="majorBidi"/>
          <w:rtl/>
        </w:rPr>
        <w:t xml:space="preserve">لا يتوافق المخطط </w:t>
      </w:r>
      <w:r w:rsidRPr="00712D8C">
        <w:rPr>
          <w:rFonts w:asciiTheme="majorBidi" w:hAnsiTheme="majorBidi" w:cstheme="majorBidi"/>
          <w:rtl/>
          <w:lang w:bidi="ar-DZ"/>
        </w:rPr>
        <w:t>الوطني للمحاسبة</w:t>
      </w:r>
      <w:r w:rsidRPr="00712D8C">
        <w:rPr>
          <w:rFonts w:asciiTheme="majorBidi" w:hAnsiTheme="majorBidi" w:cstheme="majorBidi"/>
          <w:lang w:bidi="ar-DZ"/>
        </w:rPr>
        <w:t xml:space="preserve"> </w:t>
      </w:r>
      <w:r w:rsidRPr="00712D8C">
        <w:rPr>
          <w:rFonts w:asciiTheme="majorBidi" w:hAnsiTheme="majorBidi" w:cstheme="majorBidi"/>
          <w:rtl/>
        </w:rPr>
        <w:t>مع</w:t>
      </w:r>
      <w:r w:rsidRPr="00712D8C">
        <w:rPr>
          <w:rFonts w:asciiTheme="majorBidi" w:hAnsiTheme="majorBidi" w:cstheme="majorBidi"/>
        </w:rPr>
        <w:t xml:space="preserve"> </w:t>
      </w:r>
      <w:r w:rsidRPr="00712D8C">
        <w:rPr>
          <w:rFonts w:asciiTheme="majorBidi" w:hAnsiTheme="majorBidi" w:cstheme="majorBidi"/>
          <w:rtl/>
        </w:rPr>
        <w:t xml:space="preserve">المرجعية المحاسبية الدولية ( </w:t>
      </w:r>
      <w:r w:rsidRPr="00712D8C">
        <w:rPr>
          <w:rFonts w:asciiTheme="majorBidi" w:hAnsiTheme="majorBidi" w:cstheme="majorBidi"/>
        </w:rPr>
        <w:t>IAS/IFRS</w:t>
      </w:r>
      <w:r w:rsidRPr="00712D8C">
        <w:rPr>
          <w:rFonts w:asciiTheme="majorBidi" w:hAnsiTheme="majorBidi" w:cstheme="majorBidi"/>
          <w:rtl/>
          <w:lang w:bidi="ar-DZ"/>
        </w:rPr>
        <w:t xml:space="preserve"> )</w:t>
      </w:r>
      <w:r w:rsidRPr="00712D8C">
        <w:rPr>
          <w:rFonts w:asciiTheme="majorBidi" w:hAnsiTheme="majorBidi" w:cstheme="majorBidi"/>
          <w:lang w:bidi="ar-DZ"/>
        </w:rPr>
        <w:t xml:space="preserve"> </w:t>
      </w:r>
      <w:r w:rsidRPr="00712D8C">
        <w:rPr>
          <w:rFonts w:asciiTheme="majorBidi" w:hAnsiTheme="majorBidi" w:cstheme="majorBidi"/>
          <w:rtl/>
        </w:rPr>
        <w:t xml:space="preserve">بسبب النقائص المذكورة </w:t>
      </w:r>
      <w:r w:rsidR="0059529C" w:rsidRPr="00712D8C">
        <w:rPr>
          <w:rFonts w:asciiTheme="majorBidi" w:hAnsiTheme="majorBidi" w:cstheme="majorBidi"/>
          <w:rtl/>
        </w:rPr>
        <w:t>و</w:t>
      </w:r>
      <w:r w:rsidRPr="00712D8C">
        <w:rPr>
          <w:rFonts w:asciiTheme="majorBidi" w:hAnsiTheme="majorBidi" w:cstheme="majorBidi"/>
          <w:rtl/>
        </w:rPr>
        <w:t xml:space="preserve"> نقائص أخرى نذكر منها:</w:t>
      </w:r>
    </w:p>
    <w:p w:rsidR="00A76A91" w:rsidRPr="00712D8C" w:rsidRDefault="00A76A91" w:rsidP="00A76A91">
      <w:pPr>
        <w:numPr>
          <w:ilvl w:val="0"/>
          <w:numId w:val="49"/>
        </w:numPr>
        <w:autoSpaceDE w:val="0"/>
        <w:autoSpaceDN w:val="0"/>
        <w:bidi/>
        <w:adjustRightInd w:val="0"/>
        <w:jc w:val="both"/>
        <w:rPr>
          <w:rFonts w:asciiTheme="majorBidi" w:hAnsiTheme="majorBidi" w:cstheme="majorBidi"/>
          <w:rtl/>
          <w:lang w:bidi="ar-DZ"/>
        </w:rPr>
      </w:pPr>
      <w:r w:rsidRPr="00712D8C">
        <w:rPr>
          <w:rFonts w:asciiTheme="majorBidi" w:hAnsiTheme="majorBidi" w:cstheme="majorBidi"/>
          <w:rtl/>
          <w:lang w:bidi="ar-DZ"/>
        </w:rPr>
        <w:t xml:space="preserve">لم يتضمن المخطط الوطني للمحاسبة إطارا تصوريا يهدف إلى إعطاء تمثيل نافع للمؤسسة ويكون دليلا لإعداد وعرض القوائم المالية للمؤسسات ويحدد أهداف القوائم المالية وخصائصها النوعية، و المصطلحات المستعملة و المبادئ والاتفاقيات المحاسبية المطبقة، ويعرّف عناصر القوائم المالية وطرق تقييمها. </w:t>
      </w:r>
    </w:p>
    <w:p w:rsidR="00A76A91" w:rsidRPr="00712D8C" w:rsidRDefault="00A76A91" w:rsidP="00A76A91">
      <w:pPr>
        <w:numPr>
          <w:ilvl w:val="0"/>
          <w:numId w:val="49"/>
        </w:numPr>
        <w:autoSpaceDE w:val="0"/>
        <w:autoSpaceDN w:val="0"/>
        <w:bidi/>
        <w:adjustRightInd w:val="0"/>
        <w:jc w:val="both"/>
        <w:rPr>
          <w:rFonts w:asciiTheme="majorBidi" w:hAnsiTheme="majorBidi" w:cstheme="majorBidi"/>
          <w:rtl/>
          <w:lang w:bidi="ar-DZ"/>
        </w:rPr>
      </w:pPr>
      <w:r w:rsidRPr="00712D8C">
        <w:rPr>
          <w:rFonts w:asciiTheme="majorBidi" w:hAnsiTheme="majorBidi" w:cstheme="majorBidi"/>
          <w:rtl/>
          <w:lang w:bidi="ar-DZ"/>
        </w:rPr>
        <w:t xml:space="preserve"> لم يتضمن المخطط الوطني للمحاسبة معايير محاسبية مستمدة نصوصها من المعايير المحاسبة الدولية التي تعتبر أحكام تطبيق الإطار التصوري، حيث تشرح كيفية التسجيل المحاسبي والتقييم وكذلك العرض في القوائم المالية للعمليات والأحداث الاقتصادية التي وقعت في المؤسسة؛ مما يسمح بالحصول على معلومة مالية عالية الجودة، سهلة الفهم من طرف المستثمرين، ملائمة لاتخاذ القرارات، موثوق بها في الأسواق المالية وقابلة للمقارنة قي الزمان والمكان.</w:t>
      </w:r>
    </w:p>
    <w:p w:rsidR="00A76A91" w:rsidRPr="00F448AE" w:rsidRDefault="00A76A91" w:rsidP="00A76A91">
      <w:pPr>
        <w:bidi/>
        <w:jc w:val="both"/>
        <w:rPr>
          <w:rFonts w:asciiTheme="majorBidi" w:hAnsiTheme="majorBidi" w:cstheme="majorBidi"/>
          <w:b/>
          <w:bCs/>
          <w:sz w:val="16"/>
          <w:szCs w:val="16"/>
          <w:rtl/>
          <w:lang w:bidi="ar-DZ"/>
        </w:rPr>
      </w:pPr>
    </w:p>
    <w:p w:rsidR="00A76A91" w:rsidRPr="00D622C8" w:rsidRDefault="00A76A91" w:rsidP="00A76A91">
      <w:pPr>
        <w:bidi/>
        <w:jc w:val="both"/>
        <w:rPr>
          <w:rFonts w:asciiTheme="majorBidi" w:hAnsiTheme="majorBidi" w:cstheme="majorBidi"/>
          <w:b/>
          <w:bCs/>
          <w:color w:val="FF0000"/>
          <w:rtl/>
          <w:lang w:bidi="ar-DZ"/>
        </w:rPr>
      </w:pPr>
      <w:r w:rsidRPr="00712D8C">
        <w:rPr>
          <w:rFonts w:asciiTheme="majorBidi" w:hAnsiTheme="majorBidi" w:cstheme="majorBidi"/>
          <w:b/>
          <w:bCs/>
          <w:rtl/>
          <w:lang w:bidi="ar-DZ"/>
        </w:rPr>
        <w:t xml:space="preserve">  </w:t>
      </w:r>
      <w:r w:rsidRPr="00D622C8">
        <w:rPr>
          <w:rFonts w:asciiTheme="majorBidi" w:hAnsiTheme="majorBidi" w:cstheme="majorBidi"/>
          <w:b/>
          <w:bCs/>
          <w:color w:val="FF0000"/>
          <w:rtl/>
          <w:lang w:bidi="ar-DZ"/>
        </w:rPr>
        <w:t xml:space="preserve">1-3- محاولة إصلاح المخطط الوطني للمحاسبة ( أعمال لجنة </w:t>
      </w:r>
      <w:r w:rsidRPr="00D622C8">
        <w:rPr>
          <w:rFonts w:asciiTheme="majorBidi" w:hAnsiTheme="majorBidi" w:cstheme="majorBidi"/>
          <w:b/>
          <w:bCs/>
          <w:color w:val="FF0000"/>
          <w:lang w:bidi="ar-DZ"/>
        </w:rPr>
        <w:t>PCN</w:t>
      </w:r>
      <w:r w:rsidRPr="00D622C8">
        <w:rPr>
          <w:rFonts w:asciiTheme="majorBidi" w:hAnsiTheme="majorBidi" w:cstheme="majorBidi"/>
          <w:b/>
          <w:bCs/>
          <w:color w:val="FF0000"/>
          <w:rtl/>
          <w:lang w:bidi="ar-DZ"/>
        </w:rPr>
        <w:t xml:space="preserve"> ) </w:t>
      </w:r>
    </w:p>
    <w:p w:rsidR="00A76A91" w:rsidRPr="00712D8C" w:rsidRDefault="00A76A91" w:rsidP="00A76A91">
      <w:pPr>
        <w:bidi/>
        <w:jc w:val="both"/>
        <w:rPr>
          <w:rFonts w:asciiTheme="majorBidi" w:hAnsiTheme="majorBidi" w:cstheme="majorBidi"/>
          <w:rtl/>
          <w:lang w:bidi="ar-DZ"/>
        </w:rPr>
      </w:pPr>
      <w:r w:rsidRPr="00712D8C">
        <w:rPr>
          <w:rFonts w:asciiTheme="majorBidi" w:hAnsiTheme="majorBidi" w:cstheme="majorBidi"/>
          <w:rtl/>
          <w:lang w:bidi="ar-DZ"/>
        </w:rPr>
        <w:t xml:space="preserve">      بعدما تم التفكير في القيام بإصلاح على المخطط الوطني للمحاسبة لتكييفه مع التغيرات الحاصلة، أوكلت هذه المهمة للمجلس الوطني للمحاسبة، الذي أنشء في سنة 1996، للقيام بأعمال التوحيد المحاسبي وإعداد المعايير المحاسبية.</w:t>
      </w:r>
    </w:p>
    <w:p w:rsidR="00A76A91" w:rsidRPr="00712D8C" w:rsidRDefault="00A76A91" w:rsidP="0059529C">
      <w:pPr>
        <w:bidi/>
        <w:jc w:val="both"/>
        <w:rPr>
          <w:rFonts w:asciiTheme="majorBidi" w:hAnsiTheme="majorBidi" w:cstheme="majorBidi"/>
          <w:rtl/>
          <w:lang w:bidi="ar-DZ"/>
        </w:rPr>
      </w:pPr>
      <w:r w:rsidRPr="00712D8C">
        <w:rPr>
          <w:rFonts w:asciiTheme="majorBidi" w:hAnsiTheme="majorBidi" w:cstheme="majorBidi"/>
          <w:rtl/>
          <w:lang w:bidi="ar-DZ"/>
        </w:rPr>
        <w:t xml:space="preserve"> </w:t>
      </w:r>
      <w:r w:rsidRPr="00712D8C">
        <w:rPr>
          <w:rFonts w:asciiTheme="majorBidi" w:hAnsiTheme="majorBidi" w:cstheme="majorBidi"/>
          <w:lang w:bidi="ar-DZ"/>
        </w:rPr>
        <w:t xml:space="preserve">    </w:t>
      </w:r>
      <w:r w:rsidRPr="00712D8C">
        <w:rPr>
          <w:rFonts w:asciiTheme="majorBidi" w:hAnsiTheme="majorBidi" w:cstheme="majorBidi"/>
          <w:rtl/>
          <w:lang w:bidi="ar-DZ"/>
        </w:rPr>
        <w:t xml:space="preserve">بعد أن أصبح المجلس الوطني للمحاسبة الهيئة الرسمية للتوحيد المحاسبي في الجزائر، تم تكليفه من طرف وزارة المالية في 28 مارس 1998، بمراجعة المخطط الوطني للمحاسبة لتكييفه مع تحولات الاقتصاد الوطني ، فكوّن المجلس فوج عمل للنظر والتفكير في مراجعة المخطط الوطني للمحاسبة. وسرعان ما تمت المصادقة على خطته، تحول الفوج إلى لجنة المخطط الوطني للمحاسبة. </w:t>
      </w:r>
    </w:p>
    <w:p w:rsidR="00A76A91" w:rsidRDefault="00A76A91" w:rsidP="00A76A91">
      <w:pPr>
        <w:tabs>
          <w:tab w:val="left" w:pos="849"/>
          <w:tab w:val="left" w:pos="5521"/>
        </w:tabs>
        <w:bidi/>
        <w:jc w:val="both"/>
        <w:rPr>
          <w:rFonts w:asciiTheme="majorBidi" w:hAnsiTheme="majorBidi" w:cstheme="majorBidi"/>
          <w:rtl/>
          <w:lang w:bidi="ar-DZ"/>
        </w:rPr>
      </w:pPr>
      <w:r w:rsidRPr="00712D8C">
        <w:rPr>
          <w:rFonts w:asciiTheme="majorBidi" w:hAnsiTheme="majorBidi" w:cstheme="majorBidi"/>
          <w:rtl/>
          <w:lang w:bidi="ar-DZ"/>
        </w:rPr>
        <w:t xml:space="preserve">    وأعدت اللجنة في فيفري 2000، تقريرا أوضحت فيه مختلف الاقتراحات التي وضعتها بغرض أخذها بعين الاعتبار في مراجعة المخطط الوطني للمحاسبة، والتي تمحورت بالخصوص حول المبادئ المحاسبية، الإطار المحاسبي والقوائم المالية الشاملة. ولكن توقفت أعمال اللجنة في فيفري 2001.</w:t>
      </w:r>
    </w:p>
    <w:p w:rsidR="00712D8C" w:rsidRPr="00F448AE" w:rsidRDefault="00712D8C" w:rsidP="00712D8C">
      <w:pPr>
        <w:tabs>
          <w:tab w:val="left" w:pos="849"/>
          <w:tab w:val="left" w:pos="5521"/>
        </w:tabs>
        <w:bidi/>
        <w:jc w:val="both"/>
        <w:rPr>
          <w:rFonts w:asciiTheme="majorBidi" w:hAnsiTheme="majorBidi" w:cstheme="majorBidi"/>
          <w:sz w:val="16"/>
          <w:szCs w:val="16"/>
          <w:rtl/>
          <w:lang w:bidi="ar-DZ"/>
        </w:rPr>
      </w:pPr>
    </w:p>
    <w:p w:rsidR="00A76A91" w:rsidRPr="00D622C8" w:rsidRDefault="00A76A91" w:rsidP="00A76A91">
      <w:pPr>
        <w:bidi/>
        <w:jc w:val="both"/>
        <w:rPr>
          <w:rFonts w:asciiTheme="majorBidi" w:hAnsiTheme="majorBidi" w:cstheme="majorBidi"/>
          <w:b/>
          <w:bCs/>
          <w:color w:val="FF0000"/>
          <w:rtl/>
          <w:lang w:bidi="ar-DZ"/>
        </w:rPr>
      </w:pPr>
      <w:r w:rsidRPr="00D622C8">
        <w:rPr>
          <w:rFonts w:asciiTheme="majorBidi" w:hAnsiTheme="majorBidi" w:cstheme="majorBidi"/>
          <w:b/>
          <w:bCs/>
          <w:color w:val="FF0000"/>
          <w:rtl/>
          <w:lang w:bidi="ar-DZ"/>
        </w:rPr>
        <w:t xml:space="preserve">  1-4- اقتراحات المجلس الوطني للمحاسبة الفرنسي للجزائر ( البدائل المتاحة )</w:t>
      </w:r>
    </w:p>
    <w:p w:rsidR="00A76A91" w:rsidRPr="00712D8C" w:rsidRDefault="00A76A91" w:rsidP="00A76A91">
      <w:pPr>
        <w:tabs>
          <w:tab w:val="left" w:pos="849"/>
        </w:tabs>
        <w:bidi/>
        <w:jc w:val="both"/>
        <w:rPr>
          <w:rFonts w:asciiTheme="majorBidi" w:hAnsiTheme="majorBidi" w:cstheme="majorBidi"/>
          <w:lang w:bidi="ar-DZ"/>
        </w:rPr>
      </w:pPr>
      <w:r w:rsidRPr="00712D8C">
        <w:rPr>
          <w:rFonts w:asciiTheme="majorBidi" w:hAnsiTheme="majorBidi" w:cstheme="majorBidi"/>
          <w:rtl/>
          <w:lang w:bidi="ar-DZ"/>
        </w:rPr>
        <w:t xml:space="preserve">    بعد إن توقفت أعمال لجنة المخطط الوطني للمحاسبة في سنة 2001، ووضعت مهمة الإصلاح المحاسبي محل مناقصة، تم على إثرها قيام المجلس الوطني للمحاسبة الفرنسي بمهمة الإصلاح المحاسبي بتمويل من البنك العالمي، وبعد دراسته للمخطط الوطني للمحاسبة، قام فوج العمل التابع للمجلس الوطني للمحاسبة الفرنسي بتقديم ثلاثة (03) مقترحات لإصلاحه، وقدمها للمجلس الوطني للمحاسبة الجزائري من أجل اختيار المقترح الأمثل، وكانت المقترحات الثلاثة كما يلي:</w:t>
      </w:r>
    </w:p>
    <w:p w:rsidR="00A76A91" w:rsidRPr="00712D8C" w:rsidRDefault="00A76A91" w:rsidP="00712D8C">
      <w:pPr>
        <w:numPr>
          <w:ilvl w:val="0"/>
          <w:numId w:val="50"/>
        </w:numPr>
        <w:tabs>
          <w:tab w:val="clear" w:pos="720"/>
        </w:tabs>
        <w:bidi/>
        <w:ind w:left="139"/>
        <w:jc w:val="both"/>
        <w:rPr>
          <w:rFonts w:asciiTheme="majorBidi" w:hAnsiTheme="majorBidi" w:cstheme="majorBidi"/>
          <w:rtl/>
          <w:lang w:bidi="ar-DZ"/>
        </w:rPr>
      </w:pPr>
      <w:r w:rsidRPr="00712D8C">
        <w:rPr>
          <w:rFonts w:asciiTheme="majorBidi" w:hAnsiTheme="majorBidi" w:cstheme="majorBidi"/>
          <w:rtl/>
          <w:lang w:bidi="ar-DZ"/>
        </w:rPr>
        <w:t>الإبقاء على المخطط الوطني للمحاسبة بشكله الحالي، وحصر عملية الإصلاح في بعض التعديلات التقنية، لمسايرة التغيرات التي عرفها المحيط الاقتصادي والقانوني في الجزائر؛</w:t>
      </w:r>
    </w:p>
    <w:p w:rsidR="00A76A91" w:rsidRPr="00712D8C" w:rsidRDefault="00A76A91" w:rsidP="00712D8C">
      <w:pPr>
        <w:numPr>
          <w:ilvl w:val="0"/>
          <w:numId w:val="50"/>
        </w:numPr>
        <w:tabs>
          <w:tab w:val="clear" w:pos="720"/>
        </w:tabs>
        <w:bidi/>
        <w:ind w:left="139"/>
        <w:jc w:val="both"/>
        <w:rPr>
          <w:rFonts w:asciiTheme="majorBidi" w:hAnsiTheme="majorBidi" w:cstheme="majorBidi"/>
          <w:lang w:bidi="ar-DZ"/>
        </w:rPr>
      </w:pPr>
      <w:r w:rsidRPr="00712D8C">
        <w:rPr>
          <w:rFonts w:asciiTheme="majorBidi" w:hAnsiTheme="majorBidi" w:cstheme="majorBidi"/>
          <w:rtl/>
          <w:lang w:bidi="ar-DZ"/>
        </w:rPr>
        <w:t xml:space="preserve">  الإبقاء على المخطط الوطني للمحاسبة ببنيته وهيكله، مع إدخال بعض التقنيات المتوافقة مع المعايير الدولية للمحاسبة والمعلومة المالية؛</w:t>
      </w:r>
    </w:p>
    <w:p w:rsidR="00A76A91" w:rsidRPr="00712D8C" w:rsidRDefault="00A76A91" w:rsidP="00712D8C">
      <w:pPr>
        <w:numPr>
          <w:ilvl w:val="0"/>
          <w:numId w:val="50"/>
        </w:numPr>
        <w:tabs>
          <w:tab w:val="clear" w:pos="720"/>
        </w:tabs>
        <w:bidi/>
        <w:ind w:left="139"/>
        <w:jc w:val="both"/>
        <w:rPr>
          <w:rFonts w:asciiTheme="majorBidi" w:hAnsiTheme="majorBidi" w:cstheme="majorBidi"/>
          <w:lang w:bidi="ar-DZ"/>
        </w:rPr>
      </w:pPr>
      <w:r w:rsidRPr="00712D8C">
        <w:rPr>
          <w:rFonts w:asciiTheme="majorBidi" w:hAnsiTheme="majorBidi" w:cstheme="majorBidi"/>
          <w:rtl/>
          <w:lang w:bidi="ar-DZ"/>
        </w:rPr>
        <w:t xml:space="preserve">  إعداد نظام محاسبي جديد استنادا للتطبيقات، المفاهيم، القواعد والحلول المتوافقة مع المعايير الدولية للمحاسبة والمعلومة المالية.</w:t>
      </w:r>
    </w:p>
    <w:p w:rsidR="0059529C" w:rsidRPr="00712D8C" w:rsidRDefault="0059529C" w:rsidP="0059529C">
      <w:pPr>
        <w:bidi/>
        <w:jc w:val="both"/>
        <w:rPr>
          <w:rFonts w:asciiTheme="majorBidi" w:hAnsiTheme="majorBidi" w:cstheme="majorBidi"/>
          <w:rtl/>
          <w:lang w:bidi="ar-DZ"/>
        </w:rPr>
      </w:pPr>
    </w:p>
    <w:p w:rsidR="00A76A91" w:rsidRPr="00D622C8" w:rsidRDefault="00A76A91" w:rsidP="00A76A91">
      <w:pPr>
        <w:bidi/>
        <w:jc w:val="both"/>
        <w:rPr>
          <w:rFonts w:asciiTheme="majorBidi" w:hAnsiTheme="majorBidi" w:cstheme="majorBidi"/>
          <w:b/>
          <w:bCs/>
          <w:color w:val="FF0000"/>
          <w:rtl/>
          <w:lang w:bidi="ar-DZ"/>
        </w:rPr>
      </w:pPr>
      <w:r w:rsidRPr="00712D8C">
        <w:rPr>
          <w:rFonts w:asciiTheme="majorBidi" w:hAnsiTheme="majorBidi" w:cstheme="majorBidi"/>
          <w:b/>
          <w:bCs/>
          <w:rtl/>
          <w:lang w:bidi="ar-DZ"/>
        </w:rPr>
        <w:t xml:space="preserve">  </w:t>
      </w:r>
      <w:r w:rsidRPr="00D622C8">
        <w:rPr>
          <w:rFonts w:asciiTheme="majorBidi" w:hAnsiTheme="majorBidi" w:cstheme="majorBidi"/>
          <w:b/>
          <w:bCs/>
          <w:color w:val="FF0000"/>
          <w:rtl/>
          <w:lang w:bidi="ar-DZ"/>
        </w:rPr>
        <w:t>1-5- الموافقة على الاقتراح الثالث و إعداد مشروع النظام المحاسبي المالي</w:t>
      </w:r>
    </w:p>
    <w:p w:rsidR="00A76A91" w:rsidRPr="00712D8C" w:rsidRDefault="00A76A91" w:rsidP="00A76A91">
      <w:pPr>
        <w:bidi/>
        <w:jc w:val="both"/>
        <w:rPr>
          <w:rFonts w:asciiTheme="majorBidi" w:hAnsiTheme="majorBidi" w:cstheme="majorBidi"/>
          <w:lang w:bidi="ar-DZ"/>
        </w:rPr>
      </w:pPr>
      <w:r w:rsidRPr="00712D8C">
        <w:rPr>
          <w:rFonts w:asciiTheme="majorBidi" w:hAnsiTheme="majorBidi" w:cstheme="majorBidi"/>
          <w:lang w:bidi="ar-DZ"/>
        </w:rPr>
        <w:t xml:space="preserve">   </w:t>
      </w:r>
      <w:r w:rsidRPr="00712D8C">
        <w:rPr>
          <w:rFonts w:asciiTheme="majorBidi" w:hAnsiTheme="majorBidi" w:cstheme="majorBidi"/>
          <w:rtl/>
          <w:lang w:bidi="ar-DZ"/>
        </w:rPr>
        <w:t xml:space="preserve"> بعد تقديم المجلس الوطني للمحاسبة الفرنسي لمقترحاته الثلاثة، قام المجلس الوطني للمحاسبة الجزائري</w:t>
      </w:r>
    </w:p>
    <w:p w:rsidR="00A76A91" w:rsidRPr="00712D8C" w:rsidRDefault="00A76A91" w:rsidP="00A76A91">
      <w:pPr>
        <w:bidi/>
        <w:jc w:val="both"/>
        <w:rPr>
          <w:rFonts w:asciiTheme="majorBidi" w:hAnsiTheme="majorBidi" w:cstheme="majorBidi"/>
          <w:rtl/>
          <w:lang w:bidi="ar-DZ"/>
        </w:rPr>
      </w:pPr>
      <w:r w:rsidRPr="00712D8C">
        <w:rPr>
          <w:rFonts w:asciiTheme="majorBidi" w:hAnsiTheme="majorBidi" w:cstheme="majorBidi"/>
          <w:rtl/>
          <w:lang w:bidi="ar-DZ"/>
        </w:rPr>
        <w:t>بعد دراستها من طرف الهيئات التابعة له باختيار المقترح الثالث وذلك باعتماد المجلس على إستراتيجية توحيد محاسبي تقضي بإحلال المخطط الوطني للمحاسبة بنظام محاسبي جديد يتمثل في النظام المحاسبي المالي، المتوافق مع المعايير الدولية للمحاسبة والمعلومة المالية من مختلف الجوانب، لاسيما القوائم المالية، الإطار التصوري، المصطلحات والتعاريف، المستعملين للمعلومة، المبادئ المحاسبية، وقواعد التسجيل والتقييم.</w:t>
      </w:r>
    </w:p>
    <w:p w:rsidR="00A76A91" w:rsidRDefault="00A76A91" w:rsidP="007A00D8">
      <w:pPr>
        <w:tabs>
          <w:tab w:val="left" w:pos="566"/>
          <w:tab w:val="left" w:pos="849"/>
        </w:tabs>
        <w:bidi/>
        <w:jc w:val="both"/>
        <w:rPr>
          <w:rFonts w:asciiTheme="majorBidi" w:hAnsiTheme="majorBidi" w:cstheme="majorBidi"/>
          <w:rtl/>
          <w:lang w:bidi="ar-DZ"/>
        </w:rPr>
      </w:pPr>
      <w:r w:rsidRPr="00712D8C">
        <w:rPr>
          <w:rFonts w:asciiTheme="majorBidi" w:hAnsiTheme="majorBidi" w:cstheme="majorBidi"/>
          <w:rtl/>
          <w:lang w:bidi="ar-DZ"/>
        </w:rPr>
        <w:t xml:space="preserve">    ويعبّر هذا الاختيار عن تغير جذري</w:t>
      </w:r>
      <w:r w:rsidR="007A00D8" w:rsidRPr="00712D8C">
        <w:rPr>
          <w:rFonts w:asciiTheme="majorBidi" w:hAnsiTheme="majorBidi" w:cstheme="majorBidi"/>
          <w:rtl/>
          <w:lang w:bidi="ar-DZ"/>
        </w:rPr>
        <w:t xml:space="preserve"> </w:t>
      </w:r>
      <w:r w:rsidRPr="00712D8C">
        <w:rPr>
          <w:rFonts w:asciiTheme="majorBidi" w:hAnsiTheme="majorBidi" w:cstheme="majorBidi"/>
          <w:rtl/>
          <w:lang w:bidi="ar-DZ"/>
        </w:rPr>
        <w:t>مقارنة بالمخطط الوطني للمحاسبة، بالتوجه نحو المعايير الدولية للمحاسبة والمعلومة المالية (</w:t>
      </w:r>
      <w:r w:rsidRPr="00712D8C">
        <w:rPr>
          <w:rFonts w:asciiTheme="majorBidi" w:hAnsiTheme="majorBidi" w:cstheme="majorBidi"/>
          <w:lang w:bidi="ar-DZ"/>
        </w:rPr>
        <w:t>IAS/IFRS</w:t>
      </w:r>
      <w:r w:rsidRPr="00712D8C">
        <w:rPr>
          <w:rFonts w:asciiTheme="majorBidi" w:hAnsiTheme="majorBidi" w:cstheme="majorBidi"/>
          <w:rtl/>
          <w:lang w:bidi="ar-DZ"/>
        </w:rPr>
        <w:t>)، المعترف بها دوليا والمطبقة في دول عديدة من العالم من بينها دول الاتحاد الأوروبي، وتم إعداد مشروع النظام المحاسبي المالي من طرف المجلس الوطني للمحاسبة الفرنسي وفقا للمعايير المحاسبية الدولية المجددة إلى غاية 2004 سنة الانتهاء من كتابة المشروع الذي لم يتم التصديق عليه إلى غاية 25 / 11 / 2007،  ولم يدخل حيز التطبيق حتى الفاتح جانفي 2010.</w:t>
      </w:r>
    </w:p>
    <w:p w:rsidR="00712D8C" w:rsidRPr="00F448AE" w:rsidRDefault="00712D8C" w:rsidP="00F448AE">
      <w:pPr>
        <w:tabs>
          <w:tab w:val="left" w:pos="566"/>
          <w:tab w:val="left" w:pos="849"/>
        </w:tabs>
        <w:bidi/>
        <w:ind w:firstLine="708"/>
        <w:jc w:val="both"/>
        <w:rPr>
          <w:rFonts w:asciiTheme="majorBidi" w:hAnsiTheme="majorBidi" w:cstheme="majorBidi"/>
          <w:sz w:val="16"/>
          <w:szCs w:val="16"/>
          <w:rtl/>
          <w:lang w:bidi="ar-DZ"/>
        </w:rPr>
      </w:pPr>
    </w:p>
    <w:p w:rsidR="005B1C7C" w:rsidRPr="00D622C8" w:rsidRDefault="00085748" w:rsidP="00A76A91">
      <w:pPr>
        <w:bidi/>
        <w:spacing w:line="276" w:lineRule="auto"/>
        <w:jc w:val="both"/>
        <w:rPr>
          <w:rFonts w:asciiTheme="majorBidi" w:hAnsiTheme="majorBidi" w:cstheme="majorBidi"/>
          <w:b/>
          <w:bCs/>
          <w:color w:val="FF0000"/>
          <w:rtl/>
          <w:lang w:val="en-US" w:bidi="ar-DZ"/>
        </w:rPr>
      </w:pPr>
      <w:r w:rsidRPr="00D622C8">
        <w:rPr>
          <w:rFonts w:asciiTheme="majorBidi" w:hAnsiTheme="majorBidi" w:cstheme="majorBidi"/>
          <w:b/>
          <w:bCs/>
          <w:color w:val="FF0000"/>
          <w:rtl/>
          <w:lang w:val="en-US" w:bidi="ar-DZ"/>
        </w:rPr>
        <w:t>1</w:t>
      </w:r>
      <w:r w:rsidR="005B1C7C" w:rsidRPr="00D622C8">
        <w:rPr>
          <w:rFonts w:asciiTheme="majorBidi" w:hAnsiTheme="majorBidi" w:cstheme="majorBidi"/>
          <w:b/>
          <w:bCs/>
          <w:color w:val="FF0000"/>
          <w:rtl/>
          <w:lang w:val="en-US" w:bidi="ar-DZ"/>
        </w:rPr>
        <w:t>-</w:t>
      </w:r>
      <w:r w:rsidR="00A76A91" w:rsidRPr="00D622C8">
        <w:rPr>
          <w:rFonts w:asciiTheme="majorBidi" w:hAnsiTheme="majorBidi" w:cstheme="majorBidi"/>
          <w:b/>
          <w:bCs/>
          <w:color w:val="FF0000"/>
          <w:rtl/>
          <w:lang w:val="en-US" w:bidi="ar-DZ"/>
        </w:rPr>
        <w:t>6</w:t>
      </w:r>
      <w:r w:rsidR="005B1C7C" w:rsidRPr="00D622C8">
        <w:rPr>
          <w:rFonts w:asciiTheme="majorBidi" w:hAnsiTheme="majorBidi" w:cstheme="majorBidi"/>
          <w:b/>
          <w:bCs/>
          <w:color w:val="FF0000"/>
          <w:rtl/>
          <w:lang w:val="en-US" w:bidi="ar-DZ"/>
        </w:rPr>
        <w:t>- أهمية تطبيق النظام المحاسبي المالي على المؤسسات الجزائرية</w:t>
      </w:r>
    </w:p>
    <w:p w:rsidR="005B1C7C" w:rsidRPr="00712D8C" w:rsidRDefault="005B1C7C" w:rsidP="00085748">
      <w:pPr>
        <w:bidi/>
        <w:jc w:val="both"/>
        <w:rPr>
          <w:rFonts w:asciiTheme="majorBidi" w:hAnsiTheme="majorBidi" w:cstheme="majorBidi"/>
          <w:rtl/>
          <w:lang w:val="en-US" w:bidi="ar-DZ"/>
        </w:rPr>
      </w:pPr>
      <w:r w:rsidRPr="00712D8C">
        <w:rPr>
          <w:rFonts w:asciiTheme="majorBidi" w:hAnsiTheme="majorBidi" w:cstheme="majorBidi"/>
          <w:rtl/>
          <w:lang w:val="en-US" w:bidi="ar-DZ"/>
        </w:rPr>
        <w:t>يتوقع أن تكون هناك آثار إيجابية على المؤسسات عند تحولها إلى تطبيق النظام المحاسبي المالي، والتي ترتكز في العموم حول العناصر التالية:</w:t>
      </w:r>
    </w:p>
    <w:p w:rsidR="005B1C7C" w:rsidRDefault="005B1C7C" w:rsidP="002D4CEE">
      <w:pPr>
        <w:numPr>
          <w:ilvl w:val="0"/>
          <w:numId w:val="32"/>
        </w:numPr>
        <w:bidi/>
        <w:ind w:left="360"/>
        <w:jc w:val="both"/>
        <w:rPr>
          <w:rFonts w:asciiTheme="majorBidi" w:hAnsiTheme="majorBidi" w:cstheme="majorBidi" w:hint="cs"/>
          <w:lang w:val="en-US" w:bidi="ar-DZ"/>
        </w:rPr>
      </w:pPr>
      <w:r w:rsidRPr="00712D8C">
        <w:rPr>
          <w:rFonts w:asciiTheme="majorBidi" w:hAnsiTheme="majorBidi" w:cstheme="majorBidi"/>
          <w:rtl/>
          <w:lang w:val="en-US" w:bidi="ar-DZ"/>
        </w:rPr>
        <w:t>النظام المحاسبي المالي يجلب الشفافية للمعلومات المحاسبية والمالية المنشورة في الحسابات والقوائم المالية، ويزيد من مصداقيتها والوثوق بها أمام المستعملين للمعلومة على المستويين الوطني والدولي، ويكون  كضمان يساهم في تعزيز ثقتهم بالمؤسسة، على اعتبار أن القوائم المالية المنشورة تم إعدادها وفقا لمبادئ ومعايير محاسبية معترف بها عالميا.</w:t>
      </w:r>
    </w:p>
    <w:p w:rsidR="00F448AE" w:rsidRPr="00F70C5E" w:rsidRDefault="00F448AE" w:rsidP="00F448AE">
      <w:pPr>
        <w:bidi/>
        <w:ind w:left="360"/>
        <w:jc w:val="center"/>
        <w:rPr>
          <w:rFonts w:asciiTheme="majorBidi" w:hAnsiTheme="majorBidi" w:cstheme="majorBidi"/>
          <w:color w:val="0000FF"/>
          <w:lang w:val="en-US" w:bidi="ar-DZ"/>
        </w:rPr>
      </w:pPr>
      <w:r w:rsidRPr="00F70C5E">
        <w:rPr>
          <w:rFonts w:asciiTheme="majorBidi" w:hAnsiTheme="majorBidi" w:cstheme="majorBidi" w:hint="cs"/>
          <w:color w:val="0000FF"/>
          <w:rtl/>
          <w:lang w:val="en-US" w:bidi="ar-DZ"/>
        </w:rPr>
        <w:t>( ص  01  )</w:t>
      </w:r>
    </w:p>
    <w:p w:rsidR="005B1C7C" w:rsidRPr="00712D8C" w:rsidRDefault="005B1C7C" w:rsidP="004D7FAD">
      <w:pPr>
        <w:numPr>
          <w:ilvl w:val="0"/>
          <w:numId w:val="32"/>
        </w:numPr>
        <w:bidi/>
        <w:ind w:left="360"/>
        <w:jc w:val="both"/>
        <w:rPr>
          <w:rFonts w:asciiTheme="majorBidi" w:hAnsiTheme="majorBidi" w:cstheme="majorBidi"/>
          <w:lang w:val="en-US" w:bidi="ar-DZ"/>
        </w:rPr>
      </w:pPr>
      <w:r w:rsidRPr="00712D8C">
        <w:rPr>
          <w:rFonts w:asciiTheme="majorBidi" w:hAnsiTheme="majorBidi" w:cstheme="majorBidi"/>
          <w:rtl/>
          <w:lang w:val="en-US" w:bidi="ar-DZ"/>
        </w:rPr>
        <w:lastRenderedPageBreak/>
        <w:t xml:space="preserve">يقترح النظام المحاسبي المالي حلولا تقنية للتسجيل المحاسبي للعمليات غير المعالجة في المخطط الوطني للمحاسبة، منها عمليات القرض الإيجاري، ويسمح بالانتقال من محاسبة الذمة إلى المحاسبة المالية، بتغليبه للحقيقة الاقتصادية على المظهر القانوني عند تسجيل </w:t>
      </w:r>
      <w:r w:rsidR="004D7FAD" w:rsidRPr="00712D8C">
        <w:rPr>
          <w:rFonts w:asciiTheme="majorBidi" w:hAnsiTheme="majorBidi" w:cstheme="majorBidi"/>
          <w:rtl/>
          <w:lang w:val="en-US" w:bidi="ar-DZ"/>
        </w:rPr>
        <w:t>المعاملات والأحداث؛</w:t>
      </w:r>
    </w:p>
    <w:p w:rsidR="005B1C7C" w:rsidRPr="00712D8C" w:rsidRDefault="005B1C7C" w:rsidP="002D4CEE">
      <w:pPr>
        <w:numPr>
          <w:ilvl w:val="0"/>
          <w:numId w:val="32"/>
        </w:numPr>
        <w:bidi/>
        <w:ind w:left="360"/>
        <w:jc w:val="both"/>
        <w:rPr>
          <w:rFonts w:asciiTheme="majorBidi" w:hAnsiTheme="majorBidi" w:cstheme="majorBidi"/>
          <w:lang w:val="en-US" w:bidi="ar-DZ"/>
        </w:rPr>
      </w:pPr>
      <w:r w:rsidRPr="00712D8C">
        <w:rPr>
          <w:rFonts w:asciiTheme="majorBidi" w:hAnsiTheme="majorBidi" w:cstheme="majorBidi"/>
          <w:rtl/>
          <w:lang w:val="en-US" w:bidi="ar-DZ"/>
        </w:rPr>
        <w:t>يمكن من إجراء أفضل مقارنة في الزمن لنفس المؤسسة، وفي نفس الوقت بين المؤسسات وطنيا ودوليا، حول الوضعيات المالية والأداء، وسهولة قراءة وفهم المعلومات المالية الموجهة لمستعملي المعلومة من داخل الجزائر وخارجها.</w:t>
      </w:r>
    </w:p>
    <w:p w:rsidR="00BB0D88" w:rsidRPr="00712D8C" w:rsidRDefault="00BB0D88" w:rsidP="0059529C">
      <w:pPr>
        <w:bidi/>
        <w:jc w:val="both"/>
        <w:rPr>
          <w:rFonts w:asciiTheme="majorBidi" w:hAnsiTheme="majorBidi" w:cstheme="majorBidi"/>
          <w:lang w:val="en-US" w:bidi="ar-DZ"/>
        </w:rPr>
      </w:pPr>
      <w:r w:rsidRPr="00712D8C">
        <w:rPr>
          <w:rFonts w:asciiTheme="majorBidi" w:hAnsiTheme="majorBidi" w:cstheme="majorBidi"/>
          <w:rtl/>
          <w:lang w:val="en-US" w:bidi="ar-DZ"/>
        </w:rPr>
        <w:t xml:space="preserve"> </w:t>
      </w:r>
    </w:p>
    <w:p w:rsidR="005B1C7C" w:rsidRPr="00712D8C" w:rsidRDefault="005B1C7C" w:rsidP="002D4CEE">
      <w:pPr>
        <w:numPr>
          <w:ilvl w:val="0"/>
          <w:numId w:val="32"/>
        </w:numPr>
        <w:bidi/>
        <w:ind w:left="360"/>
        <w:jc w:val="both"/>
        <w:rPr>
          <w:rFonts w:asciiTheme="majorBidi" w:hAnsiTheme="majorBidi" w:cstheme="majorBidi"/>
          <w:lang w:val="en-US" w:bidi="ar-DZ"/>
        </w:rPr>
      </w:pPr>
      <w:r w:rsidRPr="00712D8C">
        <w:rPr>
          <w:rFonts w:asciiTheme="majorBidi" w:hAnsiTheme="majorBidi" w:cstheme="majorBidi"/>
          <w:rtl/>
          <w:lang w:val="en-US" w:bidi="ar-DZ"/>
        </w:rPr>
        <w:t>يتوافق مع الوسائل والبرامج التي تسمح بتسجيل البيانات المحاسبية وإعداد القوائم المالية وعرض وثائق التسيير حسب النشاط باقل جهد وتكلفة، خاصة مع وجود دول متطورة سبقت الجزائر في تطبيق المعايير الدولية للمحاسبة والمعلومة المالية، وتتوفر على أنظمة معلومات محاسبية متطورة متوافقة مع هذه المعايير، ويمكن الاستفادة من تجاربها.</w:t>
      </w:r>
    </w:p>
    <w:p w:rsidR="005B1C7C" w:rsidRPr="00712D8C" w:rsidRDefault="005B1C7C" w:rsidP="002D4CEE">
      <w:pPr>
        <w:bidi/>
        <w:jc w:val="both"/>
        <w:rPr>
          <w:rFonts w:asciiTheme="majorBidi" w:hAnsiTheme="majorBidi" w:cstheme="majorBidi"/>
          <w:rtl/>
          <w:lang w:val="en-US" w:bidi="ar-DZ"/>
        </w:rPr>
      </w:pPr>
    </w:p>
    <w:p w:rsidR="001C5A09" w:rsidRPr="00712D8C" w:rsidRDefault="005B1C7C" w:rsidP="001C5A09">
      <w:pPr>
        <w:numPr>
          <w:ilvl w:val="0"/>
          <w:numId w:val="32"/>
        </w:numPr>
        <w:bidi/>
        <w:ind w:left="360"/>
        <w:jc w:val="both"/>
        <w:rPr>
          <w:rFonts w:asciiTheme="majorBidi" w:hAnsiTheme="majorBidi" w:cstheme="majorBidi"/>
          <w:lang w:val="en-US" w:bidi="ar-DZ"/>
        </w:rPr>
      </w:pPr>
      <w:r w:rsidRPr="00712D8C">
        <w:rPr>
          <w:rFonts w:asciiTheme="majorBidi" w:hAnsiTheme="majorBidi" w:cstheme="majorBidi"/>
          <w:rtl/>
          <w:lang w:val="en-US" w:bidi="ar-DZ"/>
        </w:rPr>
        <w:t>يساعد المؤسسات الجزائرية من جانب التمويل، من خلال إجبارها على تقديم معلومات تهم المستثمرين، بما يفيدها في الاعتماد على مصادر أخرى إضافية للتمويل، خاصة بالنسبة للمؤسسات التي لها استراتجيات للاستثمار في خارج الجزائر، بتقديمها المعلومة المالية المطلوبة</w:t>
      </w:r>
      <w:r w:rsidR="00BB0D88" w:rsidRPr="00712D8C">
        <w:rPr>
          <w:rFonts w:asciiTheme="majorBidi" w:hAnsiTheme="majorBidi" w:cstheme="majorBidi"/>
          <w:rtl/>
          <w:lang w:val="en-US" w:bidi="ar-DZ"/>
        </w:rPr>
        <w:t>.</w:t>
      </w:r>
      <w:r w:rsidRPr="00712D8C">
        <w:rPr>
          <w:rFonts w:asciiTheme="majorBidi" w:hAnsiTheme="majorBidi" w:cstheme="majorBidi"/>
          <w:rtl/>
          <w:lang w:val="en-US" w:bidi="ar-DZ"/>
        </w:rPr>
        <w:t xml:space="preserve"> </w:t>
      </w:r>
    </w:p>
    <w:p w:rsidR="005B1C7C" w:rsidRPr="00D622C8" w:rsidRDefault="005B1C7C" w:rsidP="00A76A91">
      <w:pPr>
        <w:tabs>
          <w:tab w:val="left" w:pos="2684"/>
        </w:tabs>
        <w:bidi/>
        <w:jc w:val="both"/>
        <w:rPr>
          <w:rFonts w:asciiTheme="majorBidi" w:hAnsiTheme="majorBidi" w:cstheme="majorBidi"/>
          <w:b/>
          <w:bCs/>
          <w:color w:val="FF0000"/>
          <w:rtl/>
          <w:lang w:val="en-US" w:bidi="ar-DZ"/>
        </w:rPr>
      </w:pPr>
      <w:r w:rsidRPr="00D622C8">
        <w:rPr>
          <w:rFonts w:asciiTheme="majorBidi" w:hAnsiTheme="majorBidi" w:cstheme="majorBidi"/>
          <w:b/>
          <w:bCs/>
          <w:color w:val="FF0000"/>
          <w:rtl/>
          <w:lang w:val="en-US" w:bidi="ar-DZ"/>
        </w:rPr>
        <w:t>1-</w:t>
      </w:r>
      <w:r w:rsidR="00A76A91" w:rsidRPr="00D622C8">
        <w:rPr>
          <w:rFonts w:asciiTheme="majorBidi" w:hAnsiTheme="majorBidi" w:cstheme="majorBidi"/>
          <w:b/>
          <w:bCs/>
          <w:color w:val="FF0000"/>
          <w:rtl/>
          <w:lang w:val="en-US" w:bidi="ar-DZ"/>
        </w:rPr>
        <w:t>7</w:t>
      </w:r>
      <w:r w:rsidRPr="00D622C8">
        <w:rPr>
          <w:rFonts w:asciiTheme="majorBidi" w:hAnsiTheme="majorBidi" w:cstheme="majorBidi"/>
          <w:b/>
          <w:bCs/>
          <w:color w:val="FF0000"/>
          <w:rtl/>
          <w:lang w:val="en-US" w:bidi="ar-DZ"/>
        </w:rPr>
        <w:t xml:space="preserve">- </w:t>
      </w:r>
      <w:r w:rsidR="00CE6E14" w:rsidRPr="00D622C8">
        <w:rPr>
          <w:rFonts w:asciiTheme="majorBidi" w:hAnsiTheme="majorBidi" w:cstheme="majorBidi"/>
          <w:b/>
          <w:bCs/>
          <w:color w:val="FF0000"/>
          <w:rtl/>
          <w:lang w:val="en-US" w:bidi="ar-DZ"/>
        </w:rPr>
        <w:t xml:space="preserve">فوائد </w:t>
      </w:r>
      <w:r w:rsidRPr="00D622C8">
        <w:rPr>
          <w:rFonts w:asciiTheme="majorBidi" w:hAnsiTheme="majorBidi" w:cstheme="majorBidi"/>
          <w:b/>
          <w:bCs/>
          <w:color w:val="FF0000"/>
          <w:rtl/>
          <w:lang w:val="en-US" w:bidi="ar-DZ"/>
        </w:rPr>
        <w:t xml:space="preserve">تطبيق النظام المحاسبي المالي </w:t>
      </w:r>
    </w:p>
    <w:p w:rsidR="005B1C7C" w:rsidRPr="00712D8C" w:rsidRDefault="005B1C7C" w:rsidP="00085748">
      <w:pPr>
        <w:bidi/>
        <w:jc w:val="both"/>
        <w:rPr>
          <w:rFonts w:asciiTheme="majorBidi" w:hAnsiTheme="majorBidi" w:cstheme="majorBidi"/>
          <w:rtl/>
          <w:lang w:val="en-US" w:bidi="ar-DZ"/>
        </w:rPr>
      </w:pPr>
      <w:r w:rsidRPr="00712D8C">
        <w:rPr>
          <w:rFonts w:asciiTheme="majorBidi" w:hAnsiTheme="majorBidi" w:cstheme="majorBidi"/>
          <w:rtl/>
          <w:lang w:val="en-US" w:bidi="ar-DZ"/>
        </w:rPr>
        <w:t xml:space="preserve">    نتج عن تطبيق النظام المحاسبي المالي في المؤسسات الجزائرية، مجموعة من المزايا والامتيازات، استفادت منها المؤسسات كما يستفيد منها الاقتصاد والوسط الاقتصادي ككل، وهو ما يوضح كالآتي:</w:t>
      </w:r>
    </w:p>
    <w:p w:rsidR="006723AB" w:rsidRPr="00712D8C" w:rsidRDefault="006723AB" w:rsidP="006723AB">
      <w:pPr>
        <w:bidi/>
        <w:jc w:val="both"/>
        <w:rPr>
          <w:rFonts w:asciiTheme="majorBidi" w:hAnsiTheme="majorBidi" w:cstheme="majorBidi"/>
          <w:rtl/>
          <w:lang w:val="en-US" w:bidi="ar-DZ"/>
        </w:rPr>
      </w:pPr>
    </w:p>
    <w:p w:rsidR="00D27189" w:rsidRPr="00712D8C" w:rsidRDefault="00D27189" w:rsidP="00D27189">
      <w:pPr>
        <w:numPr>
          <w:ilvl w:val="0"/>
          <w:numId w:val="33"/>
        </w:numPr>
        <w:bidi/>
        <w:ind w:left="360"/>
        <w:jc w:val="both"/>
        <w:rPr>
          <w:rFonts w:asciiTheme="majorBidi" w:hAnsiTheme="majorBidi" w:cstheme="majorBidi"/>
          <w:b/>
          <w:bCs/>
          <w:lang w:bidi="ar-DZ"/>
        </w:rPr>
      </w:pPr>
      <w:r w:rsidRPr="00712D8C">
        <w:rPr>
          <w:rFonts w:asciiTheme="majorBidi" w:hAnsiTheme="majorBidi" w:cstheme="majorBidi"/>
          <w:rtl/>
          <w:lang w:val="en-US" w:bidi="ar-DZ"/>
        </w:rPr>
        <w:t>يسمح ب</w:t>
      </w:r>
      <w:r w:rsidRPr="00712D8C">
        <w:rPr>
          <w:rFonts w:asciiTheme="majorBidi" w:hAnsiTheme="majorBidi" w:cstheme="majorBidi"/>
          <w:rtl/>
          <w:lang w:bidi="ar-DZ"/>
        </w:rPr>
        <w:t>إعداد وعرض قوائم مالية تحمل معلومات ذات مصداقية، وملائمة لاتخاذ القرارات، قابلة للفهم وقابلة لمقارنة في الزمان والمكان؛</w:t>
      </w:r>
      <w:r w:rsidRPr="00712D8C">
        <w:rPr>
          <w:rFonts w:asciiTheme="majorBidi" w:hAnsiTheme="majorBidi" w:cstheme="majorBidi"/>
          <w:rtl/>
          <w:lang w:val="en-US" w:bidi="ar-DZ"/>
        </w:rPr>
        <w:t xml:space="preserve"> </w:t>
      </w:r>
    </w:p>
    <w:p w:rsidR="00D27189" w:rsidRPr="00712D8C" w:rsidRDefault="00D27189" w:rsidP="00D27189">
      <w:pPr>
        <w:numPr>
          <w:ilvl w:val="0"/>
          <w:numId w:val="33"/>
        </w:numPr>
        <w:bidi/>
        <w:ind w:left="360"/>
        <w:jc w:val="both"/>
        <w:rPr>
          <w:rFonts w:asciiTheme="majorBidi" w:hAnsiTheme="majorBidi" w:cstheme="majorBidi"/>
          <w:rtl/>
          <w:lang w:val="en-US" w:bidi="ar-DZ"/>
        </w:rPr>
      </w:pPr>
      <w:r w:rsidRPr="00712D8C">
        <w:rPr>
          <w:rFonts w:asciiTheme="majorBidi" w:hAnsiTheme="majorBidi" w:cstheme="majorBidi"/>
          <w:rtl/>
          <w:lang w:val="en-US" w:bidi="ar-DZ"/>
        </w:rPr>
        <w:t>تبني وتطبيق الممارسات المحاسبية العالمية من شانه فتح الأبواب للمنافسة على المستوى الدولي؛</w:t>
      </w:r>
    </w:p>
    <w:p w:rsidR="005B1C7C" w:rsidRPr="00712D8C" w:rsidRDefault="005B1C7C" w:rsidP="00CE6E14">
      <w:pPr>
        <w:numPr>
          <w:ilvl w:val="0"/>
          <w:numId w:val="33"/>
        </w:numPr>
        <w:bidi/>
        <w:ind w:left="360"/>
        <w:jc w:val="both"/>
        <w:rPr>
          <w:rFonts w:asciiTheme="majorBidi" w:hAnsiTheme="majorBidi" w:cstheme="majorBidi"/>
          <w:rtl/>
          <w:lang w:val="en-US" w:bidi="ar-DZ"/>
        </w:rPr>
      </w:pPr>
      <w:r w:rsidRPr="00712D8C">
        <w:rPr>
          <w:rFonts w:asciiTheme="majorBidi" w:hAnsiTheme="majorBidi" w:cstheme="majorBidi"/>
          <w:rtl/>
          <w:lang w:val="en-US" w:bidi="ar-DZ"/>
        </w:rPr>
        <w:t xml:space="preserve">تشجيع الاستثمار بكافة أنواعه بما يسمح طمأنة المستثمرين المحليين والأجانب وتلبية حاجاتهم من معلومات محاسبية كافية </w:t>
      </w:r>
      <w:r w:rsidR="006723AB" w:rsidRPr="00712D8C">
        <w:rPr>
          <w:rFonts w:asciiTheme="majorBidi" w:hAnsiTheme="majorBidi" w:cstheme="majorBidi"/>
          <w:rtl/>
          <w:lang w:val="en-US" w:bidi="ar-DZ"/>
        </w:rPr>
        <w:t>لا</w:t>
      </w:r>
      <w:r w:rsidRPr="00712D8C">
        <w:rPr>
          <w:rFonts w:asciiTheme="majorBidi" w:hAnsiTheme="majorBidi" w:cstheme="majorBidi"/>
          <w:rtl/>
          <w:lang w:val="en-US" w:bidi="ar-DZ"/>
        </w:rPr>
        <w:t>تخاذ القرارات</w:t>
      </w:r>
      <w:r w:rsidR="006723AB" w:rsidRPr="00712D8C">
        <w:rPr>
          <w:rFonts w:asciiTheme="majorBidi" w:hAnsiTheme="majorBidi" w:cstheme="majorBidi"/>
          <w:rtl/>
          <w:lang w:val="en-US" w:bidi="ar-DZ"/>
        </w:rPr>
        <w:t>؛</w:t>
      </w:r>
    </w:p>
    <w:p w:rsidR="005B1C7C" w:rsidRPr="00712D8C" w:rsidRDefault="005B1C7C" w:rsidP="00CE6E14">
      <w:pPr>
        <w:numPr>
          <w:ilvl w:val="0"/>
          <w:numId w:val="33"/>
        </w:numPr>
        <w:bidi/>
        <w:ind w:left="360"/>
        <w:jc w:val="both"/>
        <w:rPr>
          <w:rFonts w:asciiTheme="majorBidi" w:hAnsiTheme="majorBidi" w:cstheme="majorBidi"/>
          <w:rtl/>
          <w:lang w:val="en-US" w:bidi="ar-DZ"/>
        </w:rPr>
      </w:pPr>
      <w:r w:rsidRPr="00712D8C">
        <w:rPr>
          <w:rFonts w:asciiTheme="majorBidi" w:hAnsiTheme="majorBidi" w:cstheme="majorBidi"/>
          <w:rtl/>
          <w:lang w:val="en-US" w:bidi="ar-DZ"/>
        </w:rPr>
        <w:t xml:space="preserve">الانتقال من محاسبة المعالجة إلى محاسبة الحكم يسمح بتسهيل عملية إجراء التحليل المالي في المؤسسات، </w:t>
      </w:r>
      <w:r w:rsidR="006723AB" w:rsidRPr="00712D8C">
        <w:rPr>
          <w:rFonts w:asciiTheme="majorBidi" w:hAnsiTheme="majorBidi" w:cstheme="majorBidi"/>
          <w:rtl/>
          <w:lang w:val="en-US" w:bidi="ar-DZ"/>
        </w:rPr>
        <w:t>وتسهيل مقارنة مردودية المؤسسات؛</w:t>
      </w:r>
    </w:p>
    <w:p w:rsidR="005B1C7C" w:rsidRPr="00712D8C" w:rsidRDefault="005B1C7C" w:rsidP="00CE6E14">
      <w:pPr>
        <w:numPr>
          <w:ilvl w:val="0"/>
          <w:numId w:val="33"/>
        </w:numPr>
        <w:bidi/>
        <w:ind w:left="360"/>
        <w:jc w:val="both"/>
        <w:rPr>
          <w:rFonts w:asciiTheme="majorBidi" w:hAnsiTheme="majorBidi" w:cstheme="majorBidi"/>
          <w:rtl/>
          <w:lang w:val="en-US" w:bidi="ar-DZ"/>
        </w:rPr>
      </w:pPr>
      <w:r w:rsidRPr="00712D8C">
        <w:rPr>
          <w:rFonts w:asciiTheme="majorBidi" w:hAnsiTheme="majorBidi" w:cstheme="majorBidi"/>
          <w:rtl/>
          <w:lang w:val="en-US" w:bidi="ar-DZ"/>
        </w:rPr>
        <w:t>تسهيل عملية الاندماج في الاقتصاد الدولي مما يسمح للمؤسسات الجزائرية من زيادة درجة قراءة المعلومات المالية المنشورة في قوائمها المالية الختامية لدى الشركات الأجنبية عند إعدادها بلغة محاسبية موحدة</w:t>
      </w:r>
      <w:r w:rsidR="006723AB" w:rsidRPr="00712D8C">
        <w:rPr>
          <w:rFonts w:asciiTheme="majorBidi" w:hAnsiTheme="majorBidi" w:cstheme="majorBidi"/>
          <w:rtl/>
          <w:lang w:val="en-US" w:bidi="ar-DZ"/>
        </w:rPr>
        <w:t>؛</w:t>
      </w:r>
    </w:p>
    <w:p w:rsidR="00A40BBF" w:rsidRPr="00712D8C" w:rsidRDefault="005B1C7C" w:rsidP="0059529C">
      <w:pPr>
        <w:numPr>
          <w:ilvl w:val="0"/>
          <w:numId w:val="33"/>
        </w:numPr>
        <w:bidi/>
        <w:ind w:left="360"/>
        <w:jc w:val="both"/>
        <w:rPr>
          <w:rFonts w:asciiTheme="majorBidi" w:hAnsiTheme="majorBidi" w:cstheme="majorBidi"/>
          <w:b/>
          <w:bCs/>
          <w:lang w:bidi="ar-DZ"/>
        </w:rPr>
      </w:pPr>
      <w:r w:rsidRPr="00712D8C">
        <w:rPr>
          <w:rFonts w:asciiTheme="majorBidi" w:hAnsiTheme="majorBidi" w:cstheme="majorBidi"/>
          <w:rtl/>
          <w:lang w:val="en-US" w:bidi="ar-DZ"/>
        </w:rPr>
        <w:t xml:space="preserve">الاستجابة لاحتياجات الإعلام المالي من خلال تنشيط سوق الأوراق المالية عن طريق تطوير بورصة الجزائر لتصبح أكثر حيوية بواسطة شركات مسعرة تلتزم بمعايير محاسبية دولية تضمن مستوى عال في الإفصاح المالي والمحاسبي في القوائم المالية المنشورة للمستثمرين </w:t>
      </w:r>
      <w:r w:rsidR="0059529C" w:rsidRPr="00712D8C">
        <w:rPr>
          <w:rFonts w:asciiTheme="majorBidi" w:hAnsiTheme="majorBidi" w:cstheme="majorBidi"/>
          <w:rtl/>
          <w:lang w:val="en-US" w:bidi="ar-DZ"/>
        </w:rPr>
        <w:t>.</w:t>
      </w:r>
    </w:p>
    <w:p w:rsidR="00615FE1" w:rsidRPr="00D622C8" w:rsidRDefault="00A40BBF" w:rsidP="00D622C8">
      <w:pPr>
        <w:shd w:val="clear" w:color="auto" w:fill="DAEEF3" w:themeFill="accent5" w:themeFillTint="33"/>
        <w:bidi/>
        <w:jc w:val="both"/>
        <w:rPr>
          <w:rFonts w:asciiTheme="majorBidi" w:hAnsiTheme="majorBidi" w:cstheme="majorBidi"/>
          <w:b/>
          <w:bCs/>
          <w:color w:val="0000FF"/>
          <w:lang w:bidi="ar-DZ"/>
        </w:rPr>
      </w:pPr>
      <w:r w:rsidRPr="00D622C8">
        <w:rPr>
          <w:rFonts w:asciiTheme="majorBidi" w:hAnsiTheme="majorBidi" w:cstheme="majorBidi"/>
          <w:b/>
          <w:bCs/>
          <w:color w:val="0000FF"/>
          <w:rtl/>
          <w:lang w:bidi="ar-DZ"/>
        </w:rPr>
        <w:t>2</w:t>
      </w:r>
      <w:r w:rsidR="00B54A01" w:rsidRPr="00D622C8">
        <w:rPr>
          <w:rFonts w:asciiTheme="majorBidi" w:hAnsiTheme="majorBidi" w:cstheme="majorBidi"/>
          <w:b/>
          <w:bCs/>
          <w:color w:val="0000FF"/>
          <w:rtl/>
          <w:lang w:bidi="ar-DZ"/>
        </w:rPr>
        <w:t>-</w:t>
      </w:r>
      <w:r w:rsidR="00615FE1" w:rsidRPr="00D622C8">
        <w:rPr>
          <w:rFonts w:asciiTheme="majorBidi" w:hAnsiTheme="majorBidi" w:cstheme="majorBidi"/>
          <w:b/>
          <w:bCs/>
          <w:color w:val="0000FF"/>
          <w:rtl/>
          <w:lang w:val="en-US" w:bidi="ar-DZ"/>
        </w:rPr>
        <w:t xml:space="preserve"> تبني الجزائر للمعايير الدولية للتدقيق </w:t>
      </w:r>
      <w:r w:rsidR="00615FE1" w:rsidRPr="00D622C8">
        <w:rPr>
          <w:rFonts w:asciiTheme="majorBidi" w:hAnsiTheme="majorBidi" w:cstheme="majorBidi"/>
          <w:b/>
          <w:bCs/>
          <w:color w:val="0000FF"/>
          <w:lang w:bidi="ar-DZ"/>
        </w:rPr>
        <w:t>(ISA)</w:t>
      </w:r>
      <w:r w:rsidR="00615FE1" w:rsidRPr="00D622C8">
        <w:rPr>
          <w:rFonts w:asciiTheme="majorBidi" w:hAnsiTheme="majorBidi" w:cstheme="majorBidi"/>
          <w:b/>
          <w:bCs/>
          <w:color w:val="0000FF"/>
          <w:rtl/>
          <w:lang w:val="en-US" w:bidi="ar-DZ"/>
        </w:rPr>
        <w:t xml:space="preserve"> عن طريق إصدار المعايير الجزائرية للتدقيق </w:t>
      </w:r>
      <w:r w:rsidR="00615FE1" w:rsidRPr="00D622C8">
        <w:rPr>
          <w:rFonts w:asciiTheme="majorBidi" w:hAnsiTheme="majorBidi" w:cstheme="majorBidi"/>
          <w:b/>
          <w:bCs/>
          <w:color w:val="0000FF"/>
          <w:lang w:bidi="ar-DZ"/>
        </w:rPr>
        <w:t>(NAA)</w:t>
      </w:r>
    </w:p>
    <w:p w:rsidR="00E46BCA" w:rsidRPr="00712D8C" w:rsidRDefault="00E62495" w:rsidP="00085748">
      <w:pPr>
        <w:bidi/>
        <w:jc w:val="both"/>
        <w:rPr>
          <w:rFonts w:asciiTheme="majorBidi" w:hAnsiTheme="majorBidi" w:cstheme="majorBidi"/>
          <w:rtl/>
          <w:lang w:bidi="ar-DZ"/>
        </w:rPr>
      </w:pPr>
      <w:r w:rsidRPr="00712D8C">
        <w:rPr>
          <w:rFonts w:asciiTheme="majorBidi" w:hAnsiTheme="majorBidi" w:cstheme="majorBidi"/>
          <w:rtl/>
          <w:lang w:bidi="ar-DZ"/>
        </w:rPr>
        <w:t xml:space="preserve">     بعد تبني الجزائر لمعايير المحاسبة والإبلاغ المالي الدولية</w:t>
      </w:r>
      <w:r w:rsidRPr="00712D8C">
        <w:rPr>
          <w:rFonts w:asciiTheme="majorBidi" w:hAnsiTheme="majorBidi" w:cstheme="majorBidi"/>
          <w:rtl/>
          <w:lang w:val="en-US" w:bidi="ar-DZ"/>
        </w:rPr>
        <w:t xml:space="preserve"> </w:t>
      </w:r>
      <w:r w:rsidRPr="00712D8C">
        <w:rPr>
          <w:rFonts w:asciiTheme="majorBidi" w:hAnsiTheme="majorBidi" w:cstheme="majorBidi"/>
          <w:lang w:bidi="ar-DZ"/>
        </w:rPr>
        <w:t>(IAS/IFRS)</w:t>
      </w:r>
      <w:r w:rsidRPr="00712D8C">
        <w:rPr>
          <w:rFonts w:asciiTheme="majorBidi" w:hAnsiTheme="majorBidi" w:cstheme="majorBidi"/>
          <w:rtl/>
          <w:lang w:bidi="ar-DZ"/>
        </w:rPr>
        <w:t xml:space="preserve"> ضمنيا عن طريق تطبيق النظام المحاسبي المالي، ورغم المشاكل والصعوبات الناجمة، ومن أجل مواجهة التحديات الدولية، أصبح من الضروري التفكير في تبني المعايير الدولية للتدقيق، لاستكمال عملية الإصلاح المحاسبي، وقبل التطرق إلى الطريقة التي انتهجتها الجزائر في تبنيها لتلك المعايير، نحاول </w:t>
      </w:r>
      <w:r w:rsidR="009537FC" w:rsidRPr="00712D8C">
        <w:rPr>
          <w:rFonts w:asciiTheme="majorBidi" w:hAnsiTheme="majorBidi" w:cstheme="majorBidi"/>
          <w:rtl/>
          <w:lang w:bidi="ar-DZ"/>
        </w:rPr>
        <w:t>إبراز ضرورة ذلك التبني</w:t>
      </w:r>
      <w:r w:rsidR="00085748" w:rsidRPr="00712D8C">
        <w:rPr>
          <w:rFonts w:asciiTheme="majorBidi" w:hAnsiTheme="majorBidi" w:cstheme="majorBidi"/>
          <w:rtl/>
          <w:lang w:bidi="ar-DZ"/>
        </w:rPr>
        <w:t>.</w:t>
      </w:r>
    </w:p>
    <w:p w:rsidR="00103C64" w:rsidRPr="00D622C8" w:rsidRDefault="00A40BBF" w:rsidP="007A00D8">
      <w:pPr>
        <w:bidi/>
        <w:jc w:val="both"/>
        <w:rPr>
          <w:rFonts w:asciiTheme="majorBidi" w:hAnsiTheme="majorBidi" w:cstheme="majorBidi"/>
          <w:b/>
          <w:bCs/>
          <w:color w:val="FF0000"/>
          <w:rtl/>
          <w:lang w:bidi="ar-DZ"/>
        </w:rPr>
      </w:pPr>
      <w:r w:rsidRPr="00D622C8">
        <w:rPr>
          <w:rFonts w:asciiTheme="majorBidi" w:hAnsiTheme="majorBidi" w:cstheme="majorBidi"/>
          <w:b/>
          <w:bCs/>
          <w:color w:val="FF0000"/>
          <w:rtl/>
          <w:lang w:bidi="ar-DZ"/>
        </w:rPr>
        <w:t>2</w:t>
      </w:r>
      <w:r w:rsidR="00103C64" w:rsidRPr="00D622C8">
        <w:rPr>
          <w:rFonts w:asciiTheme="majorBidi" w:hAnsiTheme="majorBidi" w:cstheme="majorBidi"/>
          <w:b/>
          <w:bCs/>
          <w:color w:val="FF0000"/>
          <w:rtl/>
          <w:lang w:bidi="ar-DZ"/>
        </w:rPr>
        <w:t>-1- ضرورة تبني الجزائر للمعايير الدولية للتدقيق</w:t>
      </w:r>
      <w:r w:rsidR="00103C64" w:rsidRPr="00D622C8">
        <w:rPr>
          <w:rFonts w:asciiTheme="majorBidi" w:hAnsiTheme="majorBidi" w:cstheme="majorBidi"/>
          <w:b/>
          <w:bCs/>
          <w:color w:val="FF0000"/>
          <w:lang w:bidi="ar-DZ"/>
        </w:rPr>
        <w:t>(ISA)</w:t>
      </w:r>
      <w:r w:rsidR="009E336D" w:rsidRPr="00D622C8">
        <w:rPr>
          <w:rFonts w:asciiTheme="majorBidi" w:hAnsiTheme="majorBidi" w:cstheme="majorBidi"/>
          <w:b/>
          <w:bCs/>
          <w:color w:val="FF0000"/>
          <w:rtl/>
          <w:lang w:bidi="ar-DZ"/>
        </w:rPr>
        <w:t xml:space="preserve"> </w:t>
      </w:r>
      <w:r w:rsidR="00F54290" w:rsidRPr="00D622C8">
        <w:rPr>
          <w:rFonts w:asciiTheme="majorBidi" w:hAnsiTheme="majorBidi" w:cstheme="majorBidi"/>
          <w:b/>
          <w:bCs/>
          <w:color w:val="FF0000"/>
          <w:rtl/>
          <w:lang w:bidi="ar-DZ"/>
        </w:rPr>
        <w:t xml:space="preserve">بعد تبنيها الضمني </w:t>
      </w:r>
      <w:r w:rsidR="005B1C7C" w:rsidRPr="00D622C8">
        <w:rPr>
          <w:rFonts w:asciiTheme="majorBidi" w:hAnsiTheme="majorBidi" w:cstheme="majorBidi"/>
          <w:b/>
          <w:bCs/>
          <w:color w:val="FF0000"/>
          <w:rtl/>
          <w:lang w:bidi="ar-DZ"/>
        </w:rPr>
        <w:t>لمعايير المحاسبة الدولية</w:t>
      </w:r>
      <w:r w:rsidR="00F54290" w:rsidRPr="00D622C8">
        <w:rPr>
          <w:rFonts w:asciiTheme="majorBidi" w:hAnsiTheme="majorBidi" w:cstheme="majorBidi"/>
          <w:b/>
          <w:bCs/>
          <w:color w:val="FF0000"/>
          <w:rtl/>
          <w:lang w:bidi="ar-DZ"/>
        </w:rPr>
        <w:t xml:space="preserve"> </w:t>
      </w:r>
      <w:r w:rsidR="00F54290" w:rsidRPr="00D622C8">
        <w:rPr>
          <w:rFonts w:asciiTheme="majorBidi" w:hAnsiTheme="majorBidi" w:cstheme="majorBidi"/>
          <w:b/>
          <w:bCs/>
          <w:color w:val="FF0000"/>
          <w:lang w:bidi="ar-DZ"/>
        </w:rPr>
        <w:t>(IAS/IFRS)</w:t>
      </w:r>
    </w:p>
    <w:p w:rsidR="007B6D1C" w:rsidRPr="00712D8C" w:rsidRDefault="002442C1" w:rsidP="00085748">
      <w:pPr>
        <w:tabs>
          <w:tab w:val="left" w:pos="1810"/>
        </w:tabs>
        <w:bidi/>
        <w:jc w:val="both"/>
        <w:rPr>
          <w:rFonts w:asciiTheme="majorBidi" w:hAnsiTheme="majorBidi" w:cstheme="majorBidi"/>
          <w:rtl/>
          <w:lang w:bidi="ar-DZ"/>
        </w:rPr>
      </w:pPr>
      <w:r w:rsidRPr="00712D8C">
        <w:rPr>
          <w:rFonts w:asciiTheme="majorBidi" w:hAnsiTheme="majorBidi" w:cstheme="majorBidi"/>
          <w:rtl/>
          <w:lang w:bidi="ar-DZ"/>
        </w:rPr>
        <w:t>لا يمكن إصلاح مهنة المحاسبة دون إتباعها بإصلاح في</w:t>
      </w:r>
      <w:r w:rsidR="00F54290" w:rsidRPr="00712D8C">
        <w:rPr>
          <w:rFonts w:asciiTheme="majorBidi" w:hAnsiTheme="majorBidi" w:cstheme="majorBidi"/>
          <w:rtl/>
          <w:lang w:bidi="ar-DZ"/>
        </w:rPr>
        <w:t xml:space="preserve"> مهنة التدقيق</w:t>
      </w:r>
      <w:r w:rsidRPr="00712D8C">
        <w:rPr>
          <w:rFonts w:asciiTheme="majorBidi" w:hAnsiTheme="majorBidi" w:cstheme="majorBidi"/>
          <w:rtl/>
          <w:lang w:bidi="ar-DZ"/>
        </w:rPr>
        <w:t xml:space="preserve">، </w:t>
      </w:r>
      <w:r w:rsidR="009E336D" w:rsidRPr="00712D8C">
        <w:rPr>
          <w:rFonts w:asciiTheme="majorBidi" w:hAnsiTheme="majorBidi" w:cstheme="majorBidi"/>
          <w:rtl/>
          <w:lang w:bidi="ar-DZ"/>
        </w:rPr>
        <w:t>وذلك للأسباب الآتية:</w:t>
      </w:r>
    </w:p>
    <w:p w:rsidR="0094358F" w:rsidRPr="00712D8C" w:rsidRDefault="0094358F" w:rsidP="0094358F">
      <w:pPr>
        <w:numPr>
          <w:ilvl w:val="0"/>
          <w:numId w:val="36"/>
        </w:numPr>
        <w:bidi/>
        <w:jc w:val="both"/>
        <w:rPr>
          <w:rFonts w:asciiTheme="majorBidi" w:hAnsiTheme="majorBidi" w:cstheme="majorBidi"/>
          <w:lang w:val="en-US" w:bidi="ar-DZ"/>
        </w:rPr>
      </w:pPr>
      <w:r w:rsidRPr="00712D8C">
        <w:rPr>
          <w:rFonts w:asciiTheme="majorBidi" w:hAnsiTheme="majorBidi" w:cstheme="majorBidi"/>
          <w:rtl/>
          <w:lang w:val="en-US" w:bidi="ar-DZ"/>
        </w:rPr>
        <w:t>لقد وقعت الجزائر التصريح الرسمي ل</w:t>
      </w:r>
      <w:r w:rsidRPr="00712D8C">
        <w:rPr>
          <w:rFonts w:asciiTheme="majorBidi" w:hAnsiTheme="majorBidi" w:cstheme="majorBidi"/>
          <w:rtl/>
        </w:rPr>
        <w:t>لشراكة الجديدة من أجل تنمية أفريقيا (</w:t>
      </w:r>
      <w:r w:rsidRPr="00712D8C">
        <w:rPr>
          <w:rFonts w:asciiTheme="majorBidi" w:hAnsiTheme="majorBidi" w:cstheme="majorBidi"/>
        </w:rPr>
        <w:t>NEPAD</w:t>
      </w:r>
      <w:r w:rsidRPr="00712D8C">
        <w:rPr>
          <w:rFonts w:asciiTheme="majorBidi" w:hAnsiTheme="majorBidi" w:cstheme="majorBidi"/>
          <w:rtl/>
        </w:rPr>
        <w:t>)</w:t>
      </w:r>
      <w:r w:rsidRPr="00712D8C">
        <w:rPr>
          <w:rFonts w:asciiTheme="majorBidi" w:hAnsiTheme="majorBidi" w:cstheme="majorBidi"/>
        </w:rPr>
        <w:t xml:space="preserve"> </w:t>
      </w:r>
      <w:r w:rsidRPr="00712D8C">
        <w:rPr>
          <w:rFonts w:asciiTheme="majorBidi" w:hAnsiTheme="majorBidi" w:cstheme="majorBidi"/>
          <w:rtl/>
        </w:rPr>
        <w:t xml:space="preserve">في جويلية 2002 بجنوب إفريقيا، حيث التزم رؤساء الدول والحكومات الإفريقية بتطبيق </w:t>
      </w:r>
      <w:r w:rsidRPr="00712D8C">
        <w:rPr>
          <w:rFonts w:asciiTheme="majorBidi" w:hAnsiTheme="majorBidi" w:cstheme="majorBidi"/>
          <w:rtl/>
          <w:lang w:bidi="ar-DZ"/>
        </w:rPr>
        <w:t>المرجعية الدولية للمحاسبية (</w:t>
      </w:r>
      <w:r w:rsidRPr="00712D8C">
        <w:rPr>
          <w:rFonts w:asciiTheme="majorBidi" w:hAnsiTheme="majorBidi" w:cstheme="majorBidi"/>
          <w:lang w:bidi="ar-DZ"/>
        </w:rPr>
        <w:t>IAS/IFRS</w:t>
      </w:r>
      <w:r w:rsidRPr="00712D8C">
        <w:rPr>
          <w:rFonts w:asciiTheme="majorBidi" w:hAnsiTheme="majorBidi" w:cstheme="majorBidi"/>
          <w:rtl/>
          <w:lang w:val="en-US" w:bidi="ar-DZ"/>
        </w:rPr>
        <w:t>)، والمرجعية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xml:space="preserve">)، وهذا ما أدى بالجزائر إلى تشريع القانون 07/11 المؤرخ في 25/11/2007 المتضمن النظام المحاسبي المالي </w:t>
      </w:r>
      <w:r w:rsidRPr="00712D8C">
        <w:rPr>
          <w:rFonts w:asciiTheme="majorBidi" w:hAnsiTheme="majorBidi" w:cstheme="majorBidi"/>
          <w:lang w:bidi="ar-DZ"/>
        </w:rPr>
        <w:t>(SCF)</w:t>
      </w:r>
      <w:r w:rsidRPr="00712D8C">
        <w:rPr>
          <w:rFonts w:asciiTheme="majorBidi" w:hAnsiTheme="majorBidi" w:cstheme="majorBidi"/>
          <w:rtl/>
          <w:lang w:val="en-US" w:bidi="ar-DZ"/>
        </w:rPr>
        <w:t xml:space="preserve"> وما تبعه من مراسيم وقرارات تطبيقه، رغم عدم تبني الجزائر لمعايير المحاسبة والإبلاغ المالي الدولية</w:t>
      </w:r>
      <w:r w:rsidRPr="00712D8C">
        <w:rPr>
          <w:rFonts w:asciiTheme="majorBidi" w:hAnsiTheme="majorBidi" w:cstheme="majorBidi"/>
          <w:rtl/>
          <w:lang w:bidi="ar-DZ"/>
        </w:rPr>
        <w:t>(</w:t>
      </w:r>
      <w:r w:rsidRPr="00712D8C">
        <w:rPr>
          <w:rFonts w:asciiTheme="majorBidi" w:hAnsiTheme="majorBidi" w:cstheme="majorBidi"/>
          <w:lang w:bidi="ar-DZ"/>
        </w:rPr>
        <w:t>IAS/IFRS</w:t>
      </w:r>
      <w:r w:rsidRPr="00712D8C">
        <w:rPr>
          <w:rFonts w:asciiTheme="majorBidi" w:hAnsiTheme="majorBidi" w:cstheme="majorBidi"/>
          <w:rtl/>
          <w:lang w:val="en-US" w:bidi="ar-DZ"/>
        </w:rPr>
        <w:t>)، عكس ما فعلت الكثير من الدول، وجاء الآن دور التدقيق؛ حيث أن معظم المعايير الجزائرية للتدقيق (</w:t>
      </w:r>
      <w:r w:rsidRPr="00712D8C">
        <w:rPr>
          <w:rFonts w:asciiTheme="majorBidi" w:hAnsiTheme="majorBidi" w:cstheme="majorBidi"/>
          <w:lang w:bidi="ar-DZ"/>
        </w:rPr>
        <w:t>NAA</w:t>
      </w:r>
      <w:r w:rsidRPr="00712D8C">
        <w:rPr>
          <w:rFonts w:asciiTheme="majorBidi" w:hAnsiTheme="majorBidi" w:cstheme="majorBidi"/>
          <w:rtl/>
          <w:lang w:val="en-US" w:bidi="ar-DZ"/>
        </w:rPr>
        <w:t>) المستمدة من المعايير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تم إعدادها أو هي في طورها النهائي.</w:t>
      </w:r>
    </w:p>
    <w:p w:rsidR="0094358F" w:rsidRPr="00712D8C" w:rsidRDefault="0094358F" w:rsidP="0094358F">
      <w:pPr>
        <w:numPr>
          <w:ilvl w:val="0"/>
          <w:numId w:val="36"/>
        </w:numPr>
        <w:bidi/>
        <w:jc w:val="both"/>
        <w:rPr>
          <w:rFonts w:asciiTheme="majorBidi" w:hAnsiTheme="majorBidi" w:cstheme="majorBidi"/>
          <w:lang w:val="en-US" w:bidi="ar-DZ"/>
        </w:rPr>
      </w:pPr>
      <w:r w:rsidRPr="00712D8C">
        <w:rPr>
          <w:rFonts w:asciiTheme="majorBidi" w:hAnsiTheme="majorBidi" w:cstheme="majorBidi"/>
          <w:rtl/>
          <w:lang w:bidi="ar-DZ"/>
        </w:rPr>
        <w:t>أوكل القانون 10-01 المؤرخ في 29/06/2010 إلى للمجلس الوطني للمحاسبة كونه الهيئة الوحيدة المكلفة بالتقييس في مجال المحاسبة والتدقيق، مهمة متابعة وضمان مراقبة النوعية فيما يتعلق بتطوير التقنيات المحاسبية والمعايير الدولية للتدقيق كما تم ذكر ذلك في المادتين 18 و20  من المرسوم التنفيذي رقم 11-27 المؤرخ في 27/01/2001.</w:t>
      </w:r>
    </w:p>
    <w:p w:rsidR="00AF393C" w:rsidRPr="00712D8C" w:rsidRDefault="00AF393C" w:rsidP="00AF393C">
      <w:pPr>
        <w:bidi/>
        <w:jc w:val="both"/>
        <w:rPr>
          <w:rFonts w:asciiTheme="majorBidi" w:hAnsiTheme="majorBidi" w:cstheme="majorBidi"/>
          <w:sz w:val="16"/>
          <w:szCs w:val="16"/>
          <w:lang w:val="en-US" w:bidi="ar-DZ"/>
        </w:rPr>
      </w:pPr>
    </w:p>
    <w:p w:rsidR="0094358F" w:rsidRPr="00712D8C" w:rsidRDefault="0094358F" w:rsidP="0094358F">
      <w:pPr>
        <w:numPr>
          <w:ilvl w:val="0"/>
          <w:numId w:val="36"/>
        </w:numPr>
        <w:bidi/>
        <w:jc w:val="both"/>
        <w:rPr>
          <w:rFonts w:asciiTheme="majorBidi" w:hAnsiTheme="majorBidi" w:cstheme="majorBidi"/>
          <w:lang w:val="en-US" w:bidi="ar-DZ"/>
        </w:rPr>
      </w:pPr>
      <w:r w:rsidRPr="00712D8C">
        <w:rPr>
          <w:rFonts w:asciiTheme="majorBidi" w:hAnsiTheme="majorBidi" w:cstheme="majorBidi"/>
          <w:rtl/>
          <w:lang w:bidi="ar-DZ"/>
        </w:rPr>
        <w:t>المرجعية الدولية للمحاسبية (</w:t>
      </w:r>
      <w:r w:rsidRPr="00712D8C">
        <w:rPr>
          <w:rFonts w:asciiTheme="majorBidi" w:hAnsiTheme="majorBidi" w:cstheme="majorBidi"/>
          <w:lang w:bidi="ar-DZ"/>
        </w:rPr>
        <w:t>IAS/IFRS</w:t>
      </w:r>
      <w:r w:rsidRPr="00712D8C">
        <w:rPr>
          <w:rFonts w:asciiTheme="majorBidi" w:hAnsiTheme="majorBidi" w:cstheme="majorBidi"/>
          <w:rtl/>
          <w:lang w:val="en-US" w:bidi="ar-DZ"/>
        </w:rPr>
        <w:t>)، والمرجعية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تشكل العمق الاستراتيجي للنظام المحاسبي المالي (</w:t>
      </w:r>
      <w:r w:rsidRPr="00712D8C">
        <w:rPr>
          <w:rFonts w:asciiTheme="majorBidi" w:hAnsiTheme="majorBidi" w:cstheme="majorBidi"/>
          <w:lang w:bidi="ar-DZ"/>
        </w:rPr>
        <w:t>SCF</w:t>
      </w:r>
      <w:r w:rsidRPr="00712D8C">
        <w:rPr>
          <w:rFonts w:asciiTheme="majorBidi" w:hAnsiTheme="majorBidi" w:cstheme="majorBidi"/>
          <w:rtl/>
          <w:lang w:val="en-US" w:bidi="ar-DZ"/>
        </w:rPr>
        <w:t>) عندما يكون هذا الأخير غامضا أو أبكم بخصوص بعض المسائل، لكن على المهني انتظار الحلول من المجلس الوطني للمحاسبة، الذي بدوره يبحث عنها في المرجعية الدولية.</w:t>
      </w:r>
    </w:p>
    <w:p w:rsidR="00AF393C" w:rsidRPr="00712D8C" w:rsidRDefault="00AF393C" w:rsidP="00AF393C">
      <w:pPr>
        <w:bidi/>
        <w:ind w:left="360"/>
        <w:jc w:val="both"/>
        <w:rPr>
          <w:rFonts w:asciiTheme="majorBidi" w:hAnsiTheme="majorBidi" w:cstheme="majorBidi"/>
          <w:sz w:val="16"/>
          <w:szCs w:val="16"/>
          <w:lang w:val="en-US" w:bidi="ar-DZ"/>
        </w:rPr>
      </w:pPr>
    </w:p>
    <w:p w:rsidR="0094358F" w:rsidRPr="00712D8C" w:rsidRDefault="0094358F" w:rsidP="0094358F">
      <w:pPr>
        <w:numPr>
          <w:ilvl w:val="0"/>
          <w:numId w:val="36"/>
        </w:numPr>
        <w:bidi/>
        <w:jc w:val="both"/>
        <w:rPr>
          <w:rFonts w:asciiTheme="majorBidi" w:hAnsiTheme="majorBidi" w:cstheme="majorBidi"/>
          <w:lang w:val="en-US" w:bidi="ar-DZ"/>
        </w:rPr>
      </w:pPr>
      <w:r w:rsidRPr="00712D8C">
        <w:rPr>
          <w:rFonts w:asciiTheme="majorBidi" w:hAnsiTheme="majorBidi" w:cstheme="majorBidi"/>
          <w:rtl/>
          <w:lang w:val="en-US" w:bidi="ar-DZ"/>
        </w:rPr>
        <w:t xml:space="preserve">لا يمكن فهم لماذا يلف النظام المحاسبي المالي حول </w:t>
      </w:r>
      <w:r w:rsidRPr="00712D8C">
        <w:rPr>
          <w:rFonts w:asciiTheme="majorBidi" w:hAnsiTheme="majorBidi" w:cstheme="majorBidi"/>
          <w:rtl/>
          <w:lang w:bidi="ar-DZ"/>
        </w:rPr>
        <w:t>المرجعية الدولية للمحاسبية (</w:t>
      </w:r>
      <w:r w:rsidRPr="00712D8C">
        <w:rPr>
          <w:rFonts w:asciiTheme="majorBidi" w:hAnsiTheme="majorBidi" w:cstheme="majorBidi"/>
          <w:lang w:bidi="ar-DZ"/>
        </w:rPr>
        <w:t>IAS/IFRS</w:t>
      </w:r>
      <w:r w:rsidRPr="00712D8C">
        <w:rPr>
          <w:rFonts w:asciiTheme="majorBidi" w:hAnsiTheme="majorBidi" w:cstheme="majorBidi"/>
          <w:rtl/>
          <w:lang w:val="en-US" w:bidi="ar-DZ"/>
        </w:rPr>
        <w:t>) وتلف المعايير الجزائرية للتدقيق حول المرجعية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دون أخذها بالكامل وتفادي المشاكل الناتجة عن عدم فعل ذلك.</w:t>
      </w:r>
    </w:p>
    <w:p w:rsidR="00712D8C" w:rsidRPr="00712D8C" w:rsidRDefault="00712D8C" w:rsidP="00712D8C">
      <w:pPr>
        <w:bidi/>
        <w:ind w:left="360"/>
        <w:jc w:val="both"/>
        <w:rPr>
          <w:rFonts w:asciiTheme="majorBidi" w:hAnsiTheme="majorBidi" w:cstheme="majorBidi"/>
          <w:lang w:val="en-US" w:bidi="ar-DZ"/>
        </w:rPr>
      </w:pPr>
    </w:p>
    <w:p w:rsidR="0094358F" w:rsidRPr="00712D8C" w:rsidRDefault="0094358F" w:rsidP="0094358F">
      <w:pPr>
        <w:numPr>
          <w:ilvl w:val="0"/>
          <w:numId w:val="36"/>
        </w:numPr>
        <w:bidi/>
        <w:jc w:val="both"/>
        <w:rPr>
          <w:rFonts w:asciiTheme="majorBidi" w:hAnsiTheme="majorBidi" w:cstheme="majorBidi"/>
          <w:lang w:val="en-US" w:bidi="ar-DZ"/>
        </w:rPr>
      </w:pPr>
      <w:r w:rsidRPr="00712D8C">
        <w:rPr>
          <w:rFonts w:asciiTheme="majorBidi" w:hAnsiTheme="majorBidi" w:cstheme="majorBidi"/>
          <w:rtl/>
          <w:lang w:val="en-US" w:bidi="ar-DZ"/>
        </w:rPr>
        <w:t>آجلا أم عاجلا، ومع تطبيق القوانين والتشريعات الحالية، لن تستطيع الجزائر البقاء على هامش التقييس أو التوحيد العالمي، بل تتبنى المرجعيتين كاملتين سواء في مجال المحاسبة أو التدقيق، خاصة مع فتح سوق التدقيق الجزائري للمكاتب الدولية، لذا علينا تحضير أنفسنا فرديا أو جماعيا.</w:t>
      </w:r>
      <w:r w:rsidR="00F448AE">
        <w:rPr>
          <w:rFonts w:asciiTheme="majorBidi" w:hAnsiTheme="majorBidi" w:cstheme="majorBidi"/>
          <w:lang w:val="en-US" w:bidi="ar-DZ"/>
        </w:rPr>
        <w:t xml:space="preserve">           </w:t>
      </w:r>
      <w:r w:rsidR="00F448AE">
        <w:rPr>
          <w:rFonts w:asciiTheme="majorBidi" w:hAnsiTheme="majorBidi" w:cstheme="majorBidi" w:hint="cs"/>
          <w:rtl/>
          <w:lang w:val="en-US" w:bidi="ar-DZ"/>
        </w:rPr>
        <w:t xml:space="preserve">                                    </w:t>
      </w:r>
      <w:r w:rsidR="00F448AE" w:rsidRPr="00F70C5E">
        <w:rPr>
          <w:rFonts w:asciiTheme="majorBidi" w:hAnsiTheme="majorBidi" w:cstheme="majorBidi" w:hint="cs"/>
          <w:rtl/>
          <w:lang w:val="en-US" w:bidi="ar-DZ"/>
        </w:rPr>
        <w:t xml:space="preserve">  </w:t>
      </w:r>
      <w:r w:rsidR="00F448AE" w:rsidRPr="00F70C5E">
        <w:rPr>
          <w:rFonts w:asciiTheme="majorBidi" w:hAnsiTheme="majorBidi" w:cstheme="majorBidi" w:hint="cs"/>
          <w:color w:val="0000FF"/>
          <w:rtl/>
          <w:lang w:val="en-US" w:bidi="ar-DZ"/>
        </w:rPr>
        <w:t>( ص  02  )</w:t>
      </w:r>
    </w:p>
    <w:p w:rsidR="00103C64" w:rsidRPr="00D622C8" w:rsidRDefault="00A40BBF" w:rsidP="00A40BBF">
      <w:pPr>
        <w:bidi/>
        <w:jc w:val="both"/>
        <w:rPr>
          <w:rFonts w:asciiTheme="majorBidi" w:hAnsiTheme="majorBidi" w:cstheme="majorBidi"/>
          <w:b/>
          <w:bCs/>
          <w:color w:val="FF0000"/>
          <w:rtl/>
          <w:lang w:bidi="ar-DZ"/>
        </w:rPr>
      </w:pPr>
      <w:r w:rsidRPr="00D622C8">
        <w:rPr>
          <w:rFonts w:asciiTheme="majorBidi" w:hAnsiTheme="majorBidi" w:cstheme="majorBidi"/>
          <w:b/>
          <w:bCs/>
          <w:color w:val="FF0000"/>
          <w:rtl/>
          <w:lang w:val="en-US" w:bidi="ar-DZ"/>
        </w:rPr>
        <w:lastRenderedPageBreak/>
        <w:t>2</w:t>
      </w:r>
      <w:r w:rsidR="00103C64" w:rsidRPr="00D622C8">
        <w:rPr>
          <w:rFonts w:asciiTheme="majorBidi" w:hAnsiTheme="majorBidi" w:cstheme="majorBidi"/>
          <w:b/>
          <w:bCs/>
          <w:color w:val="FF0000"/>
          <w:rtl/>
          <w:lang w:val="en-US" w:bidi="ar-DZ"/>
        </w:rPr>
        <w:t>-</w:t>
      </w:r>
      <w:r w:rsidRPr="00D622C8">
        <w:rPr>
          <w:rFonts w:asciiTheme="majorBidi" w:hAnsiTheme="majorBidi" w:cstheme="majorBidi"/>
          <w:b/>
          <w:bCs/>
          <w:color w:val="FF0000"/>
          <w:rtl/>
          <w:lang w:val="en-US" w:bidi="ar-DZ"/>
        </w:rPr>
        <w:t>2</w:t>
      </w:r>
      <w:r w:rsidR="00103C64" w:rsidRPr="00D622C8">
        <w:rPr>
          <w:rFonts w:asciiTheme="majorBidi" w:hAnsiTheme="majorBidi" w:cstheme="majorBidi"/>
          <w:b/>
          <w:bCs/>
          <w:color w:val="FF0000"/>
          <w:rtl/>
          <w:lang w:val="en-US" w:bidi="ar-DZ"/>
        </w:rPr>
        <w:t xml:space="preserve">- </w:t>
      </w:r>
      <w:r w:rsidR="009653DF" w:rsidRPr="00D622C8">
        <w:rPr>
          <w:rFonts w:asciiTheme="majorBidi" w:hAnsiTheme="majorBidi" w:cstheme="majorBidi"/>
          <w:b/>
          <w:bCs/>
          <w:color w:val="FF0000"/>
          <w:rtl/>
          <w:lang w:val="en-US" w:bidi="ar-DZ"/>
        </w:rPr>
        <w:t>الطريقة التي انتهجتها الجزائر في تبنيها للمعايير الدولية للتدقيق</w:t>
      </w:r>
    </w:p>
    <w:p w:rsidR="002442C1" w:rsidRPr="00712D8C" w:rsidRDefault="002442C1" w:rsidP="00806142">
      <w:pPr>
        <w:tabs>
          <w:tab w:val="left" w:pos="1810"/>
        </w:tabs>
        <w:bidi/>
        <w:jc w:val="both"/>
        <w:rPr>
          <w:rFonts w:asciiTheme="majorBidi" w:hAnsiTheme="majorBidi" w:cstheme="majorBidi"/>
          <w:lang w:val="en-US" w:bidi="ar-DZ"/>
        </w:rPr>
      </w:pPr>
      <w:r w:rsidRPr="00712D8C">
        <w:rPr>
          <w:rFonts w:asciiTheme="majorBidi" w:hAnsiTheme="majorBidi" w:cstheme="majorBidi"/>
          <w:rtl/>
          <w:lang w:bidi="ar-DZ"/>
        </w:rPr>
        <w:t xml:space="preserve">    بعد التبني الضمني </w:t>
      </w:r>
      <w:r w:rsidRPr="00712D8C">
        <w:rPr>
          <w:rFonts w:asciiTheme="majorBidi" w:hAnsiTheme="majorBidi" w:cstheme="majorBidi"/>
          <w:rtl/>
          <w:lang w:val="en-US" w:bidi="ar-DZ"/>
        </w:rPr>
        <w:t xml:space="preserve">للمعايير الدولية للمحاسبة </w:t>
      </w:r>
      <w:r w:rsidRPr="00712D8C">
        <w:rPr>
          <w:rFonts w:asciiTheme="majorBidi" w:hAnsiTheme="majorBidi" w:cstheme="majorBidi"/>
          <w:lang w:bidi="ar-DZ"/>
        </w:rPr>
        <w:t>(IAS/IFRS)</w:t>
      </w:r>
      <w:r w:rsidRPr="00712D8C">
        <w:rPr>
          <w:rFonts w:asciiTheme="majorBidi" w:hAnsiTheme="majorBidi" w:cstheme="majorBidi"/>
          <w:rtl/>
          <w:lang w:val="en-US" w:bidi="ar-DZ"/>
        </w:rPr>
        <w:t xml:space="preserve"> من طرف الجزائر عن طريق تطبيق النظام المحاسبي المالي ابتداء من 2010، بات من الضروري التفكير في تبني المعايير الدولية للتدقيق </w:t>
      </w:r>
      <w:r w:rsidRPr="00712D8C">
        <w:rPr>
          <w:rFonts w:asciiTheme="majorBidi" w:hAnsiTheme="majorBidi" w:cstheme="majorBidi"/>
          <w:lang w:bidi="ar-DZ"/>
        </w:rPr>
        <w:t>(ISA)</w:t>
      </w:r>
      <w:r w:rsidRPr="00712D8C">
        <w:rPr>
          <w:rFonts w:asciiTheme="majorBidi" w:hAnsiTheme="majorBidi" w:cstheme="majorBidi"/>
          <w:rtl/>
          <w:lang w:bidi="ar-DZ"/>
        </w:rPr>
        <w:t xml:space="preserve"> أو تكييف النظام المحاسبي الجزائري معها، فجاء </w:t>
      </w:r>
      <w:r w:rsidRPr="00712D8C">
        <w:rPr>
          <w:rFonts w:asciiTheme="majorBidi" w:hAnsiTheme="majorBidi" w:cstheme="majorBidi"/>
          <w:rtl/>
        </w:rPr>
        <w:t xml:space="preserve">المرسوم التنفيذي 11-202 </w:t>
      </w:r>
      <w:r w:rsidRPr="00712D8C">
        <w:rPr>
          <w:rFonts w:asciiTheme="majorBidi" w:hAnsiTheme="majorBidi" w:cstheme="majorBidi"/>
          <w:rtl/>
          <w:lang w:val="en-US" w:bidi="ar-DZ"/>
        </w:rPr>
        <w:t>المؤرخ في 26</w:t>
      </w:r>
      <w:r w:rsidRPr="00712D8C">
        <w:rPr>
          <w:rFonts w:asciiTheme="majorBidi" w:hAnsiTheme="majorBidi" w:cstheme="majorBidi"/>
          <w:lang w:val="en-US" w:bidi="ar-DZ"/>
        </w:rPr>
        <w:t xml:space="preserve"> </w:t>
      </w:r>
      <w:r w:rsidRPr="00712D8C">
        <w:rPr>
          <w:rFonts w:asciiTheme="majorBidi" w:hAnsiTheme="majorBidi" w:cstheme="majorBidi"/>
          <w:rtl/>
          <w:lang w:val="en-US" w:bidi="ar-DZ"/>
        </w:rPr>
        <w:t>/05</w:t>
      </w:r>
      <w:r w:rsidRPr="00712D8C">
        <w:rPr>
          <w:rFonts w:asciiTheme="majorBidi" w:hAnsiTheme="majorBidi" w:cstheme="majorBidi"/>
          <w:lang w:val="en-US" w:bidi="ar-DZ"/>
        </w:rPr>
        <w:t xml:space="preserve"> </w:t>
      </w:r>
      <w:r w:rsidRPr="00712D8C">
        <w:rPr>
          <w:rFonts w:asciiTheme="majorBidi" w:hAnsiTheme="majorBidi" w:cstheme="majorBidi"/>
          <w:rtl/>
          <w:lang w:val="en-US" w:bidi="ar-DZ"/>
        </w:rPr>
        <w:t>/2011، حاملا لمعايير تقارير محافظ الحسابات  المتوافقة</w:t>
      </w:r>
      <w:r w:rsidRPr="00712D8C">
        <w:rPr>
          <w:rFonts w:asciiTheme="majorBidi" w:hAnsiTheme="majorBidi" w:cstheme="majorBidi"/>
          <w:lang w:val="en-US" w:bidi="ar-DZ"/>
        </w:rPr>
        <w:t xml:space="preserve"> </w:t>
      </w:r>
      <w:r w:rsidRPr="00712D8C">
        <w:rPr>
          <w:rFonts w:asciiTheme="majorBidi" w:hAnsiTheme="majorBidi" w:cstheme="majorBidi"/>
          <w:rtl/>
          <w:lang w:val="en-US" w:bidi="ar-DZ"/>
        </w:rPr>
        <w:t>مع محتوى أربعة معايير دولية للتدقيق متعلقة بتقرير المدقق</w:t>
      </w:r>
      <w:r w:rsidR="00806142" w:rsidRPr="00712D8C">
        <w:rPr>
          <w:rFonts w:asciiTheme="majorBidi" w:hAnsiTheme="majorBidi" w:cstheme="majorBidi"/>
          <w:rtl/>
          <w:lang w:val="en-US" w:bidi="ar-DZ"/>
        </w:rPr>
        <w:t xml:space="preserve">، </w:t>
      </w:r>
      <w:r w:rsidRPr="00712D8C">
        <w:rPr>
          <w:rFonts w:asciiTheme="majorBidi" w:hAnsiTheme="majorBidi" w:cstheme="majorBidi"/>
          <w:rtl/>
          <w:lang w:val="en-US" w:bidi="ar-DZ"/>
        </w:rPr>
        <w:t>وهنا ظن الجميع أن الجزائر قررت تطوير معايير محلية للتدقيق متوافقة مع المعايير الدولية للتدقيق، لكن ما يعاب على هذه الطريق هو الوقت الكثير المستغرق في تطوير مثل هكذا معايير، حيث منذ تاريخ صدور المرسوم التنفيذي في 26 ماي 2011 إلى غاية صدور تلك المعايير في الجريدة الرسمية في 30 أفريل 2014، استغرق ذلك 3سنوات كاملة</w:t>
      </w:r>
      <w:r w:rsidRPr="00712D8C">
        <w:rPr>
          <w:rFonts w:asciiTheme="majorBidi" w:hAnsiTheme="majorBidi" w:cstheme="majorBidi"/>
          <w:lang w:val="en-US" w:bidi="ar-DZ"/>
        </w:rPr>
        <w:t>.</w:t>
      </w:r>
    </w:p>
    <w:p w:rsidR="00EA650F" w:rsidRPr="00712D8C" w:rsidRDefault="002442C1" w:rsidP="007A00D8">
      <w:pPr>
        <w:tabs>
          <w:tab w:val="left" w:pos="1810"/>
        </w:tabs>
        <w:bidi/>
        <w:jc w:val="both"/>
        <w:rPr>
          <w:rFonts w:asciiTheme="majorBidi" w:hAnsiTheme="majorBidi" w:cstheme="majorBidi"/>
          <w:rtl/>
          <w:lang w:val="en-US" w:bidi="ar-DZ"/>
        </w:rPr>
      </w:pPr>
      <w:r w:rsidRPr="00712D8C">
        <w:rPr>
          <w:rFonts w:asciiTheme="majorBidi" w:hAnsiTheme="majorBidi" w:cstheme="majorBidi"/>
          <w:lang w:val="en-US" w:bidi="ar-DZ"/>
        </w:rPr>
        <w:t xml:space="preserve"> </w:t>
      </w:r>
      <w:r w:rsidRPr="00712D8C">
        <w:rPr>
          <w:rFonts w:asciiTheme="majorBidi" w:hAnsiTheme="majorBidi" w:cstheme="majorBidi"/>
          <w:rtl/>
          <w:lang w:val="en-US" w:bidi="ar-DZ"/>
        </w:rPr>
        <w:t xml:space="preserve"> ولاستدراك ما فات من الوقت، </w:t>
      </w:r>
      <w:r w:rsidR="00E35211" w:rsidRPr="00712D8C">
        <w:rPr>
          <w:rFonts w:asciiTheme="majorBidi" w:hAnsiTheme="majorBidi" w:cstheme="majorBidi"/>
          <w:rtl/>
          <w:lang w:val="en-US" w:bidi="ar-DZ"/>
        </w:rPr>
        <w:t xml:space="preserve">قررت الجزائر </w:t>
      </w:r>
      <w:r w:rsidRPr="00712D8C">
        <w:rPr>
          <w:rFonts w:asciiTheme="majorBidi" w:hAnsiTheme="majorBidi" w:cstheme="majorBidi"/>
          <w:rtl/>
          <w:lang w:val="en-US" w:bidi="ar-DZ"/>
        </w:rPr>
        <w:t xml:space="preserve">تبني المعايير الدولية للتدقيق مباشرة كما هي، مع تكييفها للبيئة والقوانين الجزائرية، فجاء </w:t>
      </w:r>
      <w:r w:rsidR="00C973B7" w:rsidRPr="00AA48F5">
        <w:rPr>
          <w:rFonts w:asciiTheme="majorBidi" w:hAnsiTheme="majorBidi" w:cstheme="majorBidi"/>
          <w:color w:val="0000FF"/>
          <w:rtl/>
          <w:lang w:val="en-US" w:bidi="ar-DZ"/>
        </w:rPr>
        <w:t>المقرر</w:t>
      </w:r>
      <w:r w:rsidRPr="00AA48F5">
        <w:rPr>
          <w:rFonts w:asciiTheme="majorBidi" w:hAnsiTheme="majorBidi" w:cstheme="majorBidi"/>
          <w:color w:val="0000FF"/>
          <w:rtl/>
          <w:lang w:val="en-US" w:bidi="ar-DZ"/>
        </w:rPr>
        <w:t xml:space="preserve"> رقم  002  المؤرخ 04  فيفري </w:t>
      </w:r>
      <w:r w:rsidR="00F96462" w:rsidRPr="00AA48F5">
        <w:rPr>
          <w:rFonts w:asciiTheme="majorBidi" w:hAnsiTheme="majorBidi" w:cstheme="majorBidi"/>
          <w:color w:val="0000FF"/>
          <w:rtl/>
          <w:lang w:val="en-US" w:bidi="ar-DZ"/>
        </w:rPr>
        <w:t>2016</w:t>
      </w:r>
      <w:r w:rsidRPr="00AA48F5">
        <w:rPr>
          <w:rFonts w:asciiTheme="majorBidi" w:hAnsiTheme="majorBidi" w:cstheme="majorBidi"/>
          <w:color w:val="0000FF"/>
          <w:rtl/>
          <w:lang w:val="en-US" w:bidi="ar-DZ"/>
        </w:rPr>
        <w:t xml:space="preserve">  </w:t>
      </w:r>
      <w:r w:rsidR="00F96462" w:rsidRPr="00AA48F5">
        <w:rPr>
          <w:rFonts w:asciiTheme="majorBidi" w:hAnsiTheme="majorBidi" w:cstheme="majorBidi"/>
          <w:color w:val="0000FF"/>
          <w:rtl/>
          <w:lang w:val="en-US" w:bidi="ar-DZ"/>
        </w:rPr>
        <w:t xml:space="preserve">الصادر عن المجلس الوطني للمحاسبة، </w:t>
      </w:r>
      <w:r w:rsidRPr="00AA48F5">
        <w:rPr>
          <w:rFonts w:asciiTheme="majorBidi" w:hAnsiTheme="majorBidi" w:cstheme="majorBidi"/>
          <w:color w:val="0000FF"/>
          <w:rtl/>
          <w:lang w:val="en-US" w:bidi="ar-DZ"/>
        </w:rPr>
        <w:t>حاملا لأربعة معايير جزائرية للتدقي</w:t>
      </w:r>
      <w:r w:rsidR="00806142" w:rsidRPr="00AA48F5">
        <w:rPr>
          <w:rFonts w:asciiTheme="majorBidi" w:hAnsiTheme="majorBidi" w:cstheme="majorBidi"/>
          <w:color w:val="0000FF"/>
          <w:rtl/>
          <w:lang w:val="en-US" w:bidi="ar-DZ"/>
        </w:rPr>
        <w:t>ق</w:t>
      </w:r>
      <w:r w:rsidR="00806142" w:rsidRPr="00712D8C">
        <w:rPr>
          <w:rFonts w:asciiTheme="majorBidi" w:hAnsiTheme="majorBidi" w:cstheme="majorBidi"/>
          <w:rtl/>
          <w:lang w:val="en-US" w:bidi="ar-DZ"/>
        </w:rPr>
        <w:t xml:space="preserve">، </w:t>
      </w:r>
      <w:r w:rsidR="004133CB" w:rsidRPr="00712D8C">
        <w:rPr>
          <w:rFonts w:asciiTheme="majorBidi" w:hAnsiTheme="majorBidi" w:cstheme="majorBidi"/>
          <w:rtl/>
          <w:lang w:val="en-US" w:bidi="ar-DZ"/>
        </w:rPr>
        <w:t xml:space="preserve">بنفس أرقام وأسماء المعايير الدولية للتدقيق </w:t>
      </w:r>
      <w:r w:rsidR="004133CB" w:rsidRPr="00712D8C">
        <w:rPr>
          <w:rFonts w:asciiTheme="majorBidi" w:hAnsiTheme="majorBidi" w:cstheme="majorBidi"/>
          <w:lang w:bidi="ar-DZ"/>
        </w:rPr>
        <w:t>(ISA:International Standards of Auditing)</w:t>
      </w:r>
      <w:r w:rsidR="004133CB" w:rsidRPr="00712D8C">
        <w:rPr>
          <w:rFonts w:asciiTheme="majorBidi" w:hAnsiTheme="majorBidi" w:cstheme="majorBidi"/>
          <w:rtl/>
          <w:lang w:val="en-US" w:bidi="ar-DZ"/>
        </w:rPr>
        <w:t xml:space="preserve"> تحت اسم المعايير الجزائرية للتدقيق </w:t>
      </w:r>
      <w:r w:rsidR="004133CB" w:rsidRPr="00712D8C">
        <w:rPr>
          <w:rFonts w:asciiTheme="majorBidi" w:hAnsiTheme="majorBidi" w:cstheme="majorBidi"/>
          <w:lang w:bidi="ar-DZ"/>
        </w:rPr>
        <w:t>(NAA: Normes Algériennes d’Audit)</w:t>
      </w:r>
      <w:r w:rsidR="006F0F8A" w:rsidRPr="00712D8C">
        <w:rPr>
          <w:rFonts w:asciiTheme="majorBidi" w:hAnsiTheme="majorBidi" w:cstheme="majorBidi"/>
          <w:lang w:bidi="ar-DZ"/>
        </w:rPr>
        <w:t xml:space="preserve"> </w:t>
      </w:r>
      <w:r w:rsidR="004133CB" w:rsidRPr="00712D8C">
        <w:rPr>
          <w:rFonts w:asciiTheme="majorBidi" w:hAnsiTheme="majorBidi" w:cstheme="majorBidi"/>
          <w:rtl/>
          <w:lang w:val="en-US" w:bidi="ar-DZ"/>
        </w:rPr>
        <w:t xml:space="preserve"> </w:t>
      </w:r>
      <w:r w:rsidR="006F0F8A" w:rsidRPr="00712D8C">
        <w:rPr>
          <w:rFonts w:asciiTheme="majorBidi" w:hAnsiTheme="majorBidi" w:cstheme="majorBidi"/>
          <w:lang w:val="en-US" w:bidi="ar-DZ"/>
        </w:rPr>
        <w:t xml:space="preserve"> </w:t>
      </w:r>
      <w:r w:rsidR="004133CB" w:rsidRPr="00712D8C">
        <w:rPr>
          <w:rFonts w:asciiTheme="majorBidi" w:hAnsiTheme="majorBidi" w:cstheme="majorBidi"/>
          <w:rtl/>
          <w:lang w:val="en-US" w:bidi="ar-DZ"/>
        </w:rPr>
        <w:t>نلخص أرقامها وأسماءها ومجال تطبيق كل منها في الجدول الآتي:</w:t>
      </w:r>
    </w:p>
    <w:p w:rsidR="00712D8C" w:rsidRPr="00712D8C" w:rsidRDefault="00712D8C" w:rsidP="00712D8C">
      <w:pPr>
        <w:tabs>
          <w:tab w:val="left" w:pos="1810"/>
        </w:tabs>
        <w:bidi/>
        <w:jc w:val="both"/>
        <w:rPr>
          <w:rFonts w:asciiTheme="majorBidi" w:hAnsiTheme="majorBidi" w:cstheme="majorBidi"/>
          <w:sz w:val="8"/>
          <w:szCs w:val="8"/>
          <w:rtl/>
          <w:lang w:val="en-US" w:bidi="ar-DZ"/>
        </w:rPr>
      </w:pPr>
    </w:p>
    <w:p w:rsidR="00950030" w:rsidRPr="00712D8C" w:rsidRDefault="00AB30AF" w:rsidP="00712D8C">
      <w:pPr>
        <w:tabs>
          <w:tab w:val="left" w:pos="1810"/>
        </w:tabs>
        <w:bidi/>
        <w:jc w:val="left"/>
        <w:rPr>
          <w:rFonts w:asciiTheme="majorBidi" w:hAnsiTheme="majorBidi" w:cstheme="majorBidi"/>
          <w:b/>
          <w:bCs/>
          <w:rtl/>
          <w:lang w:val="en-US" w:bidi="ar-DZ"/>
        </w:rPr>
      </w:pPr>
      <w:r w:rsidRPr="00712D8C">
        <w:rPr>
          <w:rFonts w:asciiTheme="majorBidi" w:hAnsiTheme="majorBidi" w:cstheme="majorBidi"/>
          <w:b/>
          <w:bCs/>
          <w:rtl/>
          <w:lang w:val="en-US" w:bidi="ar-DZ"/>
        </w:rPr>
        <w:t xml:space="preserve">جدول رقم </w:t>
      </w:r>
      <w:r w:rsidR="004133CB" w:rsidRPr="00712D8C">
        <w:rPr>
          <w:rFonts w:asciiTheme="majorBidi" w:hAnsiTheme="majorBidi" w:cstheme="majorBidi"/>
          <w:b/>
          <w:bCs/>
          <w:rtl/>
          <w:lang w:val="en-US" w:bidi="ar-DZ"/>
        </w:rPr>
        <w:t>(</w:t>
      </w:r>
      <w:r w:rsidR="00712D8C" w:rsidRPr="00712D8C">
        <w:rPr>
          <w:rFonts w:asciiTheme="majorBidi" w:hAnsiTheme="majorBidi" w:cstheme="majorBidi"/>
          <w:b/>
          <w:bCs/>
          <w:lang w:val="en-US" w:bidi="ar-DZ"/>
        </w:rPr>
        <w:t>01</w:t>
      </w:r>
      <w:r w:rsidR="004133CB" w:rsidRPr="00712D8C">
        <w:rPr>
          <w:rFonts w:asciiTheme="majorBidi" w:hAnsiTheme="majorBidi" w:cstheme="majorBidi"/>
          <w:b/>
          <w:bCs/>
          <w:rtl/>
          <w:lang w:val="en-US" w:bidi="ar-DZ"/>
        </w:rPr>
        <w:t>)</w:t>
      </w:r>
      <w:r w:rsidRPr="00712D8C">
        <w:rPr>
          <w:rFonts w:asciiTheme="majorBidi" w:hAnsiTheme="majorBidi" w:cstheme="majorBidi"/>
          <w:b/>
          <w:bCs/>
          <w:rtl/>
          <w:lang w:val="en-US" w:bidi="ar-DZ"/>
        </w:rPr>
        <w:t xml:space="preserve">:المعايير الجزائرية للتدقيق </w:t>
      </w:r>
      <w:r w:rsidRPr="00712D8C">
        <w:rPr>
          <w:rFonts w:asciiTheme="majorBidi" w:hAnsiTheme="majorBidi" w:cstheme="majorBidi"/>
          <w:b/>
          <w:bCs/>
          <w:lang w:bidi="ar-DZ"/>
        </w:rPr>
        <w:t>(NAA)</w:t>
      </w:r>
      <w:r w:rsidRPr="00712D8C">
        <w:rPr>
          <w:rFonts w:asciiTheme="majorBidi" w:hAnsiTheme="majorBidi" w:cstheme="majorBidi"/>
          <w:b/>
          <w:bCs/>
          <w:rtl/>
          <w:lang w:val="en-US" w:bidi="ar-DZ"/>
        </w:rPr>
        <w:t xml:space="preserve"> الصادرة </w:t>
      </w:r>
      <w:r w:rsidR="00C973B7" w:rsidRPr="00712D8C">
        <w:rPr>
          <w:rFonts w:asciiTheme="majorBidi" w:hAnsiTheme="majorBidi" w:cstheme="majorBidi"/>
          <w:b/>
          <w:bCs/>
          <w:rtl/>
          <w:lang w:val="en-US" w:bidi="ar-DZ"/>
        </w:rPr>
        <w:t>بالمقرر</w:t>
      </w:r>
      <w:r w:rsidRPr="00712D8C">
        <w:rPr>
          <w:rFonts w:asciiTheme="majorBidi" w:hAnsiTheme="majorBidi" w:cstheme="majorBidi"/>
          <w:b/>
          <w:bCs/>
          <w:rtl/>
          <w:lang w:val="en-US" w:bidi="ar-DZ"/>
        </w:rPr>
        <w:t xml:space="preserve"> رقم 002 المؤرخ 04</w:t>
      </w:r>
      <w:r w:rsidR="004133CB" w:rsidRPr="00712D8C">
        <w:rPr>
          <w:rFonts w:asciiTheme="majorBidi" w:hAnsiTheme="majorBidi" w:cstheme="majorBidi"/>
          <w:b/>
          <w:bCs/>
          <w:lang w:val="en-US" w:bidi="ar-DZ"/>
        </w:rPr>
        <w:t>/02/</w:t>
      </w:r>
      <w:r w:rsidRPr="00712D8C">
        <w:rPr>
          <w:rFonts w:asciiTheme="majorBidi" w:hAnsiTheme="majorBidi" w:cstheme="majorBidi"/>
          <w:b/>
          <w:bCs/>
          <w:rtl/>
          <w:lang w:val="en-US" w:bidi="ar-DZ"/>
        </w:rPr>
        <w:t>2016 عن المجلس الوطني للمحاسبة</w:t>
      </w:r>
    </w:p>
    <w:tbl>
      <w:tblPr>
        <w:bidiVisual/>
        <w:tblW w:w="1119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8080"/>
      </w:tblGrid>
      <w:tr w:rsidR="00F063C5" w:rsidRPr="00712D8C" w:rsidTr="00712D8C">
        <w:tc>
          <w:tcPr>
            <w:tcW w:w="3118" w:type="dxa"/>
          </w:tcPr>
          <w:p w:rsidR="00F063C5" w:rsidRPr="00712D8C" w:rsidRDefault="00F063C5" w:rsidP="00A13417">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رقم واسم المعيار الجزائري للتدقيق</w:t>
            </w:r>
          </w:p>
        </w:tc>
        <w:tc>
          <w:tcPr>
            <w:tcW w:w="8080" w:type="dxa"/>
          </w:tcPr>
          <w:p w:rsidR="00F063C5" w:rsidRPr="00712D8C" w:rsidRDefault="00F063C5" w:rsidP="00A13417">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مجال التطبيق</w:t>
            </w:r>
          </w:p>
        </w:tc>
      </w:tr>
      <w:tr w:rsidR="00F063C5" w:rsidRPr="00712D8C" w:rsidTr="00712D8C">
        <w:tc>
          <w:tcPr>
            <w:tcW w:w="3118" w:type="dxa"/>
          </w:tcPr>
          <w:p w:rsidR="00F063C5" w:rsidRPr="00712D8C" w:rsidRDefault="00F063C5" w:rsidP="00A13417">
            <w:pPr>
              <w:tabs>
                <w:tab w:val="left" w:pos="1810"/>
              </w:tabs>
              <w:bidi/>
              <w:jc w:val="center"/>
              <w:rPr>
                <w:rFonts w:asciiTheme="majorBidi" w:hAnsiTheme="majorBidi" w:cstheme="majorBidi"/>
                <w:rtl/>
                <w:lang w:val="en-US" w:bidi="ar-DZ"/>
              </w:rPr>
            </w:pPr>
            <w:r w:rsidRPr="00712D8C">
              <w:rPr>
                <w:rFonts w:asciiTheme="majorBidi" w:hAnsiTheme="majorBidi" w:cstheme="majorBidi"/>
                <w:rtl/>
                <w:lang w:val="en-US" w:bidi="ar-DZ"/>
              </w:rPr>
              <w:t>(م.ج.ت)210: اتفاق حول أحكام مهمة التدقيق</w:t>
            </w:r>
          </w:p>
        </w:tc>
        <w:tc>
          <w:tcPr>
            <w:tcW w:w="8080" w:type="dxa"/>
          </w:tcPr>
          <w:p w:rsidR="00F063C5" w:rsidRPr="00712D8C" w:rsidRDefault="00F063C5" w:rsidP="00A13417">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يعالج هذا المعيار واجبات المدقق للاتفاق مع الإدارة حول أحكام مهمة التدقيق.</w:t>
            </w:r>
          </w:p>
          <w:p w:rsidR="00F063C5" w:rsidRPr="00712D8C" w:rsidRDefault="00F063C5" w:rsidP="00A13417">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يخص المعيار كل مهام تدقيق الكشوف المالية التاريخية الكلية أو الجزئية وكذلك المهام الملحقة.</w:t>
            </w:r>
          </w:p>
        </w:tc>
      </w:tr>
      <w:tr w:rsidR="00F063C5" w:rsidRPr="00712D8C" w:rsidTr="00712D8C">
        <w:tc>
          <w:tcPr>
            <w:tcW w:w="3118" w:type="dxa"/>
          </w:tcPr>
          <w:p w:rsidR="00F063C5" w:rsidRPr="00712D8C" w:rsidRDefault="00F063C5" w:rsidP="00F063C5">
            <w:pPr>
              <w:rPr>
                <w:rFonts w:asciiTheme="majorBidi" w:hAnsiTheme="majorBidi" w:cstheme="majorBidi"/>
              </w:rPr>
            </w:pPr>
            <w:r w:rsidRPr="00712D8C">
              <w:rPr>
                <w:rFonts w:asciiTheme="majorBidi" w:hAnsiTheme="majorBidi" w:cstheme="majorBidi"/>
                <w:rtl/>
                <w:lang w:val="en-US" w:bidi="ar-DZ"/>
              </w:rPr>
              <w:t>(م.ج.ت)505: التأكيدات الخارجية</w:t>
            </w:r>
          </w:p>
        </w:tc>
        <w:tc>
          <w:tcPr>
            <w:tcW w:w="8080" w:type="dxa"/>
          </w:tcPr>
          <w:p w:rsidR="00F063C5" w:rsidRPr="00712D8C" w:rsidRDefault="00F063C5" w:rsidP="00A13417">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يعالج هذا المعيار استعمال المدقق لإجراءات التأكيد الخارجية بهدف الحصول على أدلة مثبتة.</w:t>
            </w:r>
          </w:p>
        </w:tc>
      </w:tr>
      <w:tr w:rsidR="00F063C5" w:rsidRPr="00712D8C" w:rsidTr="00712D8C">
        <w:tc>
          <w:tcPr>
            <w:tcW w:w="3118" w:type="dxa"/>
          </w:tcPr>
          <w:p w:rsidR="00F063C5" w:rsidRPr="00712D8C" w:rsidRDefault="00F063C5" w:rsidP="00F063C5">
            <w:pPr>
              <w:rPr>
                <w:rFonts w:asciiTheme="majorBidi" w:hAnsiTheme="majorBidi" w:cstheme="majorBidi"/>
              </w:rPr>
            </w:pPr>
            <w:r w:rsidRPr="00712D8C">
              <w:rPr>
                <w:rFonts w:asciiTheme="majorBidi" w:hAnsiTheme="majorBidi" w:cstheme="majorBidi"/>
                <w:rtl/>
                <w:lang w:val="en-US" w:bidi="ar-DZ"/>
              </w:rPr>
              <w:t>(م.ج.ت)560: الأحداث اللاحقة</w:t>
            </w:r>
          </w:p>
        </w:tc>
        <w:tc>
          <w:tcPr>
            <w:tcW w:w="8080" w:type="dxa"/>
          </w:tcPr>
          <w:p w:rsidR="00F063C5" w:rsidRPr="00712D8C" w:rsidRDefault="00F063C5" w:rsidP="006F0F8A">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يتطرق المعيار إلى التزامات المدقق تجاه الأحداث اللاحقة لإقفال الحسابات في إطار تدقيق الكشوف</w:t>
            </w:r>
            <w:r w:rsidR="006F0F8A" w:rsidRPr="00712D8C">
              <w:rPr>
                <w:rFonts w:asciiTheme="majorBidi" w:hAnsiTheme="majorBidi" w:cstheme="majorBidi"/>
                <w:lang w:bidi="ar-DZ"/>
              </w:rPr>
              <w:t xml:space="preserve"> </w:t>
            </w:r>
            <w:r w:rsidRPr="00712D8C">
              <w:rPr>
                <w:rFonts w:asciiTheme="majorBidi" w:hAnsiTheme="majorBidi" w:cstheme="majorBidi"/>
                <w:rtl/>
                <w:lang w:bidi="ar-DZ"/>
              </w:rPr>
              <w:t>المالية</w:t>
            </w:r>
            <w:r w:rsidR="006F0F8A" w:rsidRPr="00712D8C">
              <w:rPr>
                <w:rFonts w:asciiTheme="majorBidi" w:hAnsiTheme="majorBidi" w:cstheme="majorBidi"/>
                <w:lang w:bidi="ar-DZ"/>
              </w:rPr>
              <w:t xml:space="preserve"> </w:t>
            </w:r>
          </w:p>
        </w:tc>
      </w:tr>
      <w:tr w:rsidR="00F063C5" w:rsidRPr="00712D8C" w:rsidTr="00712D8C">
        <w:tc>
          <w:tcPr>
            <w:tcW w:w="3118" w:type="dxa"/>
          </w:tcPr>
          <w:p w:rsidR="00F063C5" w:rsidRPr="00712D8C" w:rsidRDefault="00F063C5" w:rsidP="00F063C5">
            <w:pPr>
              <w:rPr>
                <w:rFonts w:asciiTheme="majorBidi" w:hAnsiTheme="majorBidi" w:cstheme="majorBidi"/>
              </w:rPr>
            </w:pPr>
            <w:r w:rsidRPr="00712D8C">
              <w:rPr>
                <w:rFonts w:asciiTheme="majorBidi" w:hAnsiTheme="majorBidi" w:cstheme="majorBidi"/>
                <w:rtl/>
                <w:lang w:val="en-US" w:bidi="ar-DZ"/>
              </w:rPr>
              <w:t>(م.ج.ت)580: التصريحات الكتابية</w:t>
            </w:r>
          </w:p>
        </w:tc>
        <w:tc>
          <w:tcPr>
            <w:tcW w:w="8080" w:type="dxa"/>
          </w:tcPr>
          <w:p w:rsidR="00F063C5" w:rsidRPr="00712D8C" w:rsidRDefault="00F063C5" w:rsidP="006F0F8A">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يعالج المعيار إلزامية تحصيل المدقق على التصري</w:t>
            </w:r>
            <w:r w:rsidR="00826C1F" w:rsidRPr="00712D8C">
              <w:rPr>
                <w:rFonts w:asciiTheme="majorBidi" w:hAnsiTheme="majorBidi" w:cstheme="majorBidi"/>
                <w:rtl/>
                <w:lang w:bidi="ar-DZ"/>
              </w:rPr>
              <w:t>حات الكتابية من الإدارة في إ</w:t>
            </w:r>
            <w:r w:rsidRPr="00712D8C">
              <w:rPr>
                <w:rFonts w:asciiTheme="majorBidi" w:hAnsiTheme="majorBidi" w:cstheme="majorBidi"/>
                <w:rtl/>
                <w:lang w:bidi="ar-DZ"/>
              </w:rPr>
              <w:t xml:space="preserve">طار </w:t>
            </w:r>
            <w:r w:rsidR="006F0F8A" w:rsidRPr="00712D8C">
              <w:rPr>
                <w:rFonts w:asciiTheme="majorBidi" w:hAnsiTheme="majorBidi" w:cstheme="majorBidi"/>
                <w:rtl/>
                <w:lang w:val="en-US" w:bidi="ar-DZ"/>
              </w:rPr>
              <w:t>تدقيق</w:t>
            </w:r>
            <w:r w:rsidRPr="00712D8C">
              <w:rPr>
                <w:rFonts w:asciiTheme="majorBidi" w:hAnsiTheme="majorBidi" w:cstheme="majorBidi"/>
                <w:rtl/>
                <w:lang w:bidi="ar-DZ"/>
              </w:rPr>
              <w:t xml:space="preserve"> الكشوف المالية</w:t>
            </w:r>
            <w:r w:rsidR="006F0F8A" w:rsidRPr="00712D8C">
              <w:rPr>
                <w:rFonts w:asciiTheme="majorBidi" w:hAnsiTheme="majorBidi" w:cstheme="majorBidi"/>
                <w:lang w:bidi="ar-DZ"/>
              </w:rPr>
              <w:t xml:space="preserve"> </w:t>
            </w:r>
          </w:p>
        </w:tc>
      </w:tr>
    </w:tbl>
    <w:p w:rsidR="002442C1" w:rsidRPr="00712D8C" w:rsidRDefault="002442C1" w:rsidP="002442C1">
      <w:pPr>
        <w:tabs>
          <w:tab w:val="left" w:pos="1810"/>
        </w:tabs>
        <w:bidi/>
        <w:jc w:val="both"/>
        <w:rPr>
          <w:rFonts w:asciiTheme="majorBidi" w:hAnsiTheme="majorBidi" w:cstheme="majorBidi"/>
          <w:sz w:val="4"/>
          <w:szCs w:val="4"/>
          <w:rtl/>
          <w:lang w:val="en-US" w:bidi="ar-DZ"/>
        </w:rPr>
      </w:pPr>
    </w:p>
    <w:p w:rsidR="00B4182E" w:rsidRPr="00712D8C" w:rsidRDefault="00B4182E" w:rsidP="00B4182E">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ومباشرة بعد هذا الإصدار، سارع مجلس الغرفة الوطنية لمحافظي الحسابات في أفريل 2016،  بتنظيم تكوين حول المعايير الأربعة الأولى المذكورة سابقا لفائدة المهنيين من خبراء محاسبين ومحافظي الحسابات، ليتمكنوا من تطبيقها في الواقع العملي مستقبلا.</w:t>
      </w:r>
    </w:p>
    <w:p w:rsidR="00712D8C" w:rsidRPr="00712D8C" w:rsidRDefault="00712D8C" w:rsidP="00712D8C">
      <w:pPr>
        <w:tabs>
          <w:tab w:val="left" w:pos="1810"/>
        </w:tabs>
        <w:bidi/>
        <w:jc w:val="left"/>
        <w:rPr>
          <w:rFonts w:asciiTheme="majorBidi" w:hAnsiTheme="majorBidi" w:cstheme="majorBidi"/>
          <w:sz w:val="8"/>
          <w:szCs w:val="8"/>
          <w:rtl/>
          <w:lang w:val="en-US" w:bidi="ar-DZ"/>
        </w:rPr>
      </w:pPr>
    </w:p>
    <w:p w:rsidR="00EA650F" w:rsidRPr="00712D8C" w:rsidRDefault="00EA650F" w:rsidP="00895AF7">
      <w:pPr>
        <w:tabs>
          <w:tab w:val="left" w:pos="1810"/>
        </w:tabs>
        <w:bidi/>
        <w:jc w:val="both"/>
        <w:rPr>
          <w:rFonts w:asciiTheme="majorBidi" w:hAnsiTheme="majorBidi" w:cstheme="majorBidi"/>
          <w:rtl/>
          <w:lang w:val="en-US" w:bidi="ar-DZ"/>
        </w:rPr>
      </w:pPr>
      <w:r w:rsidRPr="00AA48F5">
        <w:rPr>
          <w:rFonts w:asciiTheme="majorBidi" w:hAnsiTheme="majorBidi" w:cstheme="majorBidi"/>
          <w:color w:val="0000FF"/>
          <w:rtl/>
          <w:lang w:val="en-US" w:bidi="ar-DZ"/>
        </w:rPr>
        <w:t xml:space="preserve">  </w:t>
      </w:r>
      <w:r w:rsidR="000779B4" w:rsidRPr="00AA48F5">
        <w:rPr>
          <w:rFonts w:asciiTheme="majorBidi" w:hAnsiTheme="majorBidi" w:cstheme="majorBidi"/>
          <w:color w:val="0000FF"/>
          <w:rtl/>
          <w:lang w:val="en-US" w:bidi="ar-DZ"/>
        </w:rPr>
        <w:t>و</w:t>
      </w:r>
      <w:r w:rsidRPr="00AA48F5">
        <w:rPr>
          <w:rFonts w:asciiTheme="majorBidi" w:hAnsiTheme="majorBidi" w:cstheme="majorBidi"/>
          <w:color w:val="0000FF"/>
          <w:rtl/>
          <w:lang w:val="en-US" w:bidi="ar-DZ"/>
        </w:rPr>
        <w:t xml:space="preserve">في أكتوبر 2016، جاء </w:t>
      </w:r>
      <w:r w:rsidR="00C973B7" w:rsidRPr="00AA48F5">
        <w:rPr>
          <w:rFonts w:asciiTheme="majorBidi" w:hAnsiTheme="majorBidi" w:cstheme="majorBidi"/>
          <w:color w:val="0000FF"/>
          <w:rtl/>
          <w:lang w:val="en-US" w:bidi="ar-DZ"/>
        </w:rPr>
        <w:t>المقرر</w:t>
      </w:r>
      <w:r w:rsidRPr="00AA48F5">
        <w:rPr>
          <w:rFonts w:asciiTheme="majorBidi" w:hAnsiTheme="majorBidi" w:cstheme="majorBidi"/>
          <w:color w:val="0000FF"/>
          <w:rtl/>
          <w:lang w:val="en-US" w:bidi="ar-DZ"/>
        </w:rPr>
        <w:t xml:space="preserve"> رقم 150 المؤرخ في 11 أكتوبر 2016، بأربعة معايير جزائرية أخري للتدقيق</w:t>
      </w:r>
      <w:r w:rsidRPr="00712D8C">
        <w:rPr>
          <w:rFonts w:asciiTheme="majorBidi" w:hAnsiTheme="majorBidi" w:cstheme="majorBidi"/>
          <w:rtl/>
          <w:lang w:val="en-US" w:bidi="ar-DZ"/>
        </w:rPr>
        <w:t xml:space="preserve"> تم إصدارها من طرف المجلس الوطني للمحاسبة،</w:t>
      </w:r>
      <w:r w:rsidR="000779B4" w:rsidRPr="00712D8C">
        <w:rPr>
          <w:rFonts w:asciiTheme="majorBidi" w:hAnsiTheme="majorBidi" w:cstheme="majorBidi"/>
          <w:rtl/>
          <w:lang w:val="en-US" w:bidi="ar-DZ"/>
        </w:rPr>
        <w:t xml:space="preserve"> بنفس أرقام وأسماء المعايير الدولية للتدقيق </w:t>
      </w:r>
      <w:r w:rsidR="000779B4" w:rsidRPr="00712D8C">
        <w:rPr>
          <w:rFonts w:asciiTheme="majorBidi" w:hAnsiTheme="majorBidi" w:cstheme="majorBidi"/>
          <w:lang w:bidi="ar-DZ"/>
        </w:rPr>
        <w:t>(ISA)</w:t>
      </w:r>
      <w:r w:rsidR="000779B4" w:rsidRPr="00712D8C">
        <w:rPr>
          <w:rFonts w:asciiTheme="majorBidi" w:hAnsiTheme="majorBidi" w:cstheme="majorBidi"/>
          <w:rtl/>
          <w:lang w:val="en-US" w:bidi="ar-DZ"/>
        </w:rPr>
        <w:t xml:space="preserve"> تحت اسم</w:t>
      </w:r>
      <w:r w:rsidR="004133CB" w:rsidRPr="00712D8C">
        <w:rPr>
          <w:rFonts w:asciiTheme="majorBidi" w:hAnsiTheme="majorBidi" w:cstheme="majorBidi"/>
          <w:rtl/>
          <w:lang w:val="en-US" w:bidi="ar-DZ"/>
        </w:rPr>
        <w:t xml:space="preserve"> المعايير الجزائرية للتدقيق </w:t>
      </w:r>
      <w:r w:rsidR="000779B4" w:rsidRPr="00712D8C">
        <w:rPr>
          <w:rFonts w:asciiTheme="majorBidi" w:hAnsiTheme="majorBidi" w:cstheme="majorBidi"/>
          <w:rtl/>
          <w:lang w:val="en-US" w:bidi="ar-DZ"/>
        </w:rPr>
        <w:t xml:space="preserve"> </w:t>
      </w:r>
      <w:r w:rsidR="000779B4" w:rsidRPr="00712D8C">
        <w:rPr>
          <w:rFonts w:asciiTheme="majorBidi" w:hAnsiTheme="majorBidi" w:cstheme="majorBidi"/>
          <w:lang w:bidi="ar-DZ"/>
        </w:rPr>
        <w:t>(NAA)</w:t>
      </w:r>
      <w:r w:rsidRPr="00712D8C">
        <w:rPr>
          <w:rFonts w:asciiTheme="majorBidi" w:hAnsiTheme="majorBidi" w:cstheme="majorBidi"/>
          <w:rtl/>
          <w:lang w:val="en-US" w:bidi="ar-DZ"/>
        </w:rPr>
        <w:t xml:space="preserve"> نلخص</w:t>
      </w:r>
      <w:r w:rsidR="00895AF7" w:rsidRPr="00712D8C">
        <w:rPr>
          <w:rFonts w:asciiTheme="majorBidi" w:hAnsiTheme="majorBidi" w:cstheme="majorBidi"/>
          <w:rtl/>
          <w:lang w:val="en-US" w:bidi="ar-DZ"/>
        </w:rPr>
        <w:t xml:space="preserve">ها </w:t>
      </w:r>
      <w:r w:rsidRPr="00712D8C">
        <w:rPr>
          <w:rFonts w:asciiTheme="majorBidi" w:hAnsiTheme="majorBidi" w:cstheme="majorBidi"/>
          <w:rtl/>
          <w:lang w:val="en-US" w:bidi="ar-DZ"/>
        </w:rPr>
        <w:t xml:space="preserve">في الجدول الآتي: </w:t>
      </w:r>
    </w:p>
    <w:p w:rsidR="004910C7" w:rsidRPr="00712D8C" w:rsidRDefault="004910C7" w:rsidP="00712D8C">
      <w:pPr>
        <w:tabs>
          <w:tab w:val="left" w:pos="1810"/>
        </w:tabs>
        <w:bidi/>
        <w:jc w:val="left"/>
        <w:rPr>
          <w:rFonts w:asciiTheme="majorBidi" w:hAnsiTheme="majorBidi" w:cstheme="majorBidi"/>
          <w:b/>
          <w:bCs/>
          <w:rtl/>
          <w:lang w:val="en-US" w:bidi="ar-DZ"/>
        </w:rPr>
      </w:pPr>
      <w:r w:rsidRPr="00712D8C">
        <w:rPr>
          <w:rFonts w:asciiTheme="majorBidi" w:hAnsiTheme="majorBidi" w:cstheme="majorBidi"/>
          <w:b/>
          <w:bCs/>
          <w:rtl/>
          <w:lang w:val="en-US" w:bidi="ar-DZ"/>
        </w:rPr>
        <w:t xml:space="preserve">جدول رقم </w:t>
      </w:r>
      <w:r w:rsidR="004133CB" w:rsidRPr="00712D8C">
        <w:rPr>
          <w:rFonts w:asciiTheme="majorBidi" w:hAnsiTheme="majorBidi" w:cstheme="majorBidi"/>
          <w:b/>
          <w:bCs/>
          <w:rtl/>
          <w:lang w:val="en-US" w:bidi="ar-DZ"/>
        </w:rPr>
        <w:t>(</w:t>
      </w:r>
      <w:r w:rsidR="00712D8C" w:rsidRPr="00712D8C">
        <w:rPr>
          <w:rFonts w:asciiTheme="majorBidi" w:hAnsiTheme="majorBidi" w:cstheme="majorBidi"/>
          <w:b/>
          <w:bCs/>
          <w:lang w:val="en-US" w:bidi="ar-DZ"/>
        </w:rPr>
        <w:t>02</w:t>
      </w:r>
      <w:r w:rsidR="004133CB" w:rsidRPr="00712D8C">
        <w:rPr>
          <w:rFonts w:asciiTheme="majorBidi" w:hAnsiTheme="majorBidi" w:cstheme="majorBidi"/>
          <w:b/>
          <w:bCs/>
          <w:rtl/>
          <w:lang w:val="en-US" w:bidi="ar-DZ"/>
        </w:rPr>
        <w:t>)</w:t>
      </w:r>
      <w:r w:rsidRPr="00712D8C">
        <w:rPr>
          <w:rFonts w:asciiTheme="majorBidi" w:hAnsiTheme="majorBidi" w:cstheme="majorBidi"/>
          <w:b/>
          <w:bCs/>
          <w:rtl/>
          <w:lang w:val="en-US" w:bidi="ar-DZ"/>
        </w:rPr>
        <w:t xml:space="preserve">:المعايير الجزائرية للتدقيق </w:t>
      </w:r>
      <w:r w:rsidRPr="00712D8C">
        <w:rPr>
          <w:rFonts w:asciiTheme="majorBidi" w:hAnsiTheme="majorBidi" w:cstheme="majorBidi"/>
          <w:b/>
          <w:bCs/>
          <w:lang w:bidi="ar-DZ"/>
        </w:rPr>
        <w:t>(NAA)</w:t>
      </w:r>
      <w:r w:rsidRPr="00712D8C">
        <w:rPr>
          <w:rFonts w:asciiTheme="majorBidi" w:hAnsiTheme="majorBidi" w:cstheme="majorBidi"/>
          <w:b/>
          <w:bCs/>
          <w:rtl/>
          <w:lang w:val="en-US" w:bidi="ar-DZ"/>
        </w:rPr>
        <w:t xml:space="preserve"> الصادرة </w:t>
      </w:r>
      <w:r w:rsidR="00C973B7" w:rsidRPr="00712D8C">
        <w:rPr>
          <w:rFonts w:asciiTheme="majorBidi" w:hAnsiTheme="majorBidi" w:cstheme="majorBidi"/>
          <w:b/>
          <w:bCs/>
          <w:rtl/>
          <w:lang w:val="en-US" w:bidi="ar-DZ"/>
        </w:rPr>
        <w:t>بالمقرر</w:t>
      </w:r>
      <w:r w:rsidRPr="00712D8C">
        <w:rPr>
          <w:rFonts w:asciiTheme="majorBidi" w:hAnsiTheme="majorBidi" w:cstheme="majorBidi"/>
          <w:b/>
          <w:bCs/>
          <w:rtl/>
          <w:lang w:val="en-US" w:bidi="ar-DZ"/>
        </w:rPr>
        <w:t xml:space="preserve"> رقم 150 المؤرخ 11</w:t>
      </w:r>
      <w:r w:rsidR="004133CB" w:rsidRPr="00712D8C">
        <w:rPr>
          <w:rFonts w:asciiTheme="majorBidi" w:hAnsiTheme="majorBidi" w:cstheme="majorBidi"/>
          <w:b/>
          <w:bCs/>
          <w:lang w:val="en-US" w:bidi="ar-DZ"/>
        </w:rPr>
        <w:t>/10/</w:t>
      </w:r>
      <w:r w:rsidRPr="00712D8C">
        <w:rPr>
          <w:rFonts w:asciiTheme="majorBidi" w:hAnsiTheme="majorBidi" w:cstheme="majorBidi"/>
          <w:b/>
          <w:bCs/>
          <w:rtl/>
          <w:lang w:val="en-US" w:bidi="ar-DZ"/>
        </w:rPr>
        <w:t>2016 عن المجلس الوطني للمحاسبة</w:t>
      </w:r>
    </w:p>
    <w:tbl>
      <w:tblPr>
        <w:bidiVisual/>
        <w:tblW w:w="1105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8081"/>
      </w:tblGrid>
      <w:tr w:rsidR="004910C7" w:rsidRPr="00712D8C" w:rsidTr="00712D8C">
        <w:tc>
          <w:tcPr>
            <w:tcW w:w="2976" w:type="dxa"/>
          </w:tcPr>
          <w:p w:rsidR="004910C7" w:rsidRPr="00712D8C" w:rsidRDefault="004910C7" w:rsidP="00EA0841">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رقم واسم المعيار الجزائري للتدقيق</w:t>
            </w:r>
          </w:p>
        </w:tc>
        <w:tc>
          <w:tcPr>
            <w:tcW w:w="8081" w:type="dxa"/>
          </w:tcPr>
          <w:p w:rsidR="004910C7" w:rsidRPr="00712D8C" w:rsidRDefault="004910C7" w:rsidP="00EA0841">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مجال التطبيق</w:t>
            </w:r>
          </w:p>
        </w:tc>
      </w:tr>
      <w:tr w:rsidR="004910C7" w:rsidRPr="00712D8C" w:rsidTr="00712D8C">
        <w:tc>
          <w:tcPr>
            <w:tcW w:w="2976" w:type="dxa"/>
          </w:tcPr>
          <w:p w:rsidR="004910C7" w:rsidRPr="00712D8C" w:rsidRDefault="004910C7" w:rsidP="00704396">
            <w:pPr>
              <w:tabs>
                <w:tab w:val="left" w:pos="1810"/>
              </w:tabs>
              <w:bidi/>
              <w:jc w:val="center"/>
              <w:rPr>
                <w:rFonts w:asciiTheme="majorBidi" w:hAnsiTheme="majorBidi" w:cstheme="majorBidi"/>
                <w:rtl/>
                <w:lang w:val="en-US" w:bidi="ar-DZ"/>
              </w:rPr>
            </w:pPr>
            <w:r w:rsidRPr="00712D8C">
              <w:rPr>
                <w:rFonts w:asciiTheme="majorBidi" w:hAnsiTheme="majorBidi" w:cstheme="majorBidi"/>
                <w:rtl/>
                <w:lang w:val="en-US" w:bidi="ar-DZ"/>
              </w:rPr>
              <w:t>(م.ج.ت)300: تخطيط تدقيق الكشوف المالية</w:t>
            </w:r>
          </w:p>
        </w:tc>
        <w:tc>
          <w:tcPr>
            <w:tcW w:w="8081" w:type="dxa"/>
          </w:tcPr>
          <w:p w:rsidR="004910C7" w:rsidRPr="00712D8C" w:rsidRDefault="004910C7" w:rsidP="007A00D8">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 xml:space="preserve">يعالج هذا المعيار </w:t>
            </w:r>
            <w:r w:rsidR="004B5DD6" w:rsidRPr="00712D8C">
              <w:rPr>
                <w:rFonts w:asciiTheme="majorBidi" w:hAnsiTheme="majorBidi" w:cstheme="majorBidi"/>
                <w:rtl/>
                <w:lang w:val="en-US" w:bidi="ar-DZ"/>
              </w:rPr>
              <w:t>التزامات المدقق فيما يخص التخطيط لتدقيق الكشوف المالية، ويخص التدقيقات المتكررة</w:t>
            </w:r>
            <w:r w:rsidR="007A00D8" w:rsidRPr="00712D8C">
              <w:rPr>
                <w:rFonts w:asciiTheme="majorBidi" w:hAnsiTheme="majorBidi" w:cstheme="majorBidi"/>
                <w:rtl/>
                <w:lang w:val="en-US" w:bidi="ar-DZ"/>
              </w:rPr>
              <w:t xml:space="preserve"> </w:t>
            </w:r>
            <w:r w:rsidR="004B5DD6" w:rsidRPr="00712D8C">
              <w:rPr>
                <w:rFonts w:asciiTheme="majorBidi" w:hAnsiTheme="majorBidi" w:cstheme="majorBidi"/>
                <w:rtl/>
                <w:lang w:val="en-US" w:bidi="ar-DZ"/>
              </w:rPr>
              <w:t>حيث تعالج على حدا المسائل الإضافية التي يجب أخذها بعين الاعتبار في إطار مهمة التدقيق الأولية.</w:t>
            </w:r>
          </w:p>
        </w:tc>
      </w:tr>
      <w:tr w:rsidR="004910C7" w:rsidRPr="00712D8C" w:rsidTr="00712D8C">
        <w:tc>
          <w:tcPr>
            <w:tcW w:w="2976" w:type="dxa"/>
          </w:tcPr>
          <w:p w:rsidR="004910C7" w:rsidRPr="00712D8C" w:rsidRDefault="004910C7" w:rsidP="00704396">
            <w:pPr>
              <w:jc w:val="center"/>
              <w:rPr>
                <w:rFonts w:asciiTheme="majorBidi" w:hAnsiTheme="majorBidi" w:cstheme="majorBidi"/>
              </w:rPr>
            </w:pPr>
            <w:r w:rsidRPr="00712D8C">
              <w:rPr>
                <w:rFonts w:asciiTheme="majorBidi" w:hAnsiTheme="majorBidi" w:cstheme="majorBidi"/>
                <w:rtl/>
                <w:lang w:val="en-US" w:bidi="ar-DZ"/>
              </w:rPr>
              <w:t>(م.ج.ت)</w:t>
            </w:r>
            <w:r w:rsidR="00B12631" w:rsidRPr="00712D8C">
              <w:rPr>
                <w:rFonts w:asciiTheme="majorBidi" w:hAnsiTheme="majorBidi" w:cstheme="majorBidi"/>
                <w:rtl/>
                <w:lang w:val="en-US" w:bidi="ar-DZ"/>
              </w:rPr>
              <w:t>500</w:t>
            </w:r>
            <w:r w:rsidRPr="00712D8C">
              <w:rPr>
                <w:rFonts w:asciiTheme="majorBidi" w:hAnsiTheme="majorBidi" w:cstheme="majorBidi"/>
                <w:rtl/>
                <w:lang w:val="en-US" w:bidi="ar-DZ"/>
              </w:rPr>
              <w:t xml:space="preserve">: </w:t>
            </w:r>
            <w:r w:rsidR="00B12631" w:rsidRPr="00712D8C">
              <w:rPr>
                <w:rFonts w:asciiTheme="majorBidi" w:hAnsiTheme="majorBidi" w:cstheme="majorBidi"/>
                <w:rtl/>
                <w:lang w:val="en-US" w:bidi="ar-DZ"/>
              </w:rPr>
              <w:t>العناصر المقنعة</w:t>
            </w:r>
          </w:p>
        </w:tc>
        <w:tc>
          <w:tcPr>
            <w:tcW w:w="8081" w:type="dxa"/>
          </w:tcPr>
          <w:p w:rsidR="004910C7" w:rsidRPr="00712D8C" w:rsidRDefault="004B5DD6" w:rsidP="008537D7">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يوضح</w:t>
            </w:r>
            <w:r w:rsidR="004910C7" w:rsidRPr="00712D8C">
              <w:rPr>
                <w:rFonts w:asciiTheme="majorBidi" w:hAnsiTheme="majorBidi" w:cstheme="majorBidi"/>
                <w:rtl/>
                <w:lang w:bidi="ar-DZ"/>
              </w:rPr>
              <w:t xml:space="preserve"> هذا المعيار</w:t>
            </w:r>
            <w:r w:rsidRPr="00712D8C">
              <w:rPr>
                <w:rFonts w:asciiTheme="majorBidi" w:hAnsiTheme="majorBidi" w:cstheme="majorBidi"/>
                <w:rtl/>
                <w:lang w:bidi="ar-DZ"/>
              </w:rPr>
              <w:t xml:space="preserve"> مفهوم</w:t>
            </w:r>
            <w:r w:rsidR="00813921" w:rsidRPr="00712D8C">
              <w:rPr>
                <w:rFonts w:asciiTheme="majorBidi" w:hAnsiTheme="majorBidi" w:cstheme="majorBidi"/>
                <w:rtl/>
                <w:lang w:bidi="ar-DZ"/>
              </w:rPr>
              <w:t xml:space="preserve"> "العناصر المقنعة" في إطار تدقيق الكشوف المالية، ويعالج واجبات المدقق فيما يتعلق بتصور ووضع حيز التنفيذ إجراءات التدقيق قصد الحصول على عناصر مقنعة كافية ومناسبة توصل إلى نتائج معقولة يستند عليها المدقق لتأسيس رأيه.</w:t>
            </w:r>
            <w:r w:rsidR="004910C7" w:rsidRPr="00712D8C">
              <w:rPr>
                <w:rFonts w:asciiTheme="majorBidi" w:hAnsiTheme="majorBidi" w:cstheme="majorBidi"/>
                <w:rtl/>
                <w:lang w:bidi="ar-DZ"/>
              </w:rPr>
              <w:t xml:space="preserve"> </w:t>
            </w:r>
          </w:p>
        </w:tc>
      </w:tr>
      <w:tr w:rsidR="004910C7" w:rsidRPr="00712D8C" w:rsidTr="00712D8C">
        <w:tc>
          <w:tcPr>
            <w:tcW w:w="2976" w:type="dxa"/>
          </w:tcPr>
          <w:p w:rsidR="00B12631" w:rsidRPr="00712D8C" w:rsidRDefault="004910C7" w:rsidP="00704396">
            <w:pPr>
              <w:jc w:val="center"/>
              <w:rPr>
                <w:rFonts w:asciiTheme="majorBidi" w:hAnsiTheme="majorBidi" w:cstheme="majorBidi"/>
                <w:rtl/>
                <w:lang w:val="en-US" w:bidi="ar-DZ"/>
              </w:rPr>
            </w:pPr>
            <w:r w:rsidRPr="00712D8C">
              <w:rPr>
                <w:rFonts w:asciiTheme="majorBidi" w:hAnsiTheme="majorBidi" w:cstheme="majorBidi"/>
                <w:rtl/>
                <w:lang w:val="en-US" w:bidi="ar-DZ"/>
              </w:rPr>
              <w:t>(م.ج.ت)</w:t>
            </w:r>
            <w:r w:rsidR="00B12631" w:rsidRPr="00712D8C">
              <w:rPr>
                <w:rFonts w:asciiTheme="majorBidi" w:hAnsiTheme="majorBidi" w:cstheme="majorBidi"/>
                <w:rtl/>
                <w:lang w:val="en-US" w:bidi="ar-DZ"/>
              </w:rPr>
              <w:t>510</w:t>
            </w:r>
            <w:r w:rsidRPr="00712D8C">
              <w:rPr>
                <w:rFonts w:asciiTheme="majorBidi" w:hAnsiTheme="majorBidi" w:cstheme="majorBidi"/>
                <w:rtl/>
                <w:lang w:val="en-US" w:bidi="ar-DZ"/>
              </w:rPr>
              <w:t xml:space="preserve">: </w:t>
            </w:r>
            <w:r w:rsidR="00B12631" w:rsidRPr="00712D8C">
              <w:rPr>
                <w:rFonts w:asciiTheme="majorBidi" w:hAnsiTheme="majorBidi" w:cstheme="majorBidi"/>
                <w:rtl/>
                <w:lang w:val="en-US" w:bidi="ar-DZ"/>
              </w:rPr>
              <w:t>مهام التدقيق</w:t>
            </w:r>
          </w:p>
          <w:p w:rsidR="004910C7" w:rsidRPr="00712D8C" w:rsidRDefault="00B12631" w:rsidP="00704396">
            <w:pPr>
              <w:jc w:val="center"/>
              <w:rPr>
                <w:rFonts w:asciiTheme="majorBidi" w:hAnsiTheme="majorBidi" w:cstheme="majorBidi"/>
              </w:rPr>
            </w:pPr>
            <w:r w:rsidRPr="00712D8C">
              <w:rPr>
                <w:rFonts w:asciiTheme="majorBidi" w:hAnsiTheme="majorBidi" w:cstheme="majorBidi"/>
                <w:rtl/>
                <w:lang w:val="en-US" w:bidi="ar-DZ"/>
              </w:rPr>
              <w:t>الأولية - الأرصدة الافتتاحية</w:t>
            </w:r>
          </w:p>
        </w:tc>
        <w:tc>
          <w:tcPr>
            <w:tcW w:w="8081" w:type="dxa"/>
          </w:tcPr>
          <w:p w:rsidR="004910C7" w:rsidRPr="00712D8C" w:rsidRDefault="00813921" w:rsidP="00813921">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يعالج هذا المعيار واجبات المدقق فيما يخص الأرصدة الافتتاحية في إطار مهمة التدقيق الأولية التي تتسم فيها الكشوف المالية للفترة السابقة بأنها لم تكن موضوع تدقيق، أو دققها مدقق سابق (السالف).</w:t>
            </w:r>
            <w:r w:rsidR="004910C7" w:rsidRPr="00712D8C">
              <w:rPr>
                <w:rFonts w:asciiTheme="majorBidi" w:hAnsiTheme="majorBidi" w:cstheme="majorBidi"/>
                <w:rtl/>
                <w:lang w:bidi="ar-DZ"/>
              </w:rPr>
              <w:t xml:space="preserve"> </w:t>
            </w:r>
          </w:p>
        </w:tc>
      </w:tr>
      <w:tr w:rsidR="004910C7" w:rsidRPr="00712D8C" w:rsidTr="00712D8C">
        <w:tc>
          <w:tcPr>
            <w:tcW w:w="2976" w:type="dxa"/>
          </w:tcPr>
          <w:p w:rsidR="004910C7" w:rsidRPr="00712D8C" w:rsidRDefault="004910C7" w:rsidP="00704396">
            <w:pPr>
              <w:jc w:val="center"/>
              <w:rPr>
                <w:rFonts w:asciiTheme="majorBidi" w:hAnsiTheme="majorBidi" w:cstheme="majorBidi"/>
              </w:rPr>
            </w:pPr>
            <w:r w:rsidRPr="00712D8C">
              <w:rPr>
                <w:rFonts w:asciiTheme="majorBidi" w:hAnsiTheme="majorBidi" w:cstheme="majorBidi"/>
                <w:rtl/>
                <w:lang w:val="en-US" w:bidi="ar-DZ"/>
              </w:rPr>
              <w:t>(م.ج.ت)</w:t>
            </w:r>
            <w:r w:rsidR="00B12631" w:rsidRPr="00712D8C">
              <w:rPr>
                <w:rFonts w:asciiTheme="majorBidi" w:hAnsiTheme="majorBidi" w:cstheme="majorBidi"/>
                <w:rtl/>
                <w:lang w:val="en-US" w:bidi="ar-DZ"/>
              </w:rPr>
              <w:t>700</w:t>
            </w:r>
            <w:r w:rsidRPr="00712D8C">
              <w:rPr>
                <w:rFonts w:asciiTheme="majorBidi" w:hAnsiTheme="majorBidi" w:cstheme="majorBidi"/>
                <w:rtl/>
                <w:lang w:val="en-US" w:bidi="ar-DZ"/>
              </w:rPr>
              <w:t xml:space="preserve">: </w:t>
            </w:r>
            <w:r w:rsidR="00B12631" w:rsidRPr="00712D8C">
              <w:rPr>
                <w:rFonts w:asciiTheme="majorBidi" w:hAnsiTheme="majorBidi" w:cstheme="majorBidi"/>
                <w:rtl/>
                <w:lang w:val="en-US" w:bidi="ar-DZ"/>
              </w:rPr>
              <w:t>تأسيس الرأي</w:t>
            </w:r>
          </w:p>
        </w:tc>
        <w:tc>
          <w:tcPr>
            <w:tcW w:w="8081" w:type="dxa"/>
          </w:tcPr>
          <w:p w:rsidR="004910C7" w:rsidRPr="00712D8C" w:rsidRDefault="004910C7" w:rsidP="00813921">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 xml:space="preserve">يعالج المعيار </w:t>
            </w:r>
            <w:r w:rsidR="00813921" w:rsidRPr="00712D8C">
              <w:rPr>
                <w:rFonts w:asciiTheme="majorBidi" w:hAnsiTheme="majorBidi" w:cstheme="majorBidi"/>
                <w:rtl/>
                <w:lang w:bidi="ar-DZ"/>
              </w:rPr>
              <w:t>إلتزام المدقق بتشكيل رأي حول الكشوف المالية، ويعالج شكل ومضمون تقرير المدقق</w:t>
            </w:r>
            <w:r w:rsidR="004133CB" w:rsidRPr="00712D8C">
              <w:rPr>
                <w:rFonts w:asciiTheme="majorBidi" w:hAnsiTheme="majorBidi" w:cstheme="majorBidi"/>
                <w:rtl/>
                <w:lang w:bidi="ar-DZ"/>
              </w:rPr>
              <w:t xml:space="preserve"> حين خلص إلى أن إعداد الكشوف المالية، في كل جوانبها المهمة، قد تم وفق المرجع المحاسبي المطبق.</w:t>
            </w:r>
          </w:p>
        </w:tc>
      </w:tr>
    </w:tbl>
    <w:p w:rsidR="00712D8C" w:rsidRPr="00712D8C" w:rsidRDefault="00712D8C" w:rsidP="0029154F">
      <w:pPr>
        <w:tabs>
          <w:tab w:val="left" w:pos="1810"/>
        </w:tabs>
        <w:bidi/>
        <w:jc w:val="both"/>
        <w:rPr>
          <w:rFonts w:asciiTheme="majorBidi" w:hAnsiTheme="majorBidi" w:cstheme="majorBidi"/>
          <w:sz w:val="4"/>
          <w:szCs w:val="4"/>
          <w:rtl/>
          <w:lang w:val="en-US" w:bidi="ar-DZ"/>
        </w:rPr>
      </w:pPr>
    </w:p>
    <w:p w:rsidR="00704396" w:rsidRPr="00712D8C" w:rsidRDefault="00704396" w:rsidP="00712D8C">
      <w:pPr>
        <w:tabs>
          <w:tab w:val="left" w:pos="1810"/>
        </w:tabs>
        <w:bidi/>
        <w:jc w:val="both"/>
        <w:rPr>
          <w:rFonts w:asciiTheme="majorBidi" w:hAnsiTheme="majorBidi" w:cstheme="majorBidi"/>
          <w:rtl/>
          <w:lang w:val="en-US" w:bidi="ar-DZ"/>
        </w:rPr>
      </w:pPr>
      <w:r w:rsidRPr="00AA48F5">
        <w:rPr>
          <w:rFonts w:asciiTheme="majorBidi" w:hAnsiTheme="majorBidi" w:cstheme="majorBidi"/>
          <w:color w:val="0000FF"/>
          <w:rtl/>
          <w:lang w:val="en-US" w:bidi="ar-DZ"/>
        </w:rPr>
        <w:t xml:space="preserve">في </w:t>
      </w:r>
      <w:r w:rsidR="006F0F8A" w:rsidRPr="00AA48F5">
        <w:rPr>
          <w:rFonts w:asciiTheme="majorBidi" w:hAnsiTheme="majorBidi" w:cstheme="majorBidi"/>
          <w:color w:val="0000FF"/>
          <w:rtl/>
          <w:lang w:val="en-US" w:bidi="ar-DZ"/>
        </w:rPr>
        <w:t>مارس</w:t>
      </w:r>
      <w:r w:rsidRPr="00AA48F5">
        <w:rPr>
          <w:rFonts w:asciiTheme="majorBidi" w:hAnsiTheme="majorBidi" w:cstheme="majorBidi"/>
          <w:color w:val="0000FF"/>
          <w:rtl/>
          <w:lang w:val="en-US" w:bidi="ar-DZ"/>
        </w:rPr>
        <w:t xml:space="preserve"> 201</w:t>
      </w:r>
      <w:r w:rsidR="006F0F8A" w:rsidRPr="00AA48F5">
        <w:rPr>
          <w:rFonts w:asciiTheme="majorBidi" w:hAnsiTheme="majorBidi" w:cstheme="majorBidi"/>
          <w:color w:val="0000FF"/>
          <w:rtl/>
          <w:lang w:val="en-US" w:bidi="ar-DZ"/>
        </w:rPr>
        <w:t>7</w:t>
      </w:r>
      <w:r w:rsidRPr="00AA48F5">
        <w:rPr>
          <w:rFonts w:asciiTheme="majorBidi" w:hAnsiTheme="majorBidi" w:cstheme="majorBidi"/>
          <w:color w:val="0000FF"/>
          <w:rtl/>
          <w:lang w:val="en-US" w:bidi="ar-DZ"/>
        </w:rPr>
        <w:t xml:space="preserve">، </w:t>
      </w:r>
      <w:r w:rsidR="006F0F8A" w:rsidRPr="00AA48F5">
        <w:rPr>
          <w:rFonts w:asciiTheme="majorBidi" w:hAnsiTheme="majorBidi" w:cstheme="majorBidi"/>
          <w:color w:val="0000FF"/>
          <w:rtl/>
          <w:lang w:val="en-US" w:bidi="ar-DZ"/>
        </w:rPr>
        <w:t>صدر</w:t>
      </w:r>
      <w:r w:rsidRPr="00AA48F5">
        <w:rPr>
          <w:rFonts w:asciiTheme="majorBidi" w:hAnsiTheme="majorBidi" w:cstheme="majorBidi"/>
          <w:color w:val="0000FF"/>
          <w:rtl/>
          <w:lang w:val="en-US" w:bidi="ar-DZ"/>
        </w:rPr>
        <w:t xml:space="preserve"> ا</w:t>
      </w:r>
      <w:r w:rsidR="006F0F8A" w:rsidRPr="00AA48F5">
        <w:rPr>
          <w:rFonts w:asciiTheme="majorBidi" w:hAnsiTheme="majorBidi" w:cstheme="majorBidi"/>
          <w:color w:val="0000FF"/>
          <w:rtl/>
          <w:lang w:val="en-US" w:bidi="ar-DZ"/>
        </w:rPr>
        <w:t>لمقرر</w:t>
      </w:r>
      <w:r w:rsidRPr="00AA48F5">
        <w:rPr>
          <w:rFonts w:asciiTheme="majorBidi" w:hAnsiTheme="majorBidi" w:cstheme="majorBidi"/>
          <w:color w:val="0000FF"/>
          <w:rtl/>
          <w:lang w:val="en-US" w:bidi="ar-DZ"/>
        </w:rPr>
        <w:t xml:space="preserve"> رقم </w:t>
      </w:r>
      <w:r w:rsidR="006F0F8A" w:rsidRPr="00AA48F5">
        <w:rPr>
          <w:rFonts w:asciiTheme="majorBidi" w:hAnsiTheme="majorBidi" w:cstheme="majorBidi"/>
          <w:color w:val="0000FF"/>
          <w:rtl/>
          <w:lang w:val="en-US" w:bidi="ar-DZ"/>
        </w:rPr>
        <w:t>23</w:t>
      </w:r>
      <w:r w:rsidRPr="00AA48F5">
        <w:rPr>
          <w:rFonts w:asciiTheme="majorBidi" w:hAnsiTheme="majorBidi" w:cstheme="majorBidi"/>
          <w:color w:val="0000FF"/>
          <w:rtl/>
          <w:lang w:val="en-US" w:bidi="ar-DZ"/>
        </w:rPr>
        <w:t xml:space="preserve"> المؤرخ في </w:t>
      </w:r>
      <w:r w:rsidR="006F0F8A" w:rsidRPr="00AA48F5">
        <w:rPr>
          <w:rFonts w:asciiTheme="majorBidi" w:hAnsiTheme="majorBidi" w:cstheme="majorBidi"/>
          <w:color w:val="0000FF"/>
          <w:rtl/>
          <w:lang w:val="en-US" w:bidi="ar-DZ"/>
        </w:rPr>
        <w:t>15</w:t>
      </w:r>
      <w:r w:rsidRPr="00AA48F5">
        <w:rPr>
          <w:rFonts w:asciiTheme="majorBidi" w:hAnsiTheme="majorBidi" w:cstheme="majorBidi"/>
          <w:color w:val="0000FF"/>
          <w:rtl/>
          <w:lang w:val="en-US" w:bidi="ar-DZ"/>
        </w:rPr>
        <w:t xml:space="preserve"> </w:t>
      </w:r>
      <w:r w:rsidR="006F0F8A" w:rsidRPr="00AA48F5">
        <w:rPr>
          <w:rFonts w:asciiTheme="majorBidi" w:hAnsiTheme="majorBidi" w:cstheme="majorBidi"/>
          <w:color w:val="0000FF"/>
          <w:rtl/>
          <w:lang w:val="en-US" w:bidi="ar-DZ"/>
        </w:rPr>
        <w:t xml:space="preserve">مارس </w:t>
      </w:r>
      <w:r w:rsidRPr="00AA48F5">
        <w:rPr>
          <w:rFonts w:asciiTheme="majorBidi" w:hAnsiTheme="majorBidi" w:cstheme="majorBidi"/>
          <w:color w:val="0000FF"/>
          <w:rtl/>
          <w:lang w:val="en-US" w:bidi="ar-DZ"/>
        </w:rPr>
        <w:t>201</w:t>
      </w:r>
      <w:r w:rsidR="006F0F8A" w:rsidRPr="00AA48F5">
        <w:rPr>
          <w:rFonts w:asciiTheme="majorBidi" w:hAnsiTheme="majorBidi" w:cstheme="majorBidi"/>
          <w:color w:val="0000FF"/>
          <w:rtl/>
          <w:lang w:val="en-US" w:bidi="ar-DZ"/>
        </w:rPr>
        <w:t>7</w:t>
      </w:r>
      <w:r w:rsidRPr="00AA48F5">
        <w:rPr>
          <w:rFonts w:asciiTheme="majorBidi" w:hAnsiTheme="majorBidi" w:cstheme="majorBidi"/>
          <w:color w:val="0000FF"/>
          <w:rtl/>
          <w:lang w:val="en-US" w:bidi="ar-DZ"/>
        </w:rPr>
        <w:t xml:space="preserve">، </w:t>
      </w:r>
      <w:r w:rsidR="006F0F8A" w:rsidRPr="00AA48F5">
        <w:rPr>
          <w:rFonts w:asciiTheme="majorBidi" w:hAnsiTheme="majorBidi" w:cstheme="majorBidi"/>
          <w:color w:val="0000FF"/>
          <w:rtl/>
          <w:lang w:val="en-US" w:bidi="ar-DZ"/>
        </w:rPr>
        <w:t>المتضمن لأربعة</w:t>
      </w:r>
      <w:r w:rsidRPr="00AA48F5">
        <w:rPr>
          <w:rFonts w:asciiTheme="majorBidi" w:hAnsiTheme="majorBidi" w:cstheme="majorBidi"/>
          <w:color w:val="0000FF"/>
          <w:rtl/>
          <w:lang w:val="en-US" w:bidi="ar-DZ"/>
        </w:rPr>
        <w:t xml:space="preserve"> معايير جزائرية أخري</w:t>
      </w:r>
      <w:r w:rsidRPr="00712D8C">
        <w:rPr>
          <w:rFonts w:asciiTheme="majorBidi" w:hAnsiTheme="majorBidi" w:cstheme="majorBidi"/>
          <w:rtl/>
          <w:lang w:val="en-US" w:bidi="ar-DZ"/>
        </w:rPr>
        <w:t xml:space="preserve"> للتدقيق تم إصدارها من طرف المجلس الوطني للمحاسبة، بنفس أرقام وأسماء المعايير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xml:space="preserve"> تحت اسم </w:t>
      </w:r>
      <w:r w:rsidRPr="00712D8C">
        <w:rPr>
          <w:rFonts w:asciiTheme="majorBidi" w:hAnsiTheme="majorBidi" w:cstheme="majorBidi"/>
          <w:lang w:bidi="ar-DZ"/>
        </w:rPr>
        <w:t>(NAA)</w:t>
      </w:r>
      <w:r w:rsidRPr="00712D8C">
        <w:rPr>
          <w:rFonts w:asciiTheme="majorBidi" w:hAnsiTheme="majorBidi" w:cstheme="majorBidi"/>
          <w:rtl/>
          <w:lang w:bidi="ar-DZ"/>
        </w:rPr>
        <w:t>،</w:t>
      </w:r>
      <w:r w:rsidRPr="00712D8C">
        <w:rPr>
          <w:rFonts w:asciiTheme="majorBidi" w:hAnsiTheme="majorBidi" w:cstheme="majorBidi"/>
          <w:rtl/>
          <w:lang w:val="en-US" w:bidi="ar-DZ"/>
        </w:rPr>
        <w:t xml:space="preserve"> نلخص أرقامها وأسماءها </w:t>
      </w:r>
      <w:r w:rsidR="00895AF7" w:rsidRPr="00712D8C">
        <w:rPr>
          <w:rFonts w:asciiTheme="majorBidi" w:hAnsiTheme="majorBidi" w:cstheme="majorBidi"/>
          <w:rtl/>
          <w:lang w:val="en-US" w:bidi="ar-DZ"/>
        </w:rPr>
        <w:t xml:space="preserve">ومجالاتها </w:t>
      </w:r>
      <w:r w:rsidRPr="00712D8C">
        <w:rPr>
          <w:rFonts w:asciiTheme="majorBidi" w:hAnsiTheme="majorBidi" w:cstheme="majorBidi"/>
          <w:rtl/>
          <w:lang w:val="en-US" w:bidi="ar-DZ"/>
        </w:rPr>
        <w:t xml:space="preserve">في الجدول الآتي: </w:t>
      </w:r>
    </w:p>
    <w:p w:rsidR="004910C7" w:rsidRPr="00712D8C" w:rsidRDefault="004910C7" w:rsidP="00712D8C">
      <w:pPr>
        <w:tabs>
          <w:tab w:val="left" w:pos="1810"/>
        </w:tabs>
        <w:bidi/>
        <w:jc w:val="center"/>
        <w:rPr>
          <w:rFonts w:asciiTheme="majorBidi" w:hAnsiTheme="majorBidi" w:cstheme="majorBidi"/>
          <w:b/>
          <w:bCs/>
          <w:lang w:val="en-US" w:bidi="ar-DZ"/>
        </w:rPr>
      </w:pPr>
      <w:r w:rsidRPr="00712D8C">
        <w:rPr>
          <w:rFonts w:asciiTheme="majorBidi" w:hAnsiTheme="majorBidi" w:cstheme="majorBidi"/>
          <w:b/>
          <w:bCs/>
          <w:rtl/>
          <w:lang w:val="en-US" w:bidi="ar-DZ"/>
        </w:rPr>
        <w:t xml:space="preserve">جدول رقم </w:t>
      </w:r>
      <w:r w:rsidR="004133CB" w:rsidRPr="00712D8C">
        <w:rPr>
          <w:rFonts w:asciiTheme="majorBidi" w:hAnsiTheme="majorBidi" w:cstheme="majorBidi"/>
          <w:b/>
          <w:bCs/>
          <w:lang w:val="en-US" w:bidi="ar-DZ"/>
        </w:rPr>
        <w:t>(</w:t>
      </w:r>
      <w:r w:rsidR="00712D8C" w:rsidRPr="00712D8C">
        <w:rPr>
          <w:rFonts w:asciiTheme="majorBidi" w:hAnsiTheme="majorBidi" w:cstheme="majorBidi"/>
          <w:b/>
          <w:bCs/>
          <w:lang w:val="en-US" w:bidi="ar-DZ"/>
        </w:rPr>
        <w:t>03</w:t>
      </w:r>
      <w:r w:rsidR="004133CB" w:rsidRPr="00712D8C">
        <w:rPr>
          <w:rFonts w:asciiTheme="majorBidi" w:hAnsiTheme="majorBidi" w:cstheme="majorBidi"/>
          <w:b/>
          <w:bCs/>
          <w:lang w:val="en-US" w:bidi="ar-DZ"/>
        </w:rPr>
        <w:t>)</w:t>
      </w:r>
      <w:r w:rsidRPr="00712D8C">
        <w:rPr>
          <w:rFonts w:asciiTheme="majorBidi" w:hAnsiTheme="majorBidi" w:cstheme="majorBidi"/>
          <w:b/>
          <w:bCs/>
          <w:rtl/>
          <w:lang w:val="en-US" w:bidi="ar-DZ"/>
        </w:rPr>
        <w:t xml:space="preserve">: المعايير الجزائرية للتدقيق </w:t>
      </w:r>
      <w:r w:rsidRPr="00712D8C">
        <w:rPr>
          <w:rFonts w:asciiTheme="majorBidi" w:hAnsiTheme="majorBidi" w:cstheme="majorBidi"/>
          <w:b/>
          <w:bCs/>
          <w:lang w:bidi="ar-DZ"/>
        </w:rPr>
        <w:t>(NAA)</w:t>
      </w:r>
      <w:r w:rsidRPr="00712D8C">
        <w:rPr>
          <w:rFonts w:asciiTheme="majorBidi" w:hAnsiTheme="majorBidi" w:cstheme="majorBidi"/>
          <w:b/>
          <w:bCs/>
          <w:rtl/>
          <w:lang w:val="en-US" w:bidi="ar-DZ"/>
        </w:rPr>
        <w:t xml:space="preserve"> الصادرة </w:t>
      </w:r>
      <w:r w:rsidR="00C973B7" w:rsidRPr="00712D8C">
        <w:rPr>
          <w:rFonts w:asciiTheme="majorBidi" w:hAnsiTheme="majorBidi" w:cstheme="majorBidi"/>
          <w:b/>
          <w:bCs/>
          <w:rtl/>
          <w:lang w:val="en-US" w:bidi="ar-DZ"/>
        </w:rPr>
        <w:t>بالمقرر</w:t>
      </w:r>
      <w:r w:rsidRPr="00712D8C">
        <w:rPr>
          <w:rFonts w:asciiTheme="majorBidi" w:hAnsiTheme="majorBidi" w:cstheme="majorBidi"/>
          <w:b/>
          <w:bCs/>
          <w:rtl/>
          <w:lang w:val="en-US" w:bidi="ar-DZ"/>
        </w:rPr>
        <w:t xml:space="preserve"> رقم  </w:t>
      </w:r>
      <w:r w:rsidR="00C973B7" w:rsidRPr="00712D8C">
        <w:rPr>
          <w:rFonts w:asciiTheme="majorBidi" w:hAnsiTheme="majorBidi" w:cstheme="majorBidi"/>
          <w:b/>
          <w:bCs/>
          <w:rtl/>
          <w:lang w:val="en-US" w:bidi="ar-DZ"/>
        </w:rPr>
        <w:t>23</w:t>
      </w:r>
      <w:r w:rsidRPr="00712D8C">
        <w:rPr>
          <w:rFonts w:asciiTheme="majorBidi" w:hAnsiTheme="majorBidi" w:cstheme="majorBidi"/>
          <w:b/>
          <w:bCs/>
          <w:rtl/>
          <w:lang w:val="en-US" w:bidi="ar-DZ"/>
        </w:rPr>
        <w:t xml:space="preserve"> المؤرخ </w:t>
      </w:r>
      <w:r w:rsidR="00C973B7" w:rsidRPr="00712D8C">
        <w:rPr>
          <w:rFonts w:asciiTheme="majorBidi" w:hAnsiTheme="majorBidi" w:cstheme="majorBidi"/>
          <w:b/>
          <w:bCs/>
          <w:rtl/>
          <w:lang w:val="en-US" w:bidi="ar-DZ"/>
        </w:rPr>
        <w:t>15</w:t>
      </w:r>
      <w:r w:rsidR="004133CB" w:rsidRPr="00712D8C">
        <w:rPr>
          <w:rFonts w:asciiTheme="majorBidi" w:hAnsiTheme="majorBidi" w:cstheme="majorBidi"/>
          <w:b/>
          <w:bCs/>
          <w:lang w:val="en-US" w:bidi="ar-DZ"/>
        </w:rPr>
        <w:t>/03/</w:t>
      </w:r>
      <w:r w:rsidR="00C973B7" w:rsidRPr="00712D8C">
        <w:rPr>
          <w:rFonts w:asciiTheme="majorBidi" w:hAnsiTheme="majorBidi" w:cstheme="majorBidi"/>
          <w:b/>
          <w:bCs/>
          <w:rtl/>
          <w:lang w:val="en-US" w:bidi="ar-DZ"/>
        </w:rPr>
        <w:t>2017</w:t>
      </w:r>
      <w:r w:rsidRPr="00712D8C">
        <w:rPr>
          <w:rFonts w:asciiTheme="majorBidi" w:hAnsiTheme="majorBidi" w:cstheme="majorBidi"/>
          <w:b/>
          <w:bCs/>
          <w:rtl/>
          <w:lang w:val="en-US" w:bidi="ar-DZ"/>
        </w:rPr>
        <w:t xml:space="preserve"> عن المجلس الوطني للمحاسبة</w:t>
      </w:r>
    </w:p>
    <w:tbl>
      <w:tblPr>
        <w:bidiVisual/>
        <w:tblW w:w="1077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2"/>
        <w:gridCol w:w="7712"/>
      </w:tblGrid>
      <w:tr w:rsidR="004910C7" w:rsidRPr="00712D8C" w:rsidTr="0059529C">
        <w:tc>
          <w:tcPr>
            <w:tcW w:w="3062" w:type="dxa"/>
          </w:tcPr>
          <w:p w:rsidR="004910C7" w:rsidRPr="00712D8C" w:rsidRDefault="004910C7" w:rsidP="00EA0841">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رقم واسم المعيار الجزائري للتدقيق</w:t>
            </w:r>
          </w:p>
        </w:tc>
        <w:tc>
          <w:tcPr>
            <w:tcW w:w="7712" w:type="dxa"/>
          </w:tcPr>
          <w:p w:rsidR="004910C7" w:rsidRPr="00712D8C" w:rsidRDefault="004910C7" w:rsidP="00EA0841">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مجال التطبيق</w:t>
            </w:r>
          </w:p>
        </w:tc>
      </w:tr>
      <w:tr w:rsidR="004910C7" w:rsidRPr="00712D8C" w:rsidTr="0059529C">
        <w:tc>
          <w:tcPr>
            <w:tcW w:w="3062" w:type="dxa"/>
          </w:tcPr>
          <w:p w:rsidR="004910C7" w:rsidRPr="00712D8C" w:rsidRDefault="004910C7" w:rsidP="00704396">
            <w:pPr>
              <w:tabs>
                <w:tab w:val="left" w:pos="1810"/>
              </w:tabs>
              <w:bidi/>
              <w:jc w:val="center"/>
              <w:rPr>
                <w:rFonts w:asciiTheme="majorBidi" w:hAnsiTheme="majorBidi" w:cstheme="majorBidi"/>
                <w:rtl/>
                <w:lang w:val="en-US" w:bidi="ar-DZ"/>
              </w:rPr>
            </w:pPr>
            <w:r w:rsidRPr="00712D8C">
              <w:rPr>
                <w:rFonts w:asciiTheme="majorBidi" w:hAnsiTheme="majorBidi" w:cstheme="majorBidi"/>
                <w:rtl/>
                <w:lang w:val="en-US" w:bidi="ar-DZ"/>
              </w:rPr>
              <w:t>(م.ج.ت)</w:t>
            </w:r>
            <w:r w:rsidR="00704396" w:rsidRPr="00712D8C">
              <w:rPr>
                <w:rFonts w:asciiTheme="majorBidi" w:hAnsiTheme="majorBidi" w:cstheme="majorBidi"/>
                <w:rtl/>
                <w:lang w:val="en-US" w:bidi="ar-DZ"/>
              </w:rPr>
              <w:t>520</w:t>
            </w:r>
            <w:r w:rsidRPr="00712D8C">
              <w:rPr>
                <w:rFonts w:asciiTheme="majorBidi" w:hAnsiTheme="majorBidi" w:cstheme="majorBidi"/>
                <w:rtl/>
                <w:lang w:val="en-US" w:bidi="ar-DZ"/>
              </w:rPr>
              <w:t xml:space="preserve">: </w:t>
            </w:r>
            <w:r w:rsidR="00704396" w:rsidRPr="00712D8C">
              <w:rPr>
                <w:rFonts w:asciiTheme="majorBidi" w:hAnsiTheme="majorBidi" w:cstheme="majorBidi"/>
                <w:rtl/>
                <w:lang w:val="en-US" w:bidi="ar-DZ"/>
              </w:rPr>
              <w:t>الإجراءات التحليلية</w:t>
            </w:r>
          </w:p>
        </w:tc>
        <w:tc>
          <w:tcPr>
            <w:tcW w:w="7712" w:type="dxa"/>
          </w:tcPr>
          <w:p w:rsidR="004910C7" w:rsidRPr="00712D8C" w:rsidRDefault="004910C7" w:rsidP="008537D7">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 xml:space="preserve">يعالج هذا المعيار </w:t>
            </w:r>
            <w:r w:rsidR="008537D7" w:rsidRPr="00712D8C">
              <w:rPr>
                <w:rFonts w:asciiTheme="majorBidi" w:hAnsiTheme="majorBidi" w:cstheme="majorBidi"/>
                <w:rtl/>
                <w:lang w:val="en-US" w:bidi="ar-DZ"/>
              </w:rPr>
              <w:t>استخدام المدقق للإجراءات التحليلية باعتبارها مراقبة مادية في جوهرها، كما يعالج إلزامية</w:t>
            </w:r>
          </w:p>
          <w:p w:rsidR="008537D7" w:rsidRPr="00712D8C" w:rsidRDefault="008537D7" w:rsidP="008537D7">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أداء المدقق لإجراءات تحليلية مثبتة أثناء استعراض تناسق مجمل الحسابات الذي يتم في نهاية التدقيق</w:t>
            </w:r>
            <w:r w:rsidR="00FF129A" w:rsidRPr="00712D8C">
              <w:rPr>
                <w:rFonts w:asciiTheme="majorBidi" w:hAnsiTheme="majorBidi" w:cstheme="majorBidi"/>
                <w:rtl/>
                <w:lang w:val="en-US" w:bidi="ar-DZ"/>
              </w:rPr>
              <w:t>.</w:t>
            </w:r>
          </w:p>
        </w:tc>
      </w:tr>
      <w:tr w:rsidR="004910C7" w:rsidRPr="00712D8C" w:rsidTr="0059529C">
        <w:tc>
          <w:tcPr>
            <w:tcW w:w="3062" w:type="dxa"/>
          </w:tcPr>
          <w:p w:rsidR="004910C7" w:rsidRPr="00712D8C" w:rsidRDefault="004910C7" w:rsidP="00704396">
            <w:pPr>
              <w:jc w:val="center"/>
              <w:rPr>
                <w:rFonts w:asciiTheme="majorBidi" w:hAnsiTheme="majorBidi" w:cstheme="majorBidi"/>
              </w:rPr>
            </w:pPr>
            <w:r w:rsidRPr="00712D8C">
              <w:rPr>
                <w:rFonts w:asciiTheme="majorBidi" w:hAnsiTheme="majorBidi" w:cstheme="majorBidi"/>
                <w:rtl/>
                <w:lang w:val="en-US" w:bidi="ar-DZ"/>
              </w:rPr>
              <w:t>(م.ج.ت)</w:t>
            </w:r>
            <w:r w:rsidR="00704396" w:rsidRPr="00712D8C">
              <w:rPr>
                <w:rFonts w:asciiTheme="majorBidi" w:hAnsiTheme="majorBidi" w:cstheme="majorBidi"/>
                <w:rtl/>
                <w:lang w:val="en-US" w:bidi="ar-DZ"/>
              </w:rPr>
              <w:t>570</w:t>
            </w:r>
            <w:r w:rsidRPr="00712D8C">
              <w:rPr>
                <w:rFonts w:asciiTheme="majorBidi" w:hAnsiTheme="majorBidi" w:cstheme="majorBidi"/>
                <w:rtl/>
                <w:lang w:val="en-US" w:bidi="ar-DZ"/>
              </w:rPr>
              <w:t xml:space="preserve">: </w:t>
            </w:r>
            <w:r w:rsidR="00704396" w:rsidRPr="00712D8C">
              <w:rPr>
                <w:rFonts w:asciiTheme="majorBidi" w:hAnsiTheme="majorBidi" w:cstheme="majorBidi"/>
                <w:rtl/>
                <w:lang w:val="en-US" w:bidi="ar-DZ"/>
              </w:rPr>
              <w:t>استمرارية الاستغلال</w:t>
            </w:r>
          </w:p>
        </w:tc>
        <w:tc>
          <w:tcPr>
            <w:tcW w:w="7712" w:type="dxa"/>
          </w:tcPr>
          <w:p w:rsidR="004910C7" w:rsidRPr="00712D8C" w:rsidRDefault="00FF129A" w:rsidP="00EA0841">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يعالج هذا المعيار التزامات المدقق في تدقيق الكشوف المالية المتعلقة بتطبيق الإدارة لفرضية استمرارية الاستغلال في إعداد الكشوف المالية.</w:t>
            </w:r>
          </w:p>
        </w:tc>
      </w:tr>
      <w:tr w:rsidR="004910C7" w:rsidRPr="00712D8C" w:rsidTr="0059529C">
        <w:tc>
          <w:tcPr>
            <w:tcW w:w="3062" w:type="dxa"/>
          </w:tcPr>
          <w:p w:rsidR="004910C7" w:rsidRPr="00712D8C" w:rsidRDefault="004910C7" w:rsidP="008537D7">
            <w:pPr>
              <w:jc w:val="center"/>
              <w:rPr>
                <w:rFonts w:asciiTheme="majorBidi" w:hAnsiTheme="majorBidi" w:cstheme="majorBidi"/>
              </w:rPr>
            </w:pPr>
            <w:r w:rsidRPr="00712D8C">
              <w:rPr>
                <w:rFonts w:asciiTheme="majorBidi" w:hAnsiTheme="majorBidi" w:cstheme="majorBidi"/>
                <w:rtl/>
                <w:lang w:val="en-US" w:bidi="ar-DZ"/>
              </w:rPr>
              <w:t>(م.ج.ت)</w:t>
            </w:r>
            <w:r w:rsidR="008537D7" w:rsidRPr="00712D8C">
              <w:rPr>
                <w:rFonts w:asciiTheme="majorBidi" w:hAnsiTheme="majorBidi" w:cstheme="majorBidi"/>
                <w:rtl/>
                <w:lang w:val="en-US" w:bidi="ar-DZ"/>
              </w:rPr>
              <w:t>610</w:t>
            </w:r>
            <w:r w:rsidRPr="00712D8C">
              <w:rPr>
                <w:rFonts w:asciiTheme="majorBidi" w:hAnsiTheme="majorBidi" w:cstheme="majorBidi"/>
                <w:rtl/>
                <w:lang w:val="en-US" w:bidi="ar-DZ"/>
              </w:rPr>
              <w:t xml:space="preserve">: </w:t>
            </w:r>
            <w:r w:rsidR="008537D7" w:rsidRPr="00712D8C">
              <w:rPr>
                <w:rFonts w:asciiTheme="majorBidi" w:hAnsiTheme="majorBidi" w:cstheme="majorBidi"/>
                <w:rtl/>
                <w:lang w:val="en-US" w:bidi="ar-DZ"/>
              </w:rPr>
              <w:t>استخدام أعمال المدققين الداخليين</w:t>
            </w:r>
          </w:p>
        </w:tc>
        <w:tc>
          <w:tcPr>
            <w:tcW w:w="7712" w:type="dxa"/>
          </w:tcPr>
          <w:p w:rsidR="004910C7" w:rsidRPr="00712D8C" w:rsidRDefault="00FF129A" w:rsidP="00EA0841">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يعالج هذا المعيار شروط وفرصة انتفاع المدقق الخارجي من أعمال التدقيق الداخلي إذا تبين له طبقا لأحكام المعيار الجزائري للتدقيق 315، أن وظيفة التدقيق الداخلي بإمكانها أن تكون ذات دلالة للقيام بمهمته.</w:t>
            </w:r>
          </w:p>
        </w:tc>
      </w:tr>
      <w:tr w:rsidR="004910C7" w:rsidRPr="00712D8C" w:rsidTr="0059529C">
        <w:tc>
          <w:tcPr>
            <w:tcW w:w="3062" w:type="dxa"/>
          </w:tcPr>
          <w:p w:rsidR="004910C7" w:rsidRPr="00712D8C" w:rsidRDefault="004910C7" w:rsidP="008537D7">
            <w:pPr>
              <w:jc w:val="center"/>
              <w:rPr>
                <w:rFonts w:asciiTheme="majorBidi" w:hAnsiTheme="majorBidi" w:cstheme="majorBidi"/>
              </w:rPr>
            </w:pPr>
            <w:r w:rsidRPr="00712D8C">
              <w:rPr>
                <w:rFonts w:asciiTheme="majorBidi" w:hAnsiTheme="majorBidi" w:cstheme="majorBidi"/>
                <w:rtl/>
                <w:lang w:val="en-US" w:bidi="ar-DZ"/>
              </w:rPr>
              <w:t>(م.ج.ت)</w:t>
            </w:r>
            <w:r w:rsidR="008537D7" w:rsidRPr="00712D8C">
              <w:rPr>
                <w:rFonts w:asciiTheme="majorBidi" w:hAnsiTheme="majorBidi" w:cstheme="majorBidi"/>
                <w:rtl/>
                <w:lang w:val="en-US" w:bidi="ar-DZ"/>
              </w:rPr>
              <w:t>620</w:t>
            </w:r>
            <w:r w:rsidRPr="00712D8C">
              <w:rPr>
                <w:rFonts w:asciiTheme="majorBidi" w:hAnsiTheme="majorBidi" w:cstheme="majorBidi"/>
                <w:rtl/>
                <w:lang w:val="en-US" w:bidi="ar-DZ"/>
              </w:rPr>
              <w:t xml:space="preserve">: </w:t>
            </w:r>
            <w:r w:rsidR="008537D7" w:rsidRPr="00712D8C">
              <w:rPr>
                <w:rFonts w:asciiTheme="majorBidi" w:hAnsiTheme="majorBidi" w:cstheme="majorBidi"/>
                <w:rtl/>
                <w:lang w:val="en-US" w:bidi="ar-DZ"/>
              </w:rPr>
              <w:t>استخدام أعمال خبير معين من طرف المدقق</w:t>
            </w:r>
          </w:p>
        </w:tc>
        <w:tc>
          <w:tcPr>
            <w:tcW w:w="7712" w:type="dxa"/>
          </w:tcPr>
          <w:p w:rsidR="004910C7" w:rsidRPr="00712D8C" w:rsidRDefault="00FF129A" w:rsidP="00EA0841">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 xml:space="preserve">يعالج هذا المعيار واجبات المدقق </w:t>
            </w:r>
            <w:r w:rsidR="00D9118F" w:rsidRPr="00712D8C">
              <w:rPr>
                <w:rFonts w:asciiTheme="majorBidi" w:hAnsiTheme="majorBidi" w:cstheme="majorBidi"/>
                <w:rtl/>
                <w:lang w:bidi="ar-DZ"/>
              </w:rPr>
              <w:t>عندما يستعين بخبير يختاره للقيام بمراقبة خاصة تتطلب خبرة في ميدان أخر غير المحاسبة والتدقيق، إضافة إلى كيفيات الأخذ باستنتاجات الخبير.</w:t>
            </w:r>
          </w:p>
        </w:tc>
      </w:tr>
    </w:tbl>
    <w:p w:rsidR="00D622C8" w:rsidRDefault="00D622C8" w:rsidP="00712D8C">
      <w:pPr>
        <w:bidi/>
        <w:jc w:val="both"/>
        <w:rPr>
          <w:rFonts w:asciiTheme="majorBidi" w:hAnsiTheme="majorBidi" w:cstheme="majorBidi"/>
          <w:lang w:val="en-US" w:bidi="ar-DZ"/>
        </w:rPr>
      </w:pPr>
    </w:p>
    <w:p w:rsidR="00D622C8" w:rsidRDefault="00D622C8" w:rsidP="00D622C8">
      <w:pPr>
        <w:bidi/>
        <w:jc w:val="both"/>
        <w:rPr>
          <w:rFonts w:asciiTheme="majorBidi" w:hAnsiTheme="majorBidi" w:cstheme="majorBidi"/>
          <w:lang w:val="en-US" w:bidi="ar-DZ"/>
        </w:rPr>
      </w:pPr>
    </w:p>
    <w:p w:rsidR="00D622C8" w:rsidRPr="00F70C5E" w:rsidRDefault="00F448AE" w:rsidP="00F448AE">
      <w:pPr>
        <w:bidi/>
        <w:jc w:val="center"/>
        <w:rPr>
          <w:rFonts w:asciiTheme="majorBidi" w:hAnsiTheme="majorBidi" w:cstheme="majorBidi"/>
          <w:color w:val="FF0000"/>
          <w:lang w:val="en-US" w:bidi="ar-DZ"/>
        </w:rPr>
      </w:pPr>
      <w:r w:rsidRPr="00F70C5E">
        <w:rPr>
          <w:rFonts w:asciiTheme="majorBidi" w:hAnsiTheme="majorBidi" w:cstheme="majorBidi" w:hint="cs"/>
          <w:color w:val="FF0000"/>
          <w:rtl/>
          <w:lang w:val="en-US" w:bidi="ar-DZ"/>
        </w:rPr>
        <w:t>( ص  03  )</w:t>
      </w:r>
    </w:p>
    <w:p w:rsidR="00D622C8" w:rsidRPr="00712D8C" w:rsidRDefault="00D622C8" w:rsidP="00D622C8">
      <w:pPr>
        <w:tabs>
          <w:tab w:val="left" w:pos="1810"/>
        </w:tabs>
        <w:bidi/>
        <w:jc w:val="both"/>
        <w:rPr>
          <w:rFonts w:asciiTheme="majorBidi" w:hAnsiTheme="majorBidi" w:cstheme="majorBidi"/>
          <w:rtl/>
          <w:lang w:val="en-US" w:bidi="ar-DZ"/>
        </w:rPr>
      </w:pPr>
      <w:r w:rsidRPr="00AA48F5">
        <w:rPr>
          <w:rFonts w:asciiTheme="majorBidi" w:hAnsiTheme="majorBidi" w:cstheme="majorBidi"/>
          <w:color w:val="0000FF"/>
          <w:rtl/>
          <w:lang w:val="en-US" w:bidi="ar-DZ"/>
        </w:rPr>
        <w:lastRenderedPageBreak/>
        <w:t xml:space="preserve">وفي </w:t>
      </w:r>
      <w:r>
        <w:rPr>
          <w:rFonts w:asciiTheme="majorBidi" w:hAnsiTheme="majorBidi" w:cstheme="majorBidi" w:hint="cs"/>
          <w:color w:val="0000FF"/>
          <w:rtl/>
          <w:lang w:val="en-US" w:bidi="ar-DZ"/>
        </w:rPr>
        <w:t>سبتمبر 2018</w:t>
      </w:r>
      <w:r w:rsidRPr="00AA48F5">
        <w:rPr>
          <w:rFonts w:asciiTheme="majorBidi" w:hAnsiTheme="majorBidi" w:cstheme="majorBidi"/>
          <w:color w:val="0000FF"/>
          <w:rtl/>
          <w:lang w:val="en-US" w:bidi="ar-DZ"/>
        </w:rPr>
        <w:t xml:space="preserve">، جاء المقرر رقم </w:t>
      </w:r>
      <w:r>
        <w:rPr>
          <w:rFonts w:asciiTheme="majorBidi" w:hAnsiTheme="majorBidi" w:cstheme="majorBidi" w:hint="cs"/>
          <w:color w:val="0000FF"/>
          <w:rtl/>
          <w:lang w:val="en-US" w:bidi="ar-DZ"/>
        </w:rPr>
        <w:t>77</w:t>
      </w:r>
      <w:r w:rsidRPr="00AA48F5">
        <w:rPr>
          <w:rFonts w:asciiTheme="majorBidi" w:hAnsiTheme="majorBidi" w:cstheme="majorBidi"/>
          <w:color w:val="0000FF"/>
          <w:rtl/>
          <w:lang w:val="en-US" w:bidi="ar-DZ"/>
        </w:rPr>
        <w:t xml:space="preserve"> المؤرخ في </w:t>
      </w:r>
      <w:r>
        <w:rPr>
          <w:rFonts w:asciiTheme="majorBidi" w:hAnsiTheme="majorBidi" w:cstheme="majorBidi" w:hint="cs"/>
          <w:color w:val="0000FF"/>
          <w:rtl/>
          <w:lang w:val="en-US" w:bidi="ar-DZ"/>
        </w:rPr>
        <w:t>24/09/2018</w:t>
      </w:r>
      <w:r w:rsidRPr="00AA48F5">
        <w:rPr>
          <w:rFonts w:asciiTheme="majorBidi" w:hAnsiTheme="majorBidi" w:cstheme="majorBidi"/>
          <w:color w:val="0000FF"/>
          <w:rtl/>
          <w:lang w:val="en-US" w:bidi="ar-DZ"/>
        </w:rPr>
        <w:t>، بأربعة معايير جزائرية أخري للتدقيق</w:t>
      </w:r>
      <w:r w:rsidRPr="00712D8C">
        <w:rPr>
          <w:rFonts w:asciiTheme="majorBidi" w:hAnsiTheme="majorBidi" w:cstheme="majorBidi"/>
          <w:rtl/>
          <w:lang w:val="en-US" w:bidi="ar-DZ"/>
        </w:rPr>
        <w:t xml:space="preserve"> تم إصدارها من طرف المجلس الوطني للمحاسبة، بنفس أرقام وأسماء المعايير الدولية للتدقيق </w:t>
      </w:r>
      <w:r w:rsidRPr="00712D8C">
        <w:rPr>
          <w:rFonts w:asciiTheme="majorBidi" w:hAnsiTheme="majorBidi" w:cstheme="majorBidi"/>
          <w:lang w:bidi="ar-DZ"/>
        </w:rPr>
        <w:t>(ISA)</w:t>
      </w:r>
      <w:r w:rsidRPr="00712D8C">
        <w:rPr>
          <w:rFonts w:asciiTheme="majorBidi" w:hAnsiTheme="majorBidi" w:cstheme="majorBidi"/>
          <w:rtl/>
          <w:lang w:val="en-US" w:bidi="ar-DZ"/>
        </w:rPr>
        <w:t xml:space="preserve"> تحت اسم المعايير الجزائرية للتدقيق  </w:t>
      </w:r>
      <w:r w:rsidRPr="00712D8C">
        <w:rPr>
          <w:rFonts w:asciiTheme="majorBidi" w:hAnsiTheme="majorBidi" w:cstheme="majorBidi"/>
          <w:lang w:bidi="ar-DZ"/>
        </w:rPr>
        <w:t>(NAA)</w:t>
      </w:r>
      <w:r w:rsidRPr="00712D8C">
        <w:rPr>
          <w:rFonts w:asciiTheme="majorBidi" w:hAnsiTheme="majorBidi" w:cstheme="majorBidi"/>
          <w:rtl/>
          <w:lang w:val="en-US" w:bidi="ar-DZ"/>
        </w:rPr>
        <w:t xml:space="preserve"> نلخصها في الجدول الآتي: </w:t>
      </w:r>
    </w:p>
    <w:p w:rsidR="00D622C8" w:rsidRPr="00712D8C" w:rsidRDefault="00D622C8" w:rsidP="00406ED4">
      <w:pPr>
        <w:tabs>
          <w:tab w:val="left" w:pos="1810"/>
        </w:tabs>
        <w:bidi/>
        <w:jc w:val="left"/>
        <w:rPr>
          <w:rFonts w:asciiTheme="majorBidi" w:hAnsiTheme="majorBidi" w:cstheme="majorBidi"/>
          <w:b/>
          <w:bCs/>
          <w:rtl/>
          <w:lang w:val="en-US" w:bidi="ar-DZ"/>
        </w:rPr>
      </w:pPr>
      <w:r w:rsidRPr="00712D8C">
        <w:rPr>
          <w:rFonts w:asciiTheme="majorBidi" w:hAnsiTheme="majorBidi" w:cstheme="majorBidi"/>
          <w:b/>
          <w:bCs/>
          <w:rtl/>
          <w:lang w:val="en-US" w:bidi="ar-DZ"/>
        </w:rPr>
        <w:t>جدول رقم (</w:t>
      </w:r>
      <w:r w:rsidR="00406ED4">
        <w:rPr>
          <w:rFonts w:asciiTheme="majorBidi" w:hAnsiTheme="majorBidi" w:cstheme="majorBidi" w:hint="cs"/>
          <w:b/>
          <w:bCs/>
          <w:rtl/>
          <w:lang w:val="en-US" w:bidi="ar-DZ"/>
        </w:rPr>
        <w:t>04</w:t>
      </w:r>
      <w:r w:rsidRPr="00712D8C">
        <w:rPr>
          <w:rFonts w:asciiTheme="majorBidi" w:hAnsiTheme="majorBidi" w:cstheme="majorBidi"/>
          <w:b/>
          <w:bCs/>
          <w:rtl/>
          <w:lang w:val="en-US" w:bidi="ar-DZ"/>
        </w:rPr>
        <w:t xml:space="preserve">):المعايير الجزائرية للتدقيق </w:t>
      </w:r>
      <w:r w:rsidRPr="00712D8C">
        <w:rPr>
          <w:rFonts w:asciiTheme="majorBidi" w:hAnsiTheme="majorBidi" w:cstheme="majorBidi"/>
          <w:b/>
          <w:bCs/>
          <w:lang w:bidi="ar-DZ"/>
        </w:rPr>
        <w:t>(NAA)</w:t>
      </w:r>
      <w:r w:rsidRPr="00712D8C">
        <w:rPr>
          <w:rFonts w:asciiTheme="majorBidi" w:hAnsiTheme="majorBidi" w:cstheme="majorBidi"/>
          <w:b/>
          <w:bCs/>
          <w:rtl/>
          <w:lang w:val="en-US" w:bidi="ar-DZ"/>
        </w:rPr>
        <w:t xml:space="preserve"> الصادرة بالمقرر رقم </w:t>
      </w:r>
      <w:r>
        <w:rPr>
          <w:rFonts w:asciiTheme="majorBidi" w:hAnsiTheme="majorBidi" w:cstheme="majorBidi" w:hint="cs"/>
          <w:b/>
          <w:bCs/>
          <w:rtl/>
          <w:lang w:val="en-US" w:bidi="ar-DZ"/>
        </w:rPr>
        <w:t>77</w:t>
      </w:r>
      <w:r w:rsidRPr="00712D8C">
        <w:rPr>
          <w:rFonts w:asciiTheme="majorBidi" w:hAnsiTheme="majorBidi" w:cstheme="majorBidi"/>
          <w:b/>
          <w:bCs/>
          <w:rtl/>
          <w:lang w:val="en-US" w:bidi="ar-DZ"/>
        </w:rPr>
        <w:t xml:space="preserve"> المؤرخ </w:t>
      </w:r>
      <w:r>
        <w:rPr>
          <w:rFonts w:asciiTheme="majorBidi" w:hAnsiTheme="majorBidi" w:cstheme="majorBidi" w:hint="cs"/>
          <w:b/>
          <w:bCs/>
          <w:rtl/>
          <w:lang w:val="en-US" w:bidi="ar-DZ"/>
        </w:rPr>
        <w:t>24 /09/2018</w:t>
      </w:r>
      <w:r w:rsidRPr="00712D8C">
        <w:rPr>
          <w:rFonts w:asciiTheme="majorBidi" w:hAnsiTheme="majorBidi" w:cstheme="majorBidi"/>
          <w:b/>
          <w:bCs/>
          <w:rtl/>
          <w:lang w:val="en-US" w:bidi="ar-DZ"/>
        </w:rPr>
        <w:t xml:space="preserve"> عن المجلس الوطني للمحاسبة</w:t>
      </w:r>
    </w:p>
    <w:tbl>
      <w:tblPr>
        <w:bidiVisual/>
        <w:tblW w:w="1105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8081"/>
      </w:tblGrid>
      <w:tr w:rsidR="00D622C8" w:rsidRPr="00712D8C" w:rsidTr="00653558">
        <w:tc>
          <w:tcPr>
            <w:tcW w:w="2976" w:type="dxa"/>
          </w:tcPr>
          <w:p w:rsidR="00D622C8" w:rsidRPr="00712D8C" w:rsidRDefault="00D622C8" w:rsidP="00653558">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رقم واسم المعيار الجزائري للتدقيق</w:t>
            </w:r>
          </w:p>
        </w:tc>
        <w:tc>
          <w:tcPr>
            <w:tcW w:w="8081" w:type="dxa"/>
          </w:tcPr>
          <w:p w:rsidR="00D622C8" w:rsidRPr="00712D8C" w:rsidRDefault="00D622C8" w:rsidP="00653558">
            <w:pPr>
              <w:tabs>
                <w:tab w:val="left" w:pos="1810"/>
              </w:tabs>
              <w:bidi/>
              <w:jc w:val="center"/>
              <w:rPr>
                <w:rFonts w:asciiTheme="majorBidi" w:hAnsiTheme="majorBidi" w:cstheme="majorBidi"/>
                <w:b/>
                <w:bCs/>
                <w:rtl/>
                <w:lang w:val="en-US" w:bidi="ar-DZ"/>
              </w:rPr>
            </w:pPr>
            <w:r w:rsidRPr="00712D8C">
              <w:rPr>
                <w:rFonts w:asciiTheme="majorBidi" w:hAnsiTheme="majorBidi" w:cstheme="majorBidi"/>
                <w:b/>
                <w:bCs/>
                <w:rtl/>
                <w:lang w:val="en-US" w:bidi="ar-DZ"/>
              </w:rPr>
              <w:t>مجال التطبيق</w:t>
            </w:r>
          </w:p>
        </w:tc>
      </w:tr>
      <w:tr w:rsidR="00D622C8" w:rsidRPr="00712D8C" w:rsidTr="00653558">
        <w:tc>
          <w:tcPr>
            <w:tcW w:w="2976" w:type="dxa"/>
          </w:tcPr>
          <w:p w:rsidR="00D622C8" w:rsidRPr="00712D8C" w:rsidRDefault="00D622C8" w:rsidP="00D622C8">
            <w:pPr>
              <w:tabs>
                <w:tab w:val="left" w:pos="1810"/>
              </w:tabs>
              <w:bidi/>
              <w:jc w:val="center"/>
              <w:rPr>
                <w:rFonts w:asciiTheme="majorBidi" w:hAnsiTheme="majorBidi" w:cstheme="majorBidi"/>
                <w:rtl/>
                <w:lang w:val="en-US" w:bidi="ar-DZ"/>
              </w:rPr>
            </w:pPr>
            <w:r w:rsidRPr="00712D8C">
              <w:rPr>
                <w:rFonts w:asciiTheme="majorBidi" w:hAnsiTheme="majorBidi" w:cstheme="majorBidi"/>
                <w:rtl/>
                <w:lang w:val="en-US" w:bidi="ar-DZ"/>
              </w:rPr>
              <w:t>(م.ج.ت)</w:t>
            </w:r>
            <w:r>
              <w:rPr>
                <w:rFonts w:asciiTheme="majorBidi" w:hAnsiTheme="majorBidi" w:cstheme="majorBidi" w:hint="cs"/>
                <w:rtl/>
                <w:lang w:val="en-US" w:bidi="ar-DZ"/>
              </w:rPr>
              <w:t>230</w:t>
            </w:r>
            <w:r w:rsidRPr="00712D8C">
              <w:rPr>
                <w:rFonts w:asciiTheme="majorBidi" w:hAnsiTheme="majorBidi" w:cstheme="majorBidi"/>
                <w:rtl/>
                <w:lang w:val="en-US" w:bidi="ar-DZ"/>
              </w:rPr>
              <w:t xml:space="preserve">: </w:t>
            </w:r>
            <w:r>
              <w:rPr>
                <w:rFonts w:asciiTheme="majorBidi" w:hAnsiTheme="majorBidi" w:cstheme="majorBidi" w:hint="cs"/>
                <w:rtl/>
                <w:lang w:val="en-US" w:bidi="ar-DZ"/>
              </w:rPr>
              <w:t>وثائق التدقيق</w:t>
            </w:r>
          </w:p>
        </w:tc>
        <w:tc>
          <w:tcPr>
            <w:tcW w:w="8081" w:type="dxa"/>
          </w:tcPr>
          <w:p w:rsidR="00D622C8" w:rsidRPr="00712D8C" w:rsidRDefault="00D622C8" w:rsidP="00C736F9">
            <w:pPr>
              <w:tabs>
                <w:tab w:val="left" w:pos="1810"/>
              </w:tabs>
              <w:bidi/>
              <w:jc w:val="left"/>
              <w:rPr>
                <w:rFonts w:asciiTheme="majorBidi" w:hAnsiTheme="majorBidi" w:cstheme="majorBidi"/>
                <w:rtl/>
                <w:lang w:val="en-US" w:bidi="ar-DZ"/>
              </w:rPr>
            </w:pPr>
            <w:r w:rsidRPr="00712D8C">
              <w:rPr>
                <w:rFonts w:asciiTheme="majorBidi" w:hAnsiTheme="majorBidi" w:cstheme="majorBidi"/>
                <w:rtl/>
                <w:lang w:val="en-US" w:bidi="ar-DZ"/>
              </w:rPr>
              <w:t xml:space="preserve">يعالج هذا المعيار </w:t>
            </w:r>
            <w:r w:rsidR="00C736F9">
              <w:rPr>
                <w:rFonts w:asciiTheme="majorBidi" w:hAnsiTheme="majorBidi" w:cstheme="majorBidi" w:hint="cs"/>
                <w:rtl/>
                <w:lang w:val="en-US" w:bidi="ar-DZ"/>
              </w:rPr>
              <w:t>المسؤولية التي تقع على المدقق لإعداد وثائق تدقيق القوائم المالية</w:t>
            </w:r>
          </w:p>
        </w:tc>
      </w:tr>
      <w:tr w:rsidR="00D622C8" w:rsidRPr="00712D8C" w:rsidTr="00653558">
        <w:tc>
          <w:tcPr>
            <w:tcW w:w="2976" w:type="dxa"/>
          </w:tcPr>
          <w:p w:rsidR="00D622C8" w:rsidRDefault="00D622C8" w:rsidP="00C736F9">
            <w:pPr>
              <w:jc w:val="center"/>
              <w:rPr>
                <w:rFonts w:asciiTheme="majorBidi" w:hAnsiTheme="majorBidi" w:cstheme="majorBidi"/>
                <w:rtl/>
                <w:lang w:val="en-US" w:bidi="ar-DZ"/>
              </w:rPr>
            </w:pPr>
            <w:r w:rsidRPr="00712D8C">
              <w:rPr>
                <w:rFonts w:asciiTheme="majorBidi" w:hAnsiTheme="majorBidi" w:cstheme="majorBidi"/>
                <w:rtl/>
                <w:lang w:val="en-US" w:bidi="ar-DZ"/>
              </w:rPr>
              <w:t>(م.ج.ت)</w:t>
            </w:r>
            <w:r w:rsidR="00C736F9">
              <w:rPr>
                <w:rFonts w:asciiTheme="majorBidi" w:hAnsiTheme="majorBidi" w:cstheme="majorBidi" w:hint="cs"/>
                <w:rtl/>
                <w:lang w:val="en-US" w:bidi="ar-DZ"/>
              </w:rPr>
              <w:t>501</w:t>
            </w:r>
            <w:r w:rsidRPr="00712D8C">
              <w:rPr>
                <w:rFonts w:asciiTheme="majorBidi" w:hAnsiTheme="majorBidi" w:cstheme="majorBidi"/>
                <w:rtl/>
                <w:lang w:val="en-US" w:bidi="ar-DZ"/>
              </w:rPr>
              <w:t>: العناصر المقنعة</w:t>
            </w:r>
          </w:p>
          <w:p w:rsidR="00C736F9" w:rsidRPr="00712D8C" w:rsidRDefault="00C736F9" w:rsidP="00C736F9">
            <w:pPr>
              <w:jc w:val="center"/>
              <w:rPr>
                <w:rFonts w:asciiTheme="majorBidi" w:hAnsiTheme="majorBidi" w:cstheme="majorBidi"/>
              </w:rPr>
            </w:pPr>
            <w:r>
              <w:rPr>
                <w:rFonts w:asciiTheme="majorBidi" w:hAnsiTheme="majorBidi" w:cstheme="majorBidi" w:hint="cs"/>
                <w:rtl/>
                <w:lang w:val="en-US" w:bidi="ar-DZ"/>
              </w:rPr>
              <w:t>( اعتبارات خاصة)</w:t>
            </w:r>
          </w:p>
        </w:tc>
        <w:tc>
          <w:tcPr>
            <w:tcW w:w="8081" w:type="dxa"/>
          </w:tcPr>
          <w:p w:rsidR="00D622C8" w:rsidRPr="00712D8C" w:rsidRDefault="00C736F9" w:rsidP="00653558">
            <w:pPr>
              <w:tabs>
                <w:tab w:val="left" w:pos="1810"/>
              </w:tabs>
              <w:bidi/>
              <w:jc w:val="left"/>
              <w:rPr>
                <w:rFonts w:asciiTheme="majorBidi" w:hAnsiTheme="majorBidi" w:cstheme="majorBidi"/>
                <w:rtl/>
                <w:lang w:bidi="ar-DZ"/>
              </w:rPr>
            </w:pPr>
            <w:r>
              <w:rPr>
                <w:rFonts w:asciiTheme="majorBidi" w:hAnsiTheme="majorBidi" w:cstheme="majorBidi" w:hint="cs"/>
                <w:rtl/>
                <w:lang w:bidi="ar-DZ"/>
              </w:rPr>
              <w:t>يعالج هذا المعيار مدى اعتبار المدقق عند حصوله على عناصر مقنعة كافية ومناسبة وفقا للمعيار 330 والمعيار 500 ومعايير ج أخرى فيما يخص جوانب محددة تمس المخزونات والقضايا والنزاعات</w:t>
            </w:r>
            <w:r w:rsidR="00D622C8" w:rsidRPr="00712D8C">
              <w:rPr>
                <w:rFonts w:asciiTheme="majorBidi" w:hAnsiTheme="majorBidi" w:cstheme="majorBidi"/>
                <w:rtl/>
                <w:lang w:bidi="ar-DZ"/>
              </w:rPr>
              <w:t xml:space="preserve"> </w:t>
            </w:r>
          </w:p>
        </w:tc>
      </w:tr>
      <w:tr w:rsidR="00D622C8" w:rsidRPr="00712D8C" w:rsidTr="00653558">
        <w:tc>
          <w:tcPr>
            <w:tcW w:w="2976" w:type="dxa"/>
          </w:tcPr>
          <w:p w:rsidR="00D622C8" w:rsidRPr="00712D8C" w:rsidRDefault="00D622C8" w:rsidP="00C736F9">
            <w:pPr>
              <w:jc w:val="center"/>
              <w:rPr>
                <w:rFonts w:asciiTheme="majorBidi" w:hAnsiTheme="majorBidi" w:cstheme="majorBidi"/>
              </w:rPr>
            </w:pPr>
            <w:r w:rsidRPr="00712D8C">
              <w:rPr>
                <w:rFonts w:asciiTheme="majorBidi" w:hAnsiTheme="majorBidi" w:cstheme="majorBidi"/>
                <w:rtl/>
                <w:lang w:val="en-US" w:bidi="ar-DZ"/>
              </w:rPr>
              <w:t>(م.ج.ت)</w:t>
            </w:r>
            <w:r w:rsidR="00C736F9">
              <w:rPr>
                <w:rFonts w:asciiTheme="majorBidi" w:hAnsiTheme="majorBidi" w:cstheme="majorBidi" w:hint="cs"/>
                <w:rtl/>
                <w:lang w:val="en-US" w:bidi="ar-DZ"/>
              </w:rPr>
              <w:t xml:space="preserve"> 530: تقنيات السبر</w:t>
            </w:r>
          </w:p>
        </w:tc>
        <w:tc>
          <w:tcPr>
            <w:tcW w:w="8081" w:type="dxa"/>
          </w:tcPr>
          <w:p w:rsidR="00C736F9" w:rsidRPr="006904D7" w:rsidRDefault="00C736F9" w:rsidP="00C736F9">
            <w:pPr>
              <w:bidi/>
              <w:jc w:val="left"/>
              <w:rPr>
                <w:rFonts w:asciiTheme="majorBidi" w:hAnsiTheme="majorBidi" w:cstheme="majorBidi"/>
                <w:lang w:val="en-US" w:bidi="ar-DZ"/>
              </w:rPr>
            </w:pPr>
            <w:r w:rsidRPr="006904D7">
              <w:rPr>
                <w:rFonts w:asciiTheme="majorBidi" w:hAnsiTheme="majorBidi" w:cstheme="majorBidi" w:hint="cs"/>
                <w:rtl/>
                <w:lang w:val="en-US" w:bidi="ar-DZ"/>
              </w:rPr>
              <w:t>يطبق المعيار</w:t>
            </w:r>
            <w:r w:rsidRPr="006904D7">
              <w:rPr>
                <w:rFonts w:asciiTheme="majorBidi" w:hAnsiTheme="majorBidi" w:cstheme="majorBidi"/>
                <w:lang w:val="en-US" w:bidi="ar-DZ"/>
              </w:rPr>
              <w:t xml:space="preserve"> </w:t>
            </w:r>
            <w:r w:rsidRPr="006904D7">
              <w:rPr>
                <w:rFonts w:asciiTheme="majorBidi" w:hAnsiTheme="majorBidi" w:cstheme="majorBidi" w:hint="cs"/>
                <w:rtl/>
                <w:lang w:val="en-US" w:bidi="ar-DZ"/>
              </w:rPr>
              <w:t>عندما يقرر المدقق استخدام عينات التدقيق في أداء إجراءات التدقيق</w:t>
            </w:r>
            <w:r w:rsidRPr="006904D7">
              <w:rPr>
                <w:rFonts w:asciiTheme="majorBidi" w:hAnsiTheme="majorBidi" w:cstheme="majorBidi"/>
                <w:lang w:val="en-US" w:bidi="ar-DZ"/>
              </w:rPr>
              <w:t>.</w:t>
            </w:r>
          </w:p>
          <w:p w:rsidR="00D622C8" w:rsidRPr="00C736F9" w:rsidRDefault="00C736F9" w:rsidP="00C736F9">
            <w:pPr>
              <w:bidi/>
              <w:jc w:val="left"/>
              <w:rPr>
                <w:rFonts w:asciiTheme="majorBidi" w:hAnsiTheme="majorBidi" w:cstheme="majorBidi"/>
                <w:sz w:val="36"/>
                <w:szCs w:val="36"/>
                <w:rtl/>
                <w:lang w:val="en-US" w:bidi="ar-DZ"/>
              </w:rPr>
            </w:pPr>
            <w:r w:rsidRPr="006904D7">
              <w:rPr>
                <w:rFonts w:asciiTheme="majorBidi" w:hAnsiTheme="majorBidi" w:cstheme="majorBidi"/>
                <w:lang w:val="en-US" w:bidi="ar-DZ"/>
              </w:rPr>
              <w:t xml:space="preserve">  </w:t>
            </w:r>
            <w:r w:rsidRPr="006904D7">
              <w:rPr>
                <w:rFonts w:asciiTheme="majorBidi" w:hAnsiTheme="majorBidi" w:cstheme="majorBidi" w:hint="cs"/>
                <w:rtl/>
                <w:lang w:val="en-US" w:bidi="ar-DZ"/>
              </w:rPr>
              <w:t xml:space="preserve"> يتناول المعيار:  - كيفية استخدام المدقق طريقة العينات الإحصائية وغير الإحصائية عند تحديد وانتقاء العينات سواء عند تقييم الرقابة الداخلية للمؤسسة أو عند مراجعة التفاصيل</w:t>
            </w:r>
            <w:r>
              <w:rPr>
                <w:rFonts w:asciiTheme="majorBidi" w:hAnsiTheme="majorBidi" w:cstheme="majorBidi" w:hint="cs"/>
                <w:sz w:val="36"/>
                <w:szCs w:val="36"/>
                <w:rtl/>
                <w:lang w:val="en-US" w:bidi="ar-DZ"/>
              </w:rPr>
              <w:t>.</w:t>
            </w:r>
          </w:p>
        </w:tc>
      </w:tr>
      <w:tr w:rsidR="00D622C8" w:rsidRPr="00712D8C" w:rsidTr="00653558">
        <w:tc>
          <w:tcPr>
            <w:tcW w:w="2976" w:type="dxa"/>
          </w:tcPr>
          <w:p w:rsidR="00D622C8" w:rsidRPr="00712D8C" w:rsidRDefault="00D622C8" w:rsidP="00C736F9">
            <w:pPr>
              <w:jc w:val="center"/>
              <w:rPr>
                <w:rFonts w:asciiTheme="majorBidi" w:hAnsiTheme="majorBidi" w:cstheme="majorBidi"/>
              </w:rPr>
            </w:pPr>
            <w:r w:rsidRPr="00712D8C">
              <w:rPr>
                <w:rFonts w:asciiTheme="majorBidi" w:hAnsiTheme="majorBidi" w:cstheme="majorBidi"/>
                <w:rtl/>
                <w:lang w:val="en-US" w:bidi="ar-DZ"/>
              </w:rPr>
              <w:t>(م.ج.ت)</w:t>
            </w:r>
            <w:r w:rsidR="00C736F9">
              <w:rPr>
                <w:rFonts w:asciiTheme="majorBidi" w:hAnsiTheme="majorBidi" w:cstheme="majorBidi" w:hint="cs"/>
                <w:rtl/>
                <w:lang w:val="en-US" w:bidi="ar-DZ"/>
              </w:rPr>
              <w:t>540</w:t>
            </w:r>
            <w:r w:rsidRPr="00712D8C">
              <w:rPr>
                <w:rFonts w:asciiTheme="majorBidi" w:hAnsiTheme="majorBidi" w:cstheme="majorBidi"/>
                <w:rtl/>
                <w:lang w:val="en-US" w:bidi="ar-DZ"/>
              </w:rPr>
              <w:t xml:space="preserve">: </w:t>
            </w:r>
            <w:r w:rsidR="00C736F9">
              <w:rPr>
                <w:rFonts w:asciiTheme="majorBidi" w:hAnsiTheme="majorBidi" w:cstheme="majorBidi" w:hint="cs"/>
                <w:rtl/>
                <w:lang w:val="en-US" w:bidi="ar-DZ"/>
              </w:rPr>
              <w:t>تقدير التقديرات المحاسبية بما فيها التقديرات المحاسبية للقيمة الحقيقية</w:t>
            </w:r>
            <w:r w:rsidR="00406ED4">
              <w:rPr>
                <w:rFonts w:asciiTheme="majorBidi" w:hAnsiTheme="majorBidi" w:cstheme="majorBidi" w:hint="cs"/>
                <w:rtl/>
                <w:lang w:val="en-US" w:bidi="ar-DZ"/>
              </w:rPr>
              <w:t xml:space="preserve"> والمعلومات الواردة المتعلقة بها</w:t>
            </w:r>
          </w:p>
        </w:tc>
        <w:tc>
          <w:tcPr>
            <w:tcW w:w="8081" w:type="dxa"/>
          </w:tcPr>
          <w:p w:rsidR="00D622C8" w:rsidRPr="00712D8C" w:rsidRDefault="00D622C8" w:rsidP="00406ED4">
            <w:pPr>
              <w:tabs>
                <w:tab w:val="left" w:pos="1810"/>
              </w:tabs>
              <w:bidi/>
              <w:jc w:val="left"/>
              <w:rPr>
                <w:rFonts w:asciiTheme="majorBidi" w:hAnsiTheme="majorBidi" w:cstheme="majorBidi"/>
                <w:rtl/>
                <w:lang w:bidi="ar-DZ"/>
              </w:rPr>
            </w:pPr>
            <w:r w:rsidRPr="00712D8C">
              <w:rPr>
                <w:rFonts w:asciiTheme="majorBidi" w:hAnsiTheme="majorBidi" w:cstheme="majorBidi"/>
                <w:rtl/>
                <w:lang w:bidi="ar-DZ"/>
              </w:rPr>
              <w:t xml:space="preserve">يعالج المعيار </w:t>
            </w:r>
            <w:r w:rsidR="00406ED4">
              <w:rPr>
                <w:rFonts w:asciiTheme="majorBidi" w:hAnsiTheme="majorBidi" w:cstheme="majorBidi" w:hint="cs"/>
                <w:rtl/>
                <w:lang w:bidi="ar-DZ"/>
              </w:rPr>
              <w:t>واجبات المدقق المرتبطة ب</w:t>
            </w:r>
            <w:r w:rsidR="00406ED4">
              <w:rPr>
                <w:rFonts w:asciiTheme="majorBidi" w:hAnsiTheme="majorBidi" w:cstheme="majorBidi" w:hint="cs"/>
                <w:rtl/>
                <w:lang w:val="en-US" w:bidi="ar-DZ"/>
              </w:rPr>
              <w:t>التقديرات المحاسبية بما فيها التقديرات المحاسبية للقيمة الحقيقية والمعلومات الواردة المتعلقة بها في إيطار تدقيق الكشوف المالية وتتضمن الواجبات المطلوبة</w:t>
            </w:r>
          </w:p>
        </w:tc>
      </w:tr>
    </w:tbl>
    <w:p w:rsidR="00D622C8" w:rsidRPr="00D622C8" w:rsidRDefault="00D622C8" w:rsidP="00D622C8">
      <w:pPr>
        <w:bidi/>
        <w:jc w:val="both"/>
        <w:rPr>
          <w:rFonts w:asciiTheme="majorBidi" w:hAnsiTheme="majorBidi" w:cstheme="majorBidi"/>
          <w:lang w:bidi="ar-DZ"/>
        </w:rPr>
      </w:pPr>
    </w:p>
    <w:p w:rsidR="00D9118F" w:rsidRPr="00712D8C" w:rsidRDefault="00D9118F" w:rsidP="00F448AE">
      <w:pPr>
        <w:bidi/>
        <w:jc w:val="both"/>
        <w:rPr>
          <w:rFonts w:asciiTheme="majorBidi" w:hAnsiTheme="majorBidi" w:cstheme="majorBidi"/>
          <w:rtl/>
          <w:lang w:val="en-US" w:bidi="ar-DZ"/>
        </w:rPr>
      </w:pPr>
      <w:r w:rsidRPr="00712D8C">
        <w:rPr>
          <w:rFonts w:asciiTheme="majorBidi" w:hAnsiTheme="majorBidi" w:cstheme="majorBidi"/>
          <w:rtl/>
          <w:lang w:val="en-US" w:bidi="ar-DZ"/>
        </w:rPr>
        <w:t xml:space="preserve">ورد في تلك المعايير أنه </w:t>
      </w:r>
      <w:r w:rsidR="00895AF7" w:rsidRPr="00712D8C">
        <w:rPr>
          <w:rFonts w:asciiTheme="majorBidi" w:hAnsiTheme="majorBidi" w:cstheme="majorBidi"/>
          <w:rtl/>
          <w:lang w:val="en-US" w:bidi="ar-DZ"/>
        </w:rPr>
        <w:t xml:space="preserve">يجب قراءتها على ضوء المعيار الجزائري للتدقيق 200 " </w:t>
      </w:r>
      <w:r w:rsidR="00895AF7" w:rsidRPr="00712D8C">
        <w:rPr>
          <w:rFonts w:asciiTheme="majorBidi" w:hAnsiTheme="majorBidi" w:cstheme="majorBidi"/>
          <w:b/>
          <w:bCs/>
          <w:rtl/>
          <w:lang w:val="en-US" w:bidi="ar-DZ"/>
        </w:rPr>
        <w:t>الأهداف العامة للمدقق المستقل وأداء التدقيق من خلال المعايير الجزائرية للتدقيق</w:t>
      </w:r>
      <w:r w:rsidR="00895AF7" w:rsidRPr="00712D8C">
        <w:rPr>
          <w:rFonts w:asciiTheme="majorBidi" w:hAnsiTheme="majorBidi" w:cstheme="majorBidi"/>
          <w:rtl/>
          <w:lang w:val="en-US" w:bidi="ar-DZ"/>
        </w:rPr>
        <w:t>" إلى أن هذا المعيار لم يصدر بعد</w:t>
      </w:r>
      <w:r w:rsidR="00712D8C" w:rsidRPr="00712D8C">
        <w:rPr>
          <w:rFonts w:asciiTheme="majorBidi" w:hAnsiTheme="majorBidi" w:cstheme="majorBidi"/>
          <w:lang w:val="en-US" w:bidi="ar-DZ"/>
        </w:rPr>
        <w:t>.</w:t>
      </w:r>
      <w:r w:rsidR="00895AF7" w:rsidRPr="00712D8C">
        <w:rPr>
          <w:rFonts w:asciiTheme="majorBidi" w:hAnsiTheme="majorBidi" w:cstheme="majorBidi"/>
          <w:rtl/>
          <w:lang w:val="en-US" w:bidi="ar-DZ"/>
        </w:rPr>
        <w:t xml:space="preserve"> كما </w:t>
      </w:r>
      <w:r w:rsidR="00712D8C" w:rsidRPr="00712D8C">
        <w:rPr>
          <w:rFonts w:asciiTheme="majorBidi" w:hAnsiTheme="majorBidi" w:cstheme="majorBidi"/>
          <w:rtl/>
          <w:lang w:val="en-US" w:bidi="ar-DZ"/>
        </w:rPr>
        <w:t xml:space="preserve">تم استعمال </w:t>
      </w:r>
      <w:r w:rsidR="00895AF7" w:rsidRPr="00712D8C">
        <w:rPr>
          <w:rFonts w:asciiTheme="majorBidi" w:hAnsiTheme="majorBidi" w:cstheme="majorBidi"/>
          <w:rtl/>
          <w:lang w:val="en-US" w:bidi="ar-DZ"/>
        </w:rPr>
        <w:t xml:space="preserve"> إحالات إلى معايير جزائرية للتدقيق أخرى لم تصدر </w:t>
      </w:r>
      <w:r w:rsidRPr="00712D8C">
        <w:rPr>
          <w:rFonts w:asciiTheme="majorBidi" w:hAnsiTheme="majorBidi" w:cstheme="majorBidi"/>
          <w:rtl/>
          <w:lang w:val="en-US" w:bidi="ar-DZ"/>
        </w:rPr>
        <w:t xml:space="preserve"> </w:t>
      </w:r>
    </w:p>
    <w:p w:rsidR="00712D8C" w:rsidRPr="00406ED4" w:rsidRDefault="00712D8C" w:rsidP="00712D8C">
      <w:pPr>
        <w:bidi/>
        <w:jc w:val="both"/>
        <w:rPr>
          <w:rFonts w:asciiTheme="majorBidi" w:hAnsiTheme="majorBidi" w:cstheme="majorBidi"/>
          <w:sz w:val="8"/>
          <w:szCs w:val="8"/>
          <w:rtl/>
          <w:lang w:val="en-US" w:bidi="ar-DZ"/>
        </w:rPr>
      </w:pPr>
    </w:p>
    <w:p w:rsidR="00E0050F" w:rsidRPr="00712D8C" w:rsidRDefault="00A40BBF" w:rsidP="00A40BBF">
      <w:pPr>
        <w:bidi/>
        <w:jc w:val="left"/>
        <w:rPr>
          <w:rFonts w:asciiTheme="majorBidi" w:hAnsiTheme="majorBidi" w:cstheme="majorBidi"/>
          <w:b/>
          <w:bCs/>
          <w:rtl/>
          <w:lang w:bidi="ar-DZ"/>
        </w:rPr>
      </w:pPr>
      <w:r w:rsidRPr="00712D8C">
        <w:rPr>
          <w:rFonts w:asciiTheme="majorBidi" w:hAnsiTheme="majorBidi" w:cstheme="majorBidi"/>
          <w:b/>
          <w:bCs/>
          <w:rtl/>
          <w:lang w:bidi="ar-DZ"/>
        </w:rPr>
        <w:t>2</w:t>
      </w:r>
      <w:r w:rsidR="00266114" w:rsidRPr="00712D8C">
        <w:rPr>
          <w:rFonts w:asciiTheme="majorBidi" w:hAnsiTheme="majorBidi" w:cstheme="majorBidi"/>
          <w:b/>
          <w:bCs/>
          <w:rtl/>
          <w:lang w:bidi="ar-DZ"/>
        </w:rPr>
        <w:t>-</w:t>
      </w:r>
      <w:r w:rsidRPr="00712D8C">
        <w:rPr>
          <w:rFonts w:asciiTheme="majorBidi" w:hAnsiTheme="majorBidi" w:cstheme="majorBidi"/>
          <w:b/>
          <w:bCs/>
          <w:rtl/>
          <w:lang w:bidi="ar-DZ"/>
        </w:rPr>
        <w:t>3</w:t>
      </w:r>
      <w:r w:rsidR="007B6D1C" w:rsidRPr="00712D8C">
        <w:rPr>
          <w:rFonts w:asciiTheme="majorBidi" w:hAnsiTheme="majorBidi" w:cstheme="majorBidi"/>
          <w:b/>
          <w:bCs/>
          <w:rtl/>
          <w:lang w:bidi="ar-DZ"/>
        </w:rPr>
        <w:t>-</w:t>
      </w:r>
      <w:r w:rsidR="00524A09" w:rsidRPr="00712D8C">
        <w:rPr>
          <w:rFonts w:asciiTheme="majorBidi" w:hAnsiTheme="majorBidi" w:cstheme="majorBidi"/>
          <w:b/>
          <w:bCs/>
          <w:rtl/>
          <w:lang w:bidi="ar-DZ"/>
        </w:rPr>
        <w:t xml:space="preserve"> </w:t>
      </w:r>
      <w:r w:rsidR="00E0050F" w:rsidRPr="00712D8C">
        <w:rPr>
          <w:rFonts w:asciiTheme="majorBidi" w:hAnsiTheme="majorBidi" w:cstheme="majorBidi"/>
          <w:b/>
          <w:bCs/>
          <w:rtl/>
          <w:lang w:bidi="ar-DZ"/>
        </w:rPr>
        <w:t xml:space="preserve">أهمية تطبيق المعايير الجزائرية للتدقيق </w:t>
      </w:r>
      <w:r w:rsidR="00E0050F" w:rsidRPr="00712D8C">
        <w:rPr>
          <w:rFonts w:asciiTheme="majorBidi" w:hAnsiTheme="majorBidi" w:cstheme="majorBidi"/>
          <w:b/>
          <w:bCs/>
          <w:lang w:bidi="ar-DZ"/>
        </w:rPr>
        <w:t xml:space="preserve"> (NAA)</w:t>
      </w:r>
    </w:p>
    <w:p w:rsidR="00524A09" w:rsidRPr="00712D8C" w:rsidRDefault="00767708" w:rsidP="00767708">
      <w:pPr>
        <w:bidi/>
        <w:jc w:val="both"/>
        <w:rPr>
          <w:rFonts w:asciiTheme="majorBidi" w:hAnsiTheme="majorBidi" w:cstheme="majorBidi"/>
          <w:b/>
          <w:bCs/>
          <w:lang w:bidi="ar-DZ"/>
        </w:rPr>
      </w:pPr>
      <w:r w:rsidRPr="00712D8C">
        <w:rPr>
          <w:rFonts w:asciiTheme="majorBidi" w:hAnsiTheme="majorBidi" w:cstheme="majorBidi"/>
          <w:rtl/>
          <w:lang w:bidi="ar-DZ"/>
        </w:rPr>
        <w:t xml:space="preserve">  </w:t>
      </w:r>
      <w:r w:rsidR="00ED5B23" w:rsidRPr="00712D8C">
        <w:rPr>
          <w:rFonts w:asciiTheme="majorBidi" w:hAnsiTheme="majorBidi" w:cstheme="majorBidi"/>
          <w:rtl/>
          <w:lang w:bidi="ar-DZ"/>
        </w:rPr>
        <w:t>يعتبر إصدار المعايير الجزائرية للتدقيق</w:t>
      </w:r>
      <w:r w:rsidR="00524A09" w:rsidRPr="00712D8C">
        <w:rPr>
          <w:rFonts w:asciiTheme="majorBidi" w:hAnsiTheme="majorBidi" w:cstheme="majorBidi"/>
          <w:lang w:bidi="ar-DZ"/>
        </w:rPr>
        <w:t>(NAA)</w:t>
      </w:r>
      <w:r w:rsidR="00524A09" w:rsidRPr="00712D8C">
        <w:rPr>
          <w:rFonts w:asciiTheme="majorBidi" w:hAnsiTheme="majorBidi" w:cstheme="majorBidi"/>
          <w:rtl/>
          <w:lang w:val="en-US" w:bidi="ar-DZ"/>
        </w:rPr>
        <w:t xml:space="preserve"> بمثابة تبني الجزائر للمعايير الدولية للتدقيق</w:t>
      </w:r>
      <w:r w:rsidR="009D78CF" w:rsidRPr="00712D8C">
        <w:rPr>
          <w:rFonts w:asciiTheme="majorBidi" w:hAnsiTheme="majorBidi" w:cstheme="majorBidi"/>
          <w:rtl/>
          <w:lang w:val="en-US" w:bidi="ar-DZ"/>
        </w:rPr>
        <w:t xml:space="preserve"> مباشرة وليس ضمنيا ،كما فعلت عند تبنيها لمعايير المحاسبة والإبلاغ المالي الدولية، ولكنه تمت صياغتها وفق القوانين المنظمة للمهنة في الجزائر</w:t>
      </w:r>
      <w:r w:rsidR="009D78CF" w:rsidRPr="00712D8C">
        <w:rPr>
          <w:rFonts w:asciiTheme="majorBidi" w:hAnsiTheme="majorBidi" w:cstheme="majorBidi"/>
          <w:rtl/>
          <w:lang w:bidi="ar-DZ"/>
        </w:rPr>
        <w:t>، نتطرق لمزايا ومتطلبات تطبيقها بالإضافة إلى ضرورة حصول الجزائر على العضوية في الاتحاد الدولي للمحاسبين</w:t>
      </w:r>
      <w:r w:rsidRPr="00712D8C">
        <w:rPr>
          <w:rFonts w:asciiTheme="majorBidi" w:hAnsiTheme="majorBidi" w:cstheme="majorBidi"/>
          <w:rtl/>
          <w:lang w:bidi="ar-DZ"/>
        </w:rPr>
        <w:t xml:space="preserve"> حتى تعمل على تحقيق التقارب بين المعايير الوطنية والإصدارات الجديدة أو التعديلات الحاصلة.  </w:t>
      </w:r>
    </w:p>
    <w:p w:rsidR="00ED5B23" w:rsidRPr="00F448AE" w:rsidRDefault="00ED5B23" w:rsidP="00ED5B23">
      <w:pPr>
        <w:bidi/>
        <w:jc w:val="left"/>
        <w:rPr>
          <w:rFonts w:asciiTheme="majorBidi" w:hAnsiTheme="majorBidi" w:cstheme="majorBidi"/>
          <w:b/>
          <w:bCs/>
          <w:sz w:val="16"/>
          <w:szCs w:val="16"/>
          <w:vertAlign w:val="superscript"/>
          <w:rtl/>
          <w:lang w:bidi="ar-DZ"/>
        </w:rPr>
      </w:pPr>
    </w:p>
    <w:p w:rsidR="00ED5B23" w:rsidRPr="00712D8C" w:rsidRDefault="00A40BBF" w:rsidP="00A40BBF">
      <w:pPr>
        <w:bidi/>
        <w:jc w:val="left"/>
        <w:rPr>
          <w:rFonts w:asciiTheme="majorBidi" w:hAnsiTheme="majorBidi" w:cstheme="majorBidi"/>
          <w:b/>
          <w:bCs/>
          <w:rtl/>
          <w:lang w:bidi="ar-DZ"/>
        </w:rPr>
      </w:pPr>
      <w:r w:rsidRPr="00712D8C">
        <w:rPr>
          <w:rFonts w:asciiTheme="majorBidi" w:hAnsiTheme="majorBidi" w:cstheme="majorBidi"/>
          <w:b/>
          <w:bCs/>
          <w:rtl/>
          <w:lang w:bidi="ar-DZ"/>
        </w:rPr>
        <w:t>2</w:t>
      </w:r>
      <w:r w:rsidR="00266114" w:rsidRPr="00712D8C">
        <w:rPr>
          <w:rFonts w:asciiTheme="majorBidi" w:hAnsiTheme="majorBidi" w:cstheme="majorBidi"/>
          <w:b/>
          <w:bCs/>
          <w:rtl/>
          <w:lang w:bidi="ar-DZ"/>
        </w:rPr>
        <w:t>-</w:t>
      </w:r>
      <w:r w:rsidRPr="00712D8C">
        <w:rPr>
          <w:rFonts w:asciiTheme="majorBidi" w:hAnsiTheme="majorBidi" w:cstheme="majorBidi"/>
          <w:b/>
          <w:bCs/>
          <w:rtl/>
          <w:lang w:bidi="ar-DZ"/>
        </w:rPr>
        <w:t>3</w:t>
      </w:r>
      <w:r w:rsidR="00ED5B23" w:rsidRPr="00712D8C">
        <w:rPr>
          <w:rFonts w:asciiTheme="majorBidi" w:hAnsiTheme="majorBidi" w:cstheme="majorBidi"/>
          <w:b/>
          <w:bCs/>
          <w:rtl/>
          <w:lang w:bidi="ar-DZ"/>
        </w:rPr>
        <w:t>-</w:t>
      </w:r>
      <w:r w:rsidR="00524A09" w:rsidRPr="00712D8C">
        <w:rPr>
          <w:rFonts w:asciiTheme="majorBidi" w:hAnsiTheme="majorBidi" w:cstheme="majorBidi"/>
          <w:b/>
          <w:bCs/>
          <w:rtl/>
          <w:lang w:bidi="ar-DZ"/>
        </w:rPr>
        <w:t>1</w:t>
      </w:r>
      <w:r w:rsidR="00ED5B23" w:rsidRPr="00712D8C">
        <w:rPr>
          <w:rFonts w:asciiTheme="majorBidi" w:hAnsiTheme="majorBidi" w:cstheme="majorBidi"/>
          <w:b/>
          <w:bCs/>
          <w:rtl/>
          <w:lang w:bidi="ar-DZ"/>
        </w:rPr>
        <w:t>- م</w:t>
      </w:r>
      <w:r w:rsidR="00ED5B23" w:rsidRPr="00712D8C">
        <w:rPr>
          <w:rFonts w:asciiTheme="majorBidi" w:hAnsiTheme="majorBidi" w:cstheme="majorBidi"/>
          <w:b/>
          <w:bCs/>
          <w:rtl/>
          <w:lang w:val="en-US" w:bidi="ar-DZ"/>
        </w:rPr>
        <w:t>زايا</w:t>
      </w:r>
      <w:r w:rsidR="00ED5B23" w:rsidRPr="00712D8C">
        <w:rPr>
          <w:rFonts w:asciiTheme="majorBidi" w:hAnsiTheme="majorBidi" w:cstheme="majorBidi"/>
          <w:b/>
          <w:bCs/>
          <w:rtl/>
          <w:lang w:bidi="ar-DZ"/>
        </w:rPr>
        <w:t xml:space="preserve"> تطبيق المعايير الدولية للتدقيق </w:t>
      </w:r>
      <w:r w:rsidR="00ED5B23" w:rsidRPr="00712D8C">
        <w:rPr>
          <w:rFonts w:asciiTheme="majorBidi" w:hAnsiTheme="majorBidi" w:cstheme="majorBidi"/>
          <w:b/>
          <w:bCs/>
          <w:lang w:bidi="ar-DZ"/>
        </w:rPr>
        <w:t>(NAA)</w:t>
      </w:r>
      <w:r w:rsidR="00ED5B23" w:rsidRPr="00712D8C">
        <w:rPr>
          <w:rFonts w:asciiTheme="majorBidi" w:hAnsiTheme="majorBidi" w:cstheme="majorBidi"/>
          <w:b/>
          <w:bCs/>
          <w:rtl/>
          <w:lang w:bidi="ar-DZ"/>
        </w:rPr>
        <w:t xml:space="preserve"> في الجزائر</w:t>
      </w:r>
    </w:p>
    <w:p w:rsidR="00E0050F" w:rsidRPr="00712D8C" w:rsidRDefault="00E0050F" w:rsidP="00085748">
      <w:pPr>
        <w:bidi/>
        <w:jc w:val="both"/>
        <w:rPr>
          <w:rFonts w:asciiTheme="majorBidi" w:hAnsiTheme="majorBidi" w:cstheme="majorBidi"/>
          <w:rtl/>
          <w:lang w:bidi="ar-DZ"/>
        </w:rPr>
      </w:pPr>
      <w:r w:rsidRPr="00712D8C">
        <w:rPr>
          <w:rFonts w:asciiTheme="majorBidi" w:hAnsiTheme="majorBidi" w:cstheme="majorBidi"/>
          <w:rtl/>
          <w:lang w:bidi="ar-DZ"/>
        </w:rPr>
        <w:t xml:space="preserve">   </w:t>
      </w:r>
      <w:r w:rsidR="00767708" w:rsidRPr="00712D8C">
        <w:rPr>
          <w:rFonts w:asciiTheme="majorBidi" w:hAnsiTheme="majorBidi" w:cstheme="majorBidi"/>
          <w:rtl/>
          <w:lang w:bidi="ar-DZ"/>
        </w:rPr>
        <w:t xml:space="preserve">  </w:t>
      </w:r>
      <w:r w:rsidRPr="00712D8C">
        <w:rPr>
          <w:rFonts w:asciiTheme="majorBidi" w:hAnsiTheme="majorBidi" w:cstheme="majorBidi"/>
          <w:rtl/>
          <w:lang w:bidi="ar-DZ"/>
        </w:rPr>
        <w:t xml:space="preserve"> </w:t>
      </w:r>
      <w:r w:rsidR="00767708" w:rsidRPr="00712D8C">
        <w:rPr>
          <w:rFonts w:asciiTheme="majorBidi" w:hAnsiTheme="majorBidi" w:cstheme="majorBidi"/>
          <w:rtl/>
          <w:lang w:bidi="ar-DZ"/>
        </w:rPr>
        <w:t>تطبيق</w:t>
      </w:r>
      <w:r w:rsidR="00ED5B23" w:rsidRPr="00712D8C">
        <w:rPr>
          <w:rFonts w:asciiTheme="majorBidi" w:hAnsiTheme="majorBidi" w:cstheme="majorBidi"/>
          <w:rtl/>
          <w:lang w:bidi="ar-DZ"/>
        </w:rPr>
        <w:t xml:space="preserve"> المعايير الجزائرية</w:t>
      </w:r>
      <w:r w:rsidRPr="00712D8C">
        <w:rPr>
          <w:rFonts w:asciiTheme="majorBidi" w:hAnsiTheme="majorBidi" w:cstheme="majorBidi"/>
          <w:rtl/>
          <w:lang w:bidi="ar-DZ"/>
        </w:rPr>
        <w:t xml:space="preserve"> للتدقيق</w:t>
      </w:r>
      <w:r w:rsidR="00ED5B23" w:rsidRPr="00712D8C">
        <w:rPr>
          <w:rFonts w:asciiTheme="majorBidi" w:hAnsiTheme="majorBidi" w:cstheme="majorBidi"/>
          <w:rtl/>
          <w:lang w:bidi="ar-DZ"/>
        </w:rPr>
        <w:t xml:space="preserve"> </w:t>
      </w:r>
      <w:r w:rsidR="00ED5B23" w:rsidRPr="00712D8C">
        <w:rPr>
          <w:rFonts w:asciiTheme="majorBidi" w:hAnsiTheme="majorBidi" w:cstheme="majorBidi"/>
          <w:lang w:bidi="ar-DZ"/>
        </w:rPr>
        <w:t>(NAA)</w:t>
      </w:r>
      <w:r w:rsidR="00ED5B23" w:rsidRPr="00712D8C">
        <w:rPr>
          <w:rFonts w:asciiTheme="majorBidi" w:hAnsiTheme="majorBidi" w:cstheme="majorBidi"/>
          <w:rtl/>
          <w:lang w:val="en-US" w:bidi="ar-DZ"/>
        </w:rPr>
        <w:t xml:space="preserve"> </w:t>
      </w:r>
      <w:r w:rsidRPr="00712D8C">
        <w:rPr>
          <w:rFonts w:asciiTheme="majorBidi" w:hAnsiTheme="majorBidi" w:cstheme="majorBidi"/>
          <w:rtl/>
          <w:lang w:bidi="ar-DZ"/>
        </w:rPr>
        <w:t>يقدم العديد من المزايا والمنافع لمكاتب المراجعة ولمستخدمي القوائم المالية ولمهنة المراجعة أو المحاسبة بشكل عام، وذلك كما يلي:</w:t>
      </w:r>
    </w:p>
    <w:p w:rsidR="00E0050F" w:rsidRPr="00712D8C" w:rsidRDefault="00E0050F" w:rsidP="00207765">
      <w:pPr>
        <w:numPr>
          <w:ilvl w:val="0"/>
          <w:numId w:val="39"/>
        </w:numPr>
        <w:bidi/>
        <w:jc w:val="both"/>
        <w:rPr>
          <w:rFonts w:asciiTheme="majorBidi" w:hAnsiTheme="majorBidi" w:cstheme="majorBidi"/>
          <w:rtl/>
          <w:lang w:bidi="ar-DZ"/>
        </w:rPr>
      </w:pPr>
      <w:r w:rsidRPr="00712D8C">
        <w:rPr>
          <w:rFonts w:asciiTheme="majorBidi" w:hAnsiTheme="majorBidi" w:cstheme="majorBidi"/>
          <w:b/>
          <w:bCs/>
          <w:rtl/>
          <w:lang w:bidi="ar-DZ"/>
        </w:rPr>
        <w:t>بالنسبة لمكاتب المراجعة</w:t>
      </w:r>
      <w:r w:rsidR="00207765" w:rsidRPr="00712D8C">
        <w:rPr>
          <w:rFonts w:asciiTheme="majorBidi" w:hAnsiTheme="majorBidi" w:cstheme="majorBidi"/>
          <w:rtl/>
          <w:lang w:bidi="ar-DZ"/>
        </w:rPr>
        <w:t xml:space="preserve">: </w:t>
      </w:r>
      <w:r w:rsidRPr="00712D8C">
        <w:rPr>
          <w:rFonts w:asciiTheme="majorBidi" w:hAnsiTheme="majorBidi" w:cstheme="majorBidi"/>
          <w:rtl/>
          <w:lang w:bidi="ar-DZ"/>
        </w:rPr>
        <w:t>المنفعة الأساسية تتمثل في تسهيل المجال لهذه المكاتب بالعمل على المستوى الدولي، والتي تشترط شروطا معينة توفرها المعايير الدولية، كما أن تبني المعايير من قبل المكاتب يجعل الطلب على أسهمها أكثر وخاصة من قبل المستثمرين الأجانب.</w:t>
      </w:r>
    </w:p>
    <w:p w:rsidR="00E0050F" w:rsidRPr="00712D8C" w:rsidRDefault="00E0050F" w:rsidP="00207765">
      <w:pPr>
        <w:numPr>
          <w:ilvl w:val="0"/>
          <w:numId w:val="39"/>
        </w:numPr>
        <w:bidi/>
        <w:jc w:val="both"/>
        <w:rPr>
          <w:rFonts w:asciiTheme="majorBidi" w:hAnsiTheme="majorBidi" w:cstheme="majorBidi"/>
          <w:rtl/>
          <w:lang w:bidi="ar-DZ"/>
        </w:rPr>
      </w:pPr>
      <w:r w:rsidRPr="00712D8C">
        <w:rPr>
          <w:rFonts w:asciiTheme="majorBidi" w:hAnsiTheme="majorBidi" w:cstheme="majorBidi"/>
          <w:b/>
          <w:bCs/>
          <w:rtl/>
          <w:lang w:bidi="ar-DZ"/>
        </w:rPr>
        <w:t>بالنسبة لمستخدمي القوائم المالية</w:t>
      </w:r>
      <w:r w:rsidR="00207765" w:rsidRPr="00712D8C">
        <w:rPr>
          <w:rFonts w:asciiTheme="majorBidi" w:hAnsiTheme="majorBidi" w:cstheme="majorBidi"/>
          <w:b/>
          <w:bCs/>
          <w:rtl/>
          <w:lang w:bidi="ar-DZ"/>
        </w:rPr>
        <w:t xml:space="preserve">: </w:t>
      </w:r>
      <w:r w:rsidRPr="00712D8C">
        <w:rPr>
          <w:rFonts w:asciiTheme="majorBidi" w:hAnsiTheme="majorBidi" w:cstheme="majorBidi"/>
          <w:rtl/>
          <w:lang w:bidi="ar-DZ"/>
        </w:rPr>
        <w:t>مزايا هذا التبني تتمثل في توفير تقارير مراجعة ذات جودة عالية وقابلة للمقارنة مع المؤسسات الأخرى في دول أخرى. كما أن تبني المعايير الدولية يوفر حدا أدنى من الإفصاح يساعد مستخدمي القوائم المالية في عملية اتخاذ القرارات المالية الرشيدة، كما تعتبر تقارير المراجعة المعدة بناء على تلك المعايير أكثر سهولة للفهم والاستيعاب من قبل المستخدمين الأجانب لتقارير المراجعة.</w:t>
      </w:r>
    </w:p>
    <w:p w:rsidR="00E0050F" w:rsidRPr="00712D8C" w:rsidRDefault="00E0050F" w:rsidP="00E459BD">
      <w:pPr>
        <w:numPr>
          <w:ilvl w:val="0"/>
          <w:numId w:val="39"/>
        </w:numPr>
        <w:bidi/>
        <w:jc w:val="both"/>
        <w:rPr>
          <w:rFonts w:asciiTheme="majorBidi" w:hAnsiTheme="majorBidi" w:cstheme="majorBidi"/>
          <w:lang w:bidi="ar-DZ"/>
        </w:rPr>
      </w:pPr>
      <w:r w:rsidRPr="00712D8C">
        <w:rPr>
          <w:rFonts w:asciiTheme="majorBidi" w:hAnsiTheme="majorBidi" w:cstheme="majorBidi"/>
          <w:b/>
          <w:bCs/>
          <w:rtl/>
          <w:lang w:bidi="ar-DZ"/>
        </w:rPr>
        <w:t>بالنسبة لمهنة المحاسبة والمراجعة</w:t>
      </w:r>
      <w:r w:rsidR="00207765" w:rsidRPr="00712D8C">
        <w:rPr>
          <w:rFonts w:asciiTheme="majorBidi" w:hAnsiTheme="majorBidi" w:cstheme="majorBidi"/>
          <w:b/>
          <w:bCs/>
          <w:rtl/>
          <w:lang w:bidi="ar-DZ"/>
        </w:rPr>
        <w:t xml:space="preserve">: </w:t>
      </w:r>
      <w:r w:rsidRPr="00712D8C">
        <w:rPr>
          <w:rFonts w:asciiTheme="majorBidi" w:hAnsiTheme="majorBidi" w:cstheme="majorBidi"/>
          <w:rtl/>
          <w:lang w:bidi="ar-DZ"/>
        </w:rPr>
        <w:t>تبني المعايير الدولية يساعد على الارتقاء بالمهنة من حيث توفير محاسبين ومراجعين مؤهلين قادرين على العمل وفق هذه المعايير في معظم دول العالم، كما يساعد على توحيد العديد من إجراءات المراجعة والمصطلحات المتعلقة بالمحاسبة والمراجعة، كونها وضعت بناءا على ظروف واحتياجات معظم الدول</w:t>
      </w:r>
      <w:r w:rsidR="00E459BD" w:rsidRPr="00712D8C">
        <w:rPr>
          <w:rFonts w:asciiTheme="majorBidi" w:hAnsiTheme="majorBidi" w:cstheme="majorBidi"/>
          <w:rtl/>
          <w:lang w:bidi="ar-DZ"/>
        </w:rPr>
        <w:t>،</w:t>
      </w:r>
      <w:r w:rsidRPr="00712D8C">
        <w:rPr>
          <w:rFonts w:asciiTheme="majorBidi" w:hAnsiTheme="majorBidi" w:cstheme="majorBidi"/>
          <w:rtl/>
          <w:lang w:bidi="ar-DZ"/>
        </w:rPr>
        <w:t xml:space="preserve"> مما يسهل مقارنة تقارير المراجعة لمؤسسات من دول مختلفة.</w:t>
      </w:r>
    </w:p>
    <w:p w:rsidR="00E0050F" w:rsidRPr="00406ED4" w:rsidRDefault="00E0050F" w:rsidP="00E0050F">
      <w:pPr>
        <w:bidi/>
        <w:jc w:val="both"/>
        <w:rPr>
          <w:rFonts w:asciiTheme="majorBidi" w:hAnsiTheme="majorBidi" w:cstheme="majorBidi"/>
          <w:sz w:val="16"/>
          <w:szCs w:val="16"/>
          <w:rtl/>
          <w:lang w:bidi="ar-DZ"/>
        </w:rPr>
      </w:pPr>
    </w:p>
    <w:p w:rsidR="00E0050F" w:rsidRPr="00712D8C" w:rsidRDefault="00A40BBF" w:rsidP="00A40BBF">
      <w:pPr>
        <w:bidi/>
        <w:jc w:val="left"/>
        <w:rPr>
          <w:rFonts w:asciiTheme="majorBidi" w:hAnsiTheme="majorBidi" w:cstheme="majorBidi"/>
          <w:b/>
          <w:bCs/>
          <w:rtl/>
          <w:lang w:bidi="ar-DZ"/>
        </w:rPr>
      </w:pPr>
      <w:r w:rsidRPr="00712D8C">
        <w:rPr>
          <w:rFonts w:asciiTheme="majorBidi" w:hAnsiTheme="majorBidi" w:cstheme="majorBidi"/>
          <w:b/>
          <w:bCs/>
          <w:rtl/>
          <w:lang w:bidi="ar-DZ"/>
        </w:rPr>
        <w:t>2</w:t>
      </w:r>
      <w:r w:rsidR="00266114" w:rsidRPr="00712D8C">
        <w:rPr>
          <w:rFonts w:asciiTheme="majorBidi" w:hAnsiTheme="majorBidi" w:cstheme="majorBidi"/>
          <w:b/>
          <w:bCs/>
          <w:rtl/>
          <w:lang w:bidi="ar-DZ"/>
        </w:rPr>
        <w:t>-</w:t>
      </w:r>
      <w:r w:rsidRPr="00712D8C">
        <w:rPr>
          <w:rFonts w:asciiTheme="majorBidi" w:hAnsiTheme="majorBidi" w:cstheme="majorBidi"/>
          <w:b/>
          <w:bCs/>
          <w:rtl/>
          <w:lang w:bidi="ar-DZ"/>
        </w:rPr>
        <w:t>3</w:t>
      </w:r>
      <w:r w:rsidR="00554168" w:rsidRPr="00712D8C">
        <w:rPr>
          <w:rFonts w:asciiTheme="majorBidi" w:hAnsiTheme="majorBidi" w:cstheme="majorBidi"/>
          <w:b/>
          <w:bCs/>
          <w:rtl/>
          <w:lang w:bidi="ar-DZ"/>
        </w:rPr>
        <w:t>-2</w:t>
      </w:r>
      <w:r w:rsidR="00E0050F" w:rsidRPr="00712D8C">
        <w:rPr>
          <w:rFonts w:asciiTheme="majorBidi" w:hAnsiTheme="majorBidi" w:cstheme="majorBidi"/>
          <w:b/>
          <w:bCs/>
          <w:rtl/>
          <w:lang w:bidi="ar-DZ"/>
        </w:rPr>
        <w:t xml:space="preserve">- متطلبات تطبيق المعايير الدولية للتدقيق </w:t>
      </w:r>
      <w:r w:rsidR="00ED5B23" w:rsidRPr="00712D8C">
        <w:rPr>
          <w:rFonts w:asciiTheme="majorBidi" w:hAnsiTheme="majorBidi" w:cstheme="majorBidi"/>
          <w:b/>
          <w:bCs/>
          <w:lang w:bidi="ar-DZ"/>
        </w:rPr>
        <w:t>(NAA)</w:t>
      </w:r>
      <w:r w:rsidR="00ED5B23" w:rsidRPr="00712D8C">
        <w:rPr>
          <w:rFonts w:asciiTheme="majorBidi" w:hAnsiTheme="majorBidi" w:cstheme="majorBidi"/>
          <w:b/>
          <w:bCs/>
          <w:rtl/>
          <w:lang w:bidi="ar-DZ"/>
        </w:rPr>
        <w:t xml:space="preserve"> </w:t>
      </w:r>
      <w:r w:rsidR="00E0050F" w:rsidRPr="00712D8C">
        <w:rPr>
          <w:rFonts w:asciiTheme="majorBidi" w:hAnsiTheme="majorBidi" w:cstheme="majorBidi"/>
          <w:b/>
          <w:bCs/>
          <w:rtl/>
          <w:lang w:bidi="ar-DZ"/>
        </w:rPr>
        <w:t>في الجزائر</w:t>
      </w:r>
      <w:r w:rsidR="00767708" w:rsidRPr="00712D8C">
        <w:rPr>
          <w:rFonts w:asciiTheme="majorBidi" w:hAnsiTheme="majorBidi" w:cstheme="majorBidi"/>
          <w:b/>
          <w:bCs/>
          <w:rtl/>
          <w:lang w:bidi="ar-DZ"/>
        </w:rPr>
        <w:t xml:space="preserve"> لمواجهة التحديات الدولية</w:t>
      </w:r>
    </w:p>
    <w:p w:rsidR="00E0050F" w:rsidRPr="00712D8C" w:rsidRDefault="00E0050F" w:rsidP="00085748">
      <w:pPr>
        <w:bidi/>
        <w:spacing w:line="276" w:lineRule="auto"/>
        <w:jc w:val="both"/>
        <w:rPr>
          <w:rFonts w:asciiTheme="majorBidi" w:hAnsiTheme="majorBidi" w:cstheme="majorBidi"/>
          <w:rtl/>
          <w:lang w:bidi="ar-DZ"/>
        </w:rPr>
      </w:pPr>
      <w:r w:rsidRPr="00712D8C">
        <w:rPr>
          <w:rFonts w:asciiTheme="majorBidi" w:hAnsiTheme="majorBidi" w:cstheme="majorBidi"/>
          <w:rtl/>
          <w:lang w:bidi="ar-DZ"/>
        </w:rPr>
        <w:t xml:space="preserve">    يقصد بمتطلبات التطبيق ما ينبغي على الجمعيات المهنية والمؤسسات المهتمة بجانب المهنة ومكاتب المحاسبة</w:t>
      </w:r>
      <w:r w:rsidR="00767708" w:rsidRPr="00712D8C">
        <w:rPr>
          <w:rFonts w:asciiTheme="majorBidi" w:hAnsiTheme="majorBidi" w:cstheme="majorBidi"/>
          <w:rtl/>
          <w:lang w:bidi="ar-DZ"/>
        </w:rPr>
        <w:t xml:space="preserve"> والتدقيق</w:t>
      </w:r>
      <w:r w:rsidRPr="00712D8C">
        <w:rPr>
          <w:rFonts w:asciiTheme="majorBidi" w:hAnsiTheme="majorBidi" w:cstheme="majorBidi"/>
          <w:rtl/>
          <w:lang w:bidi="ar-DZ"/>
        </w:rPr>
        <w:t xml:space="preserve"> على المستوى المحلي والمؤسسات العلمية والجامعات والمعاهد وغيرها أن تقوم به من أجل تطبيق المعايير الدولية لل</w:t>
      </w:r>
      <w:r w:rsidR="00767708" w:rsidRPr="00712D8C">
        <w:rPr>
          <w:rFonts w:asciiTheme="majorBidi" w:hAnsiTheme="majorBidi" w:cstheme="majorBidi"/>
          <w:rtl/>
          <w:lang w:bidi="ar-DZ"/>
        </w:rPr>
        <w:t>تدقيق</w:t>
      </w:r>
      <w:r w:rsidRPr="00712D8C">
        <w:rPr>
          <w:rFonts w:asciiTheme="majorBidi" w:hAnsiTheme="majorBidi" w:cstheme="majorBidi"/>
          <w:rtl/>
          <w:lang w:bidi="ar-DZ"/>
        </w:rPr>
        <w:t xml:space="preserve"> بما يرتبط بالبيئة الجزائرية بشكل كفؤ و سليم، </w:t>
      </w:r>
      <w:r w:rsidR="00207765" w:rsidRPr="00712D8C">
        <w:rPr>
          <w:rFonts w:asciiTheme="majorBidi" w:hAnsiTheme="majorBidi" w:cstheme="majorBidi"/>
          <w:rtl/>
          <w:lang w:bidi="ar-DZ"/>
        </w:rPr>
        <w:t xml:space="preserve">للارتقاء بمهنة المحاسبة والتدقيق في الجزائر إلى المستوى الدولي ومواجهة التحديات الدولية باندماج البيئة الجزائرية بالبيئة الدولية، </w:t>
      </w:r>
      <w:r w:rsidRPr="00712D8C">
        <w:rPr>
          <w:rFonts w:asciiTheme="majorBidi" w:hAnsiTheme="majorBidi" w:cstheme="majorBidi"/>
          <w:rtl/>
          <w:lang w:bidi="ar-DZ"/>
        </w:rPr>
        <w:t xml:space="preserve">وذلك </w:t>
      </w:r>
      <w:r w:rsidR="00207765" w:rsidRPr="00712D8C">
        <w:rPr>
          <w:rFonts w:asciiTheme="majorBidi" w:hAnsiTheme="majorBidi" w:cstheme="majorBidi"/>
          <w:rtl/>
          <w:lang w:bidi="ar-DZ"/>
        </w:rPr>
        <w:t>بــــــ</w:t>
      </w:r>
      <w:r w:rsidRPr="00712D8C">
        <w:rPr>
          <w:rFonts w:asciiTheme="majorBidi" w:hAnsiTheme="majorBidi" w:cstheme="majorBidi"/>
          <w:rtl/>
          <w:lang w:bidi="ar-DZ"/>
        </w:rPr>
        <w:t>:</w:t>
      </w:r>
    </w:p>
    <w:p w:rsidR="00E0050F" w:rsidRPr="00712D8C" w:rsidRDefault="00E0050F" w:rsidP="00E459BD">
      <w:pPr>
        <w:numPr>
          <w:ilvl w:val="0"/>
          <w:numId w:val="40"/>
        </w:numPr>
        <w:bidi/>
        <w:ind w:left="360"/>
        <w:jc w:val="left"/>
        <w:rPr>
          <w:rFonts w:asciiTheme="majorBidi" w:hAnsiTheme="majorBidi" w:cstheme="majorBidi"/>
          <w:rtl/>
          <w:lang w:bidi="ar-DZ"/>
        </w:rPr>
      </w:pPr>
      <w:r w:rsidRPr="00712D8C">
        <w:rPr>
          <w:rFonts w:asciiTheme="majorBidi" w:hAnsiTheme="majorBidi" w:cstheme="majorBidi"/>
          <w:rtl/>
          <w:lang w:bidi="ar-DZ"/>
        </w:rPr>
        <w:t>القيام بدورات متخصصة من قبل الجمعيات المهنية و مكاتب المحاسبة و المراجعة و محافظي الحسابات في كيفية تطبيق المعايير الدولية بشكل يتفق مع متطلبات البيئة الجزائرية و يتوافق معها وفق التعديلات الجديدة؛</w:t>
      </w:r>
    </w:p>
    <w:p w:rsidR="00E0050F" w:rsidRPr="00712D8C" w:rsidRDefault="00E0050F" w:rsidP="00E459BD">
      <w:pPr>
        <w:numPr>
          <w:ilvl w:val="0"/>
          <w:numId w:val="40"/>
        </w:numPr>
        <w:bidi/>
        <w:ind w:left="360"/>
        <w:jc w:val="left"/>
        <w:rPr>
          <w:rFonts w:asciiTheme="majorBidi" w:hAnsiTheme="majorBidi" w:cstheme="majorBidi"/>
          <w:rtl/>
          <w:lang w:bidi="ar-DZ"/>
        </w:rPr>
      </w:pPr>
      <w:r w:rsidRPr="00712D8C">
        <w:rPr>
          <w:rFonts w:asciiTheme="majorBidi" w:hAnsiTheme="majorBidi" w:cstheme="majorBidi"/>
          <w:rtl/>
          <w:lang w:bidi="ar-DZ"/>
        </w:rPr>
        <w:t>قيام الجامعات و المعاهد و المؤسسات المهنية المهتمة بجانب المحاسبة و المراجعة بنشر و توصيل كل ما يتعلق بالمعايير الجديدة وفق التعديلات الحديثة و كيفية تطبيقها؛</w:t>
      </w:r>
    </w:p>
    <w:p w:rsidR="00E0050F" w:rsidRPr="00712D8C" w:rsidRDefault="00E0050F" w:rsidP="00E459BD">
      <w:pPr>
        <w:numPr>
          <w:ilvl w:val="0"/>
          <w:numId w:val="40"/>
        </w:numPr>
        <w:bidi/>
        <w:ind w:left="360"/>
        <w:jc w:val="left"/>
        <w:rPr>
          <w:rFonts w:asciiTheme="majorBidi" w:hAnsiTheme="majorBidi" w:cstheme="majorBidi"/>
          <w:rtl/>
          <w:lang w:bidi="ar-DZ"/>
        </w:rPr>
      </w:pPr>
      <w:r w:rsidRPr="00712D8C">
        <w:rPr>
          <w:rFonts w:asciiTheme="majorBidi" w:hAnsiTheme="majorBidi" w:cstheme="majorBidi"/>
          <w:rtl/>
          <w:lang w:bidi="ar-DZ"/>
        </w:rPr>
        <w:t xml:space="preserve">قيام أساتذة الجامعات والمعاهد والتنسيق مع الجمعيات المهنية </w:t>
      </w:r>
      <w:r w:rsidR="00207765" w:rsidRPr="00712D8C">
        <w:rPr>
          <w:rFonts w:asciiTheme="majorBidi" w:hAnsiTheme="majorBidi" w:cstheme="majorBidi"/>
          <w:rtl/>
          <w:lang w:bidi="ar-DZ"/>
        </w:rPr>
        <w:t>ل</w:t>
      </w:r>
      <w:r w:rsidRPr="00712D8C">
        <w:rPr>
          <w:rFonts w:asciiTheme="majorBidi" w:hAnsiTheme="majorBidi" w:cstheme="majorBidi"/>
          <w:rtl/>
          <w:lang w:bidi="ar-DZ"/>
        </w:rPr>
        <w:t>مدارسة التعديلات الجديدة والقيام بإدراجها ضمن المناهج الجديدة</w:t>
      </w:r>
      <w:r w:rsidR="00207765" w:rsidRPr="00712D8C">
        <w:rPr>
          <w:rFonts w:asciiTheme="majorBidi" w:hAnsiTheme="majorBidi" w:cstheme="majorBidi"/>
          <w:rtl/>
          <w:lang w:bidi="ar-DZ"/>
        </w:rPr>
        <w:t>؛</w:t>
      </w:r>
    </w:p>
    <w:p w:rsidR="00E0050F" w:rsidRPr="00712D8C" w:rsidRDefault="00E0050F" w:rsidP="00E459BD">
      <w:pPr>
        <w:numPr>
          <w:ilvl w:val="0"/>
          <w:numId w:val="40"/>
        </w:numPr>
        <w:bidi/>
        <w:ind w:left="360"/>
        <w:jc w:val="left"/>
        <w:rPr>
          <w:rFonts w:asciiTheme="majorBidi" w:hAnsiTheme="majorBidi" w:cstheme="majorBidi"/>
          <w:rtl/>
          <w:lang w:bidi="ar-DZ"/>
        </w:rPr>
      </w:pPr>
      <w:r w:rsidRPr="00712D8C">
        <w:rPr>
          <w:rFonts w:asciiTheme="majorBidi" w:hAnsiTheme="majorBidi" w:cstheme="majorBidi"/>
          <w:rtl/>
          <w:lang w:bidi="ar-DZ"/>
        </w:rPr>
        <w:t>سعي رجال الأعمال و المراجعين الخارجيين في التقرب من الجامعات بهدف الحصول على المعرفة الدقيقة بشأن كيفية سير وتطبيق هذه التعديلات؛</w:t>
      </w:r>
    </w:p>
    <w:p w:rsidR="00E0050F" w:rsidRPr="00712D8C" w:rsidRDefault="00E0050F" w:rsidP="00E459BD">
      <w:pPr>
        <w:numPr>
          <w:ilvl w:val="0"/>
          <w:numId w:val="40"/>
        </w:numPr>
        <w:bidi/>
        <w:ind w:left="360"/>
        <w:jc w:val="left"/>
        <w:rPr>
          <w:rFonts w:asciiTheme="majorBidi" w:hAnsiTheme="majorBidi" w:cstheme="majorBidi"/>
          <w:rtl/>
          <w:lang w:bidi="ar-DZ"/>
        </w:rPr>
      </w:pPr>
      <w:r w:rsidRPr="00712D8C">
        <w:rPr>
          <w:rFonts w:asciiTheme="majorBidi" w:hAnsiTheme="majorBidi" w:cstheme="majorBidi"/>
          <w:rtl/>
          <w:lang w:bidi="ar-DZ"/>
        </w:rPr>
        <w:t>قيام مكاتب المراجعة على المستوى المحلي بإشراك العاملين و المتربصين لديهم في دورات تدريبية متخصصة في هذا المجال؛</w:t>
      </w:r>
    </w:p>
    <w:p w:rsidR="00E459BD" w:rsidRDefault="00E459BD" w:rsidP="00E459BD">
      <w:pPr>
        <w:numPr>
          <w:ilvl w:val="0"/>
          <w:numId w:val="41"/>
        </w:numPr>
        <w:bidi/>
        <w:jc w:val="left"/>
        <w:rPr>
          <w:rFonts w:asciiTheme="majorBidi" w:hAnsiTheme="majorBidi" w:cstheme="majorBidi" w:hint="cs"/>
          <w:lang w:bidi="ar-DZ"/>
        </w:rPr>
      </w:pPr>
      <w:r w:rsidRPr="00712D8C">
        <w:rPr>
          <w:rFonts w:asciiTheme="majorBidi" w:hAnsiTheme="majorBidi" w:cstheme="majorBidi"/>
          <w:rtl/>
          <w:lang w:bidi="ar-DZ"/>
        </w:rPr>
        <w:t xml:space="preserve">قيام الدولة بفرض التعامل على المؤسسات الكبرى لتقديم تقارير التدقيق وفقا للمعايير الجزائرية للتدقيق وبآخر الإصدارات. </w:t>
      </w:r>
    </w:p>
    <w:p w:rsidR="00F448AE" w:rsidRPr="00F70C5E" w:rsidRDefault="00F448AE" w:rsidP="00F448AE">
      <w:pPr>
        <w:bidi/>
        <w:ind w:left="360"/>
        <w:jc w:val="center"/>
        <w:rPr>
          <w:rFonts w:asciiTheme="majorBidi" w:hAnsiTheme="majorBidi" w:cstheme="majorBidi"/>
          <w:color w:val="FF0000"/>
          <w:lang w:bidi="ar-DZ"/>
        </w:rPr>
      </w:pPr>
      <w:r w:rsidRPr="00F70C5E">
        <w:rPr>
          <w:rFonts w:asciiTheme="majorBidi" w:hAnsiTheme="majorBidi" w:cstheme="majorBidi" w:hint="cs"/>
          <w:color w:val="FF0000"/>
          <w:rtl/>
          <w:lang w:val="en-US" w:bidi="ar-DZ"/>
        </w:rPr>
        <w:t>( ص  04  )</w:t>
      </w:r>
    </w:p>
    <w:sectPr w:rsidR="00F448AE" w:rsidRPr="00F70C5E" w:rsidSect="00F448AE">
      <w:footerReference w:type="default" r:id="rId8"/>
      <w:footnotePr>
        <w:numRestart w:val="eachPage"/>
      </w:footnotePr>
      <w:pgSz w:w="11906" w:h="16838"/>
      <w:pgMar w:top="454" w:right="851" w:bottom="454" w:left="851"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9DB" w:rsidRDefault="006179DB">
      <w:r>
        <w:separator/>
      </w:r>
    </w:p>
  </w:endnote>
  <w:endnote w:type="continuationSeparator" w:id="1">
    <w:p w:rsidR="006179DB" w:rsidRDefault="006179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ld Italic Art">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11" w:rsidRDefault="00E35211" w:rsidP="008D027A">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9DB" w:rsidRDefault="006179DB">
      <w:r>
        <w:separator/>
      </w:r>
    </w:p>
  </w:footnote>
  <w:footnote w:type="continuationSeparator" w:id="1">
    <w:p w:rsidR="006179DB" w:rsidRDefault="00617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E4A"/>
    <w:multiLevelType w:val="hybridMultilevel"/>
    <w:tmpl w:val="4350B5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E607B8"/>
    <w:multiLevelType w:val="hybridMultilevel"/>
    <w:tmpl w:val="9C40BB26"/>
    <w:lvl w:ilvl="0" w:tplc="406A9E2C">
      <w:start w:val="2"/>
      <w:numFmt w:val="bullet"/>
      <w:lvlText w:val="-"/>
      <w:lvlJc w:val="left"/>
      <w:pPr>
        <w:ind w:left="720" w:hanging="360"/>
      </w:pPr>
      <w:rPr>
        <w:rFonts w:ascii="Traditional Arabic" w:eastAsia="Times New Roman" w:hAnsi="Traditional Arabic" w:cs="Traditional Arabic" w:hint="default"/>
        <w:b/>
        <w:bCs w:val="0"/>
        <w:color w:val="auto"/>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45013"/>
    <w:multiLevelType w:val="hybridMultilevel"/>
    <w:tmpl w:val="6610F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32CF0"/>
    <w:multiLevelType w:val="hybridMultilevel"/>
    <w:tmpl w:val="7A0CA848"/>
    <w:lvl w:ilvl="0" w:tplc="406A9E2C">
      <w:start w:val="2"/>
      <w:numFmt w:val="bullet"/>
      <w:lvlText w:val="-"/>
      <w:lvlJc w:val="left"/>
      <w:pPr>
        <w:tabs>
          <w:tab w:val="num" w:pos="921"/>
        </w:tabs>
        <w:ind w:left="921" w:hanging="360"/>
      </w:pPr>
      <w:rPr>
        <w:rFonts w:ascii="Traditional Arabic" w:eastAsia="Times New Roman" w:hAnsi="Traditional Arabic" w:cs="Traditional Arabic" w:hint="default"/>
        <w:b/>
        <w:bCs w:val="0"/>
        <w:color w:val="auto"/>
        <w:lang w:bidi="ar-DZ"/>
      </w:rPr>
    </w:lvl>
    <w:lvl w:ilvl="1" w:tplc="040C0003" w:tentative="1">
      <w:start w:val="1"/>
      <w:numFmt w:val="bullet"/>
      <w:lvlText w:val="o"/>
      <w:lvlJc w:val="left"/>
      <w:pPr>
        <w:tabs>
          <w:tab w:val="num" w:pos="1641"/>
        </w:tabs>
        <w:ind w:left="1641" w:hanging="360"/>
      </w:pPr>
      <w:rPr>
        <w:rFonts w:ascii="Courier New" w:hAnsi="Courier New" w:cs="Courier New" w:hint="default"/>
      </w:rPr>
    </w:lvl>
    <w:lvl w:ilvl="2" w:tplc="040C0005" w:tentative="1">
      <w:start w:val="1"/>
      <w:numFmt w:val="bullet"/>
      <w:lvlText w:val=""/>
      <w:lvlJc w:val="left"/>
      <w:pPr>
        <w:tabs>
          <w:tab w:val="num" w:pos="2361"/>
        </w:tabs>
        <w:ind w:left="2361" w:hanging="360"/>
      </w:pPr>
      <w:rPr>
        <w:rFonts w:ascii="Wingdings" w:hAnsi="Wingdings" w:hint="default"/>
      </w:rPr>
    </w:lvl>
    <w:lvl w:ilvl="3" w:tplc="040C0001" w:tentative="1">
      <w:start w:val="1"/>
      <w:numFmt w:val="bullet"/>
      <w:lvlText w:val=""/>
      <w:lvlJc w:val="left"/>
      <w:pPr>
        <w:tabs>
          <w:tab w:val="num" w:pos="3081"/>
        </w:tabs>
        <w:ind w:left="3081" w:hanging="360"/>
      </w:pPr>
      <w:rPr>
        <w:rFonts w:ascii="Symbol" w:hAnsi="Symbol" w:hint="default"/>
      </w:rPr>
    </w:lvl>
    <w:lvl w:ilvl="4" w:tplc="040C0003" w:tentative="1">
      <w:start w:val="1"/>
      <w:numFmt w:val="bullet"/>
      <w:lvlText w:val="o"/>
      <w:lvlJc w:val="left"/>
      <w:pPr>
        <w:tabs>
          <w:tab w:val="num" w:pos="3801"/>
        </w:tabs>
        <w:ind w:left="3801" w:hanging="360"/>
      </w:pPr>
      <w:rPr>
        <w:rFonts w:ascii="Courier New" w:hAnsi="Courier New" w:cs="Courier New" w:hint="default"/>
      </w:rPr>
    </w:lvl>
    <w:lvl w:ilvl="5" w:tplc="040C0005" w:tentative="1">
      <w:start w:val="1"/>
      <w:numFmt w:val="bullet"/>
      <w:lvlText w:val=""/>
      <w:lvlJc w:val="left"/>
      <w:pPr>
        <w:tabs>
          <w:tab w:val="num" w:pos="4521"/>
        </w:tabs>
        <w:ind w:left="4521" w:hanging="360"/>
      </w:pPr>
      <w:rPr>
        <w:rFonts w:ascii="Wingdings" w:hAnsi="Wingdings" w:hint="default"/>
      </w:rPr>
    </w:lvl>
    <w:lvl w:ilvl="6" w:tplc="040C0001" w:tentative="1">
      <w:start w:val="1"/>
      <w:numFmt w:val="bullet"/>
      <w:lvlText w:val=""/>
      <w:lvlJc w:val="left"/>
      <w:pPr>
        <w:tabs>
          <w:tab w:val="num" w:pos="5241"/>
        </w:tabs>
        <w:ind w:left="5241" w:hanging="360"/>
      </w:pPr>
      <w:rPr>
        <w:rFonts w:ascii="Symbol" w:hAnsi="Symbol" w:hint="default"/>
      </w:rPr>
    </w:lvl>
    <w:lvl w:ilvl="7" w:tplc="040C0003" w:tentative="1">
      <w:start w:val="1"/>
      <w:numFmt w:val="bullet"/>
      <w:lvlText w:val="o"/>
      <w:lvlJc w:val="left"/>
      <w:pPr>
        <w:tabs>
          <w:tab w:val="num" w:pos="5961"/>
        </w:tabs>
        <w:ind w:left="5961" w:hanging="360"/>
      </w:pPr>
      <w:rPr>
        <w:rFonts w:ascii="Courier New" w:hAnsi="Courier New" w:cs="Courier New" w:hint="default"/>
      </w:rPr>
    </w:lvl>
    <w:lvl w:ilvl="8" w:tplc="040C0005" w:tentative="1">
      <w:start w:val="1"/>
      <w:numFmt w:val="bullet"/>
      <w:lvlText w:val=""/>
      <w:lvlJc w:val="left"/>
      <w:pPr>
        <w:tabs>
          <w:tab w:val="num" w:pos="6681"/>
        </w:tabs>
        <w:ind w:left="6681" w:hanging="360"/>
      </w:pPr>
      <w:rPr>
        <w:rFonts w:ascii="Wingdings" w:hAnsi="Wingdings" w:hint="default"/>
      </w:rPr>
    </w:lvl>
  </w:abstractNum>
  <w:abstractNum w:abstractNumId="4">
    <w:nsid w:val="0FDD438F"/>
    <w:multiLevelType w:val="hybridMultilevel"/>
    <w:tmpl w:val="5F42CF1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12976F7"/>
    <w:multiLevelType w:val="multilevel"/>
    <w:tmpl w:val="42FAF90C"/>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6">
    <w:nsid w:val="12CF4519"/>
    <w:multiLevelType w:val="hybridMultilevel"/>
    <w:tmpl w:val="24BCB634"/>
    <w:lvl w:ilvl="0" w:tplc="040C000B">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5F9325D"/>
    <w:multiLevelType w:val="hybridMultilevel"/>
    <w:tmpl w:val="9C1EB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7717218"/>
    <w:multiLevelType w:val="hybridMultilevel"/>
    <w:tmpl w:val="B7721F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955EDA"/>
    <w:multiLevelType w:val="multilevel"/>
    <w:tmpl w:val="32AA1C62"/>
    <w:lvl w:ilvl="0">
      <w:start w:val="5"/>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8801A11"/>
    <w:multiLevelType w:val="hybridMultilevel"/>
    <w:tmpl w:val="B5BA514A"/>
    <w:lvl w:ilvl="0" w:tplc="0ED4343C">
      <w:start w:val="1"/>
      <w:numFmt w:val="bullet"/>
      <w:lvlText w:val=""/>
      <w:lvlJc w:val="left"/>
      <w:pPr>
        <w:tabs>
          <w:tab w:val="num" w:pos="360"/>
        </w:tabs>
        <w:ind w:left="360" w:hanging="360"/>
      </w:pPr>
      <w:rPr>
        <w:rFonts w:ascii="Wingdings" w:hAnsi="Wingdings" w:hint="default"/>
        <w:color w:val="auto"/>
        <w:sz w:val="34"/>
        <w:szCs w:val="34"/>
      </w:rPr>
    </w:lvl>
    <w:lvl w:ilvl="1" w:tplc="040C000B">
      <w:start w:val="1"/>
      <w:numFmt w:val="bullet"/>
      <w:lvlText w:val=""/>
      <w:lvlJc w:val="left"/>
      <w:pPr>
        <w:tabs>
          <w:tab w:val="num" w:pos="1440"/>
        </w:tabs>
        <w:ind w:left="1440" w:hanging="360"/>
      </w:pPr>
      <w:rPr>
        <w:rFonts w:ascii="Wingdings" w:hAnsi="Wingdings" w:hint="default"/>
        <w:color w:val="auto"/>
      </w:rPr>
    </w:lvl>
    <w:lvl w:ilvl="2" w:tplc="8C482868">
      <w:numFmt w:val="bullet"/>
      <w:lvlText w:val="-"/>
      <w:lvlJc w:val="left"/>
      <w:pPr>
        <w:tabs>
          <w:tab w:val="num" w:pos="2160"/>
        </w:tabs>
        <w:ind w:left="2160" w:hanging="360"/>
      </w:pPr>
      <w:rPr>
        <w:rFonts w:ascii="Times New Roman" w:eastAsia="Times New Roman" w:hAnsi="Times New Roman" w:cs="Traditional Arabic"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18936EBB"/>
    <w:multiLevelType w:val="hybridMultilevel"/>
    <w:tmpl w:val="8FA898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D4A4E1A"/>
    <w:multiLevelType w:val="hybridMultilevel"/>
    <w:tmpl w:val="7F9AD4DE"/>
    <w:lvl w:ilvl="0" w:tplc="C8D87B6C">
      <w:start w:val="1"/>
      <w:numFmt w:val="bullet"/>
      <w:lvlText w:val="-"/>
      <w:lvlJc w:val="left"/>
      <w:pPr>
        <w:ind w:left="360" w:hanging="360"/>
      </w:pPr>
      <w:rPr>
        <w:rFonts w:ascii="Arial" w:eastAsia="Calibri" w:hAnsi="Arial" w:cs="Arial" w:hint="default"/>
        <w:lang w:bidi="ar-DZ"/>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66829D2"/>
    <w:multiLevelType w:val="hybridMultilevel"/>
    <w:tmpl w:val="441EC1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E071179"/>
    <w:multiLevelType w:val="hybridMultilevel"/>
    <w:tmpl w:val="3A44B4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27F7268"/>
    <w:multiLevelType w:val="hybridMultilevel"/>
    <w:tmpl w:val="993E6932"/>
    <w:lvl w:ilvl="0" w:tplc="040C000B">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32B91051"/>
    <w:multiLevelType w:val="hybridMultilevel"/>
    <w:tmpl w:val="D11A76F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33E04A0"/>
    <w:multiLevelType w:val="hybridMultilevel"/>
    <w:tmpl w:val="6730288E"/>
    <w:lvl w:ilvl="0" w:tplc="2946C6DA">
      <w:start w:val="5"/>
      <w:numFmt w:val="bullet"/>
      <w:lvlText w:val="-"/>
      <w:lvlJc w:val="left"/>
      <w:pPr>
        <w:ind w:left="738" w:hanging="360"/>
      </w:pPr>
      <w:rPr>
        <w:rFonts w:ascii="Simplified Arabic" w:eastAsia="MS Gothic" w:hAnsi="Simplified Arabic" w:cs="Simplified Arabic" w:hint="default"/>
        <w:lang w:bidi="ar-DZ"/>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19">
    <w:nsid w:val="35FD570D"/>
    <w:multiLevelType w:val="hybridMultilevel"/>
    <w:tmpl w:val="CCECF1A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6A92A58"/>
    <w:multiLevelType w:val="hybridMultilevel"/>
    <w:tmpl w:val="4358034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BD630B8"/>
    <w:multiLevelType w:val="hybridMultilevel"/>
    <w:tmpl w:val="70A874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AD4062"/>
    <w:multiLevelType w:val="hybridMultilevel"/>
    <w:tmpl w:val="500A1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46565D"/>
    <w:multiLevelType w:val="hybridMultilevel"/>
    <w:tmpl w:val="E9422E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9FD20EF"/>
    <w:multiLevelType w:val="multilevel"/>
    <w:tmpl w:val="4EA6C67E"/>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A0F6E9E"/>
    <w:multiLevelType w:val="hybridMultilevel"/>
    <w:tmpl w:val="130861A4"/>
    <w:lvl w:ilvl="0" w:tplc="2AA4570C">
      <w:start w:val="1"/>
      <w:numFmt w:val="bullet"/>
      <w:lvlText w:val=""/>
      <w:lvlJc w:val="left"/>
      <w:pPr>
        <w:ind w:left="720" w:hanging="360"/>
      </w:pPr>
      <w:rPr>
        <w:rFonts w:ascii="Wingdings" w:hAnsi="Wingdings"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5225CD"/>
    <w:multiLevelType w:val="hybridMultilevel"/>
    <w:tmpl w:val="C71270F4"/>
    <w:lvl w:ilvl="0" w:tplc="C8642A34">
      <w:start w:val="1"/>
      <w:numFmt w:val="bullet"/>
      <w:lvlText w:val=""/>
      <w:lvlJc w:val="left"/>
      <w:pPr>
        <w:ind w:left="-436" w:hanging="360"/>
      </w:pPr>
      <w:rPr>
        <w:rFonts w:ascii="Wingdings" w:hAnsi="Wingdings" w:hint="default"/>
        <w:color w:val="auto"/>
      </w:rPr>
    </w:lvl>
    <w:lvl w:ilvl="1" w:tplc="040C0003" w:tentative="1">
      <w:start w:val="1"/>
      <w:numFmt w:val="bullet"/>
      <w:lvlText w:val="o"/>
      <w:lvlJc w:val="left"/>
      <w:pPr>
        <w:ind w:left="284" w:hanging="360"/>
      </w:pPr>
      <w:rPr>
        <w:rFonts w:ascii="Courier New" w:hAnsi="Courier New" w:cs="Courier New" w:hint="default"/>
      </w:rPr>
    </w:lvl>
    <w:lvl w:ilvl="2" w:tplc="040C0005" w:tentative="1">
      <w:start w:val="1"/>
      <w:numFmt w:val="bullet"/>
      <w:lvlText w:val=""/>
      <w:lvlJc w:val="left"/>
      <w:pPr>
        <w:ind w:left="1004" w:hanging="360"/>
      </w:pPr>
      <w:rPr>
        <w:rFonts w:ascii="Wingdings" w:hAnsi="Wingdings" w:hint="default"/>
      </w:rPr>
    </w:lvl>
    <w:lvl w:ilvl="3" w:tplc="040C0001" w:tentative="1">
      <w:start w:val="1"/>
      <w:numFmt w:val="bullet"/>
      <w:lvlText w:val=""/>
      <w:lvlJc w:val="left"/>
      <w:pPr>
        <w:ind w:left="1724" w:hanging="360"/>
      </w:pPr>
      <w:rPr>
        <w:rFonts w:ascii="Symbol" w:hAnsi="Symbol" w:hint="default"/>
      </w:rPr>
    </w:lvl>
    <w:lvl w:ilvl="4" w:tplc="040C0003" w:tentative="1">
      <w:start w:val="1"/>
      <w:numFmt w:val="bullet"/>
      <w:lvlText w:val="o"/>
      <w:lvlJc w:val="left"/>
      <w:pPr>
        <w:ind w:left="2444" w:hanging="360"/>
      </w:pPr>
      <w:rPr>
        <w:rFonts w:ascii="Courier New" w:hAnsi="Courier New" w:cs="Courier New" w:hint="default"/>
      </w:rPr>
    </w:lvl>
    <w:lvl w:ilvl="5" w:tplc="040C0005" w:tentative="1">
      <w:start w:val="1"/>
      <w:numFmt w:val="bullet"/>
      <w:lvlText w:val=""/>
      <w:lvlJc w:val="left"/>
      <w:pPr>
        <w:ind w:left="3164" w:hanging="360"/>
      </w:pPr>
      <w:rPr>
        <w:rFonts w:ascii="Wingdings" w:hAnsi="Wingdings" w:hint="default"/>
      </w:rPr>
    </w:lvl>
    <w:lvl w:ilvl="6" w:tplc="040C0001" w:tentative="1">
      <w:start w:val="1"/>
      <w:numFmt w:val="bullet"/>
      <w:lvlText w:val=""/>
      <w:lvlJc w:val="left"/>
      <w:pPr>
        <w:ind w:left="3884" w:hanging="360"/>
      </w:pPr>
      <w:rPr>
        <w:rFonts w:ascii="Symbol" w:hAnsi="Symbol" w:hint="default"/>
      </w:rPr>
    </w:lvl>
    <w:lvl w:ilvl="7" w:tplc="040C0003" w:tentative="1">
      <w:start w:val="1"/>
      <w:numFmt w:val="bullet"/>
      <w:lvlText w:val="o"/>
      <w:lvlJc w:val="left"/>
      <w:pPr>
        <w:ind w:left="4604" w:hanging="360"/>
      </w:pPr>
      <w:rPr>
        <w:rFonts w:ascii="Courier New" w:hAnsi="Courier New" w:cs="Courier New" w:hint="default"/>
      </w:rPr>
    </w:lvl>
    <w:lvl w:ilvl="8" w:tplc="040C0005" w:tentative="1">
      <w:start w:val="1"/>
      <w:numFmt w:val="bullet"/>
      <w:lvlText w:val=""/>
      <w:lvlJc w:val="left"/>
      <w:pPr>
        <w:ind w:left="5324" w:hanging="360"/>
      </w:pPr>
      <w:rPr>
        <w:rFonts w:ascii="Wingdings" w:hAnsi="Wingdings" w:hint="default"/>
      </w:rPr>
    </w:lvl>
  </w:abstractNum>
  <w:abstractNum w:abstractNumId="27">
    <w:nsid w:val="4F0127D5"/>
    <w:multiLevelType w:val="hybridMultilevel"/>
    <w:tmpl w:val="DEC6CCB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4662582"/>
    <w:multiLevelType w:val="hybridMultilevel"/>
    <w:tmpl w:val="03C609C2"/>
    <w:lvl w:ilvl="0" w:tplc="B0B82970">
      <w:start w:val="1"/>
      <w:numFmt w:val="bullet"/>
      <w:lvlText w:val=""/>
      <w:lvlJc w:val="left"/>
      <w:pPr>
        <w:tabs>
          <w:tab w:val="num" w:pos="360"/>
        </w:tabs>
        <w:ind w:left="360" w:hanging="360"/>
      </w:pPr>
      <w:rPr>
        <w:rFonts w:ascii="Wingdings" w:hAnsi="Wingdings" w:hint="default"/>
        <w:sz w:val="34"/>
        <w:szCs w:val="3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5E8E3113"/>
    <w:multiLevelType w:val="hybridMultilevel"/>
    <w:tmpl w:val="B10233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01A0D37"/>
    <w:multiLevelType w:val="hybridMultilevel"/>
    <w:tmpl w:val="36E668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2F40301"/>
    <w:multiLevelType w:val="hybridMultilevel"/>
    <w:tmpl w:val="B3205454"/>
    <w:lvl w:ilvl="0" w:tplc="875691AC">
      <w:start w:val="1"/>
      <w:numFmt w:val="bullet"/>
      <w:lvlText w:val=""/>
      <w:lvlJc w:val="left"/>
      <w:pPr>
        <w:ind w:left="360" w:hanging="360"/>
      </w:pPr>
      <w:rPr>
        <w:rFonts w:ascii="Wingdings" w:hAnsi="Wingdings"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46B34D0"/>
    <w:multiLevelType w:val="hybridMultilevel"/>
    <w:tmpl w:val="B8F41218"/>
    <w:lvl w:ilvl="0" w:tplc="040C000B">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504154B"/>
    <w:multiLevelType w:val="hybridMultilevel"/>
    <w:tmpl w:val="4B2E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736011"/>
    <w:multiLevelType w:val="hybridMultilevel"/>
    <w:tmpl w:val="F736588E"/>
    <w:lvl w:ilvl="0" w:tplc="96D019BC">
      <w:start w:val="3"/>
      <w:numFmt w:val="bullet"/>
      <w:lvlText w:val="-"/>
      <w:lvlJc w:val="left"/>
      <w:pPr>
        <w:tabs>
          <w:tab w:val="num" w:pos="1080"/>
        </w:tabs>
        <w:ind w:left="1080" w:hanging="360"/>
      </w:pPr>
      <w:rPr>
        <w:rFonts w:ascii="Times New Roman" w:eastAsia="Times New Roman" w:hAnsi="Times New Roman" w:cs="Arabic Transparent" w:hint="default"/>
      </w:rPr>
    </w:lvl>
    <w:lvl w:ilvl="1" w:tplc="040C0005">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5">
    <w:nsid w:val="69472742"/>
    <w:multiLevelType w:val="hybridMultilevel"/>
    <w:tmpl w:val="9684D3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ABC05EC"/>
    <w:multiLevelType w:val="hybridMultilevel"/>
    <w:tmpl w:val="CA7ED9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B5854E2"/>
    <w:multiLevelType w:val="hybridMultilevel"/>
    <w:tmpl w:val="736EDB66"/>
    <w:lvl w:ilvl="0" w:tplc="8DC08C44">
      <w:start w:val="1"/>
      <w:numFmt w:val="bullet"/>
      <w:lvlText w:val=""/>
      <w:lvlJc w:val="left"/>
      <w:pPr>
        <w:ind w:left="360" w:hanging="360"/>
      </w:pPr>
      <w:rPr>
        <w:rFonts w:ascii="Wingdings" w:hAnsi="Wingdings" w:hint="default"/>
        <w:sz w:val="26"/>
        <w:szCs w:val="2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CB6553A"/>
    <w:multiLevelType w:val="hybridMultilevel"/>
    <w:tmpl w:val="B82628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D872B27"/>
    <w:multiLevelType w:val="hybridMultilevel"/>
    <w:tmpl w:val="6F36C5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F0A10C8"/>
    <w:multiLevelType w:val="hybridMultilevel"/>
    <w:tmpl w:val="FC7AA212"/>
    <w:lvl w:ilvl="0" w:tplc="040C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B576F"/>
    <w:multiLevelType w:val="hybridMultilevel"/>
    <w:tmpl w:val="217E44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3B1E90"/>
    <w:multiLevelType w:val="hybridMultilevel"/>
    <w:tmpl w:val="668C9B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5575249"/>
    <w:multiLevelType w:val="hybridMultilevel"/>
    <w:tmpl w:val="DD3CCAA6"/>
    <w:lvl w:ilvl="0" w:tplc="E7565200">
      <w:start w:val="1"/>
      <w:numFmt w:val="bullet"/>
      <w:lvlText w:val=""/>
      <w:lvlJc w:val="left"/>
      <w:pPr>
        <w:ind w:left="720" w:hanging="360"/>
      </w:pPr>
      <w:rPr>
        <w:rFonts w:ascii="Wingdings" w:hAnsi="Wingdings"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7611CB"/>
    <w:multiLevelType w:val="hybridMultilevel"/>
    <w:tmpl w:val="842862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80828A5"/>
    <w:multiLevelType w:val="hybridMultilevel"/>
    <w:tmpl w:val="DE1ED65E"/>
    <w:lvl w:ilvl="0" w:tplc="406A9E2C">
      <w:start w:val="2"/>
      <w:numFmt w:val="bullet"/>
      <w:lvlText w:val="-"/>
      <w:lvlJc w:val="left"/>
      <w:pPr>
        <w:ind w:left="790" w:hanging="360"/>
      </w:pPr>
      <w:rPr>
        <w:rFonts w:ascii="Traditional Arabic" w:eastAsia="Times New Roman" w:hAnsi="Traditional Arabic" w:cs="Traditional Arabic" w:hint="default"/>
        <w:b/>
        <w:bCs w:val="0"/>
        <w:color w:val="auto"/>
        <w:lang w:bidi="ar-DZ"/>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6">
    <w:nsid w:val="7C412056"/>
    <w:multiLevelType w:val="hybridMultilevel"/>
    <w:tmpl w:val="4FDAE26C"/>
    <w:lvl w:ilvl="0" w:tplc="DF2E6136">
      <w:start w:val="1"/>
      <w:numFmt w:val="bullet"/>
      <w:lvlText w:val=""/>
      <w:lvlJc w:val="left"/>
      <w:pPr>
        <w:tabs>
          <w:tab w:val="num" w:pos="360"/>
        </w:tabs>
        <w:ind w:left="36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nsid w:val="7CBB783C"/>
    <w:multiLevelType w:val="hybridMultilevel"/>
    <w:tmpl w:val="1D0498DE"/>
    <w:lvl w:ilvl="0" w:tplc="040C000B">
      <w:start w:val="1"/>
      <w:numFmt w:val="bullet"/>
      <w:lvlText w:val=""/>
      <w:lvlJc w:val="left"/>
      <w:pPr>
        <w:ind w:left="360" w:hanging="360"/>
      </w:pPr>
      <w:rPr>
        <w:rFonts w:ascii="Wingdings" w:hAnsi="Wingdings" w:hint="default"/>
        <w:b/>
        <w:bCs w:val="0"/>
        <w:color w:val="auto"/>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D5F085A"/>
    <w:multiLevelType w:val="hybridMultilevel"/>
    <w:tmpl w:val="D38055A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7FAD593E"/>
    <w:multiLevelType w:val="hybridMultilevel"/>
    <w:tmpl w:val="F6DA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3"/>
  </w:num>
  <w:num w:numId="4">
    <w:abstractNumId w:val="5"/>
  </w:num>
  <w:num w:numId="5">
    <w:abstractNumId w:val="24"/>
  </w:num>
  <w:num w:numId="6">
    <w:abstractNumId w:val="13"/>
  </w:num>
  <w:num w:numId="7">
    <w:abstractNumId w:val="30"/>
  </w:num>
  <w:num w:numId="8">
    <w:abstractNumId w:val="0"/>
  </w:num>
  <w:num w:numId="9">
    <w:abstractNumId w:val="10"/>
  </w:num>
  <w:num w:numId="10">
    <w:abstractNumId w:val="3"/>
  </w:num>
  <w:num w:numId="11">
    <w:abstractNumId w:val="45"/>
  </w:num>
  <w:num w:numId="12">
    <w:abstractNumId w:val="34"/>
  </w:num>
  <w:num w:numId="13">
    <w:abstractNumId w:val="40"/>
  </w:num>
  <w:num w:numId="14">
    <w:abstractNumId w:val="18"/>
  </w:num>
  <w:num w:numId="15">
    <w:abstractNumId w:val="17"/>
  </w:num>
  <w:num w:numId="16">
    <w:abstractNumId w:val="44"/>
  </w:num>
  <w:num w:numId="17">
    <w:abstractNumId w:val="12"/>
  </w:num>
  <w:num w:numId="18">
    <w:abstractNumId w:val="47"/>
  </w:num>
  <w:num w:numId="19">
    <w:abstractNumId w:val="27"/>
  </w:num>
  <w:num w:numId="20">
    <w:abstractNumId w:val="39"/>
  </w:num>
  <w:num w:numId="21">
    <w:abstractNumId w:val="31"/>
  </w:num>
  <w:num w:numId="22">
    <w:abstractNumId w:val="38"/>
  </w:num>
  <w:num w:numId="23">
    <w:abstractNumId w:val="14"/>
  </w:num>
  <w:num w:numId="24">
    <w:abstractNumId w:val="20"/>
  </w:num>
  <w:num w:numId="25">
    <w:abstractNumId w:val="42"/>
  </w:num>
  <w:num w:numId="26">
    <w:abstractNumId w:val="23"/>
  </w:num>
  <w:num w:numId="27">
    <w:abstractNumId w:val="22"/>
  </w:num>
  <w:num w:numId="28">
    <w:abstractNumId w:val="7"/>
  </w:num>
  <w:num w:numId="29">
    <w:abstractNumId w:val="35"/>
  </w:num>
  <w:num w:numId="30">
    <w:abstractNumId w:val="49"/>
  </w:num>
  <w:num w:numId="31">
    <w:abstractNumId w:val="26"/>
  </w:num>
  <w:num w:numId="32">
    <w:abstractNumId w:val="25"/>
  </w:num>
  <w:num w:numId="33">
    <w:abstractNumId w:val="41"/>
  </w:num>
  <w:num w:numId="34">
    <w:abstractNumId w:val="36"/>
  </w:num>
  <w:num w:numId="35">
    <w:abstractNumId w:val="37"/>
  </w:num>
  <w:num w:numId="36">
    <w:abstractNumId w:val="19"/>
  </w:num>
  <w:num w:numId="37">
    <w:abstractNumId w:val="48"/>
  </w:num>
  <w:num w:numId="38">
    <w:abstractNumId w:val="21"/>
  </w:num>
  <w:num w:numId="39">
    <w:abstractNumId w:val="4"/>
  </w:num>
  <w:num w:numId="40">
    <w:abstractNumId w:val="43"/>
  </w:num>
  <w:num w:numId="41">
    <w:abstractNumId w:val="29"/>
  </w:num>
  <w:num w:numId="42">
    <w:abstractNumId w:val="9"/>
  </w:num>
  <w:num w:numId="43">
    <w:abstractNumId w:val="15"/>
  </w:num>
  <w:num w:numId="4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17B9"/>
    <w:rsid w:val="00005C73"/>
    <w:rsid w:val="00007D49"/>
    <w:rsid w:val="00011704"/>
    <w:rsid w:val="00014024"/>
    <w:rsid w:val="00014EE5"/>
    <w:rsid w:val="00033FB9"/>
    <w:rsid w:val="000355DE"/>
    <w:rsid w:val="00036446"/>
    <w:rsid w:val="00045647"/>
    <w:rsid w:val="00051F3B"/>
    <w:rsid w:val="00076099"/>
    <w:rsid w:val="000779B4"/>
    <w:rsid w:val="00077A30"/>
    <w:rsid w:val="00080158"/>
    <w:rsid w:val="00085748"/>
    <w:rsid w:val="00090331"/>
    <w:rsid w:val="00091412"/>
    <w:rsid w:val="000924A7"/>
    <w:rsid w:val="00096595"/>
    <w:rsid w:val="000977EF"/>
    <w:rsid w:val="000A182B"/>
    <w:rsid w:val="000A6BB3"/>
    <w:rsid w:val="000A7A23"/>
    <w:rsid w:val="000B0D57"/>
    <w:rsid w:val="000B3DD3"/>
    <w:rsid w:val="000B42B0"/>
    <w:rsid w:val="000B46E2"/>
    <w:rsid w:val="000B4F12"/>
    <w:rsid w:val="000B68EE"/>
    <w:rsid w:val="000B6B3F"/>
    <w:rsid w:val="000C3112"/>
    <w:rsid w:val="000C5B04"/>
    <w:rsid w:val="000C6909"/>
    <w:rsid w:val="000D3147"/>
    <w:rsid w:val="000F07B2"/>
    <w:rsid w:val="000F569A"/>
    <w:rsid w:val="0010032E"/>
    <w:rsid w:val="001006F8"/>
    <w:rsid w:val="001011A0"/>
    <w:rsid w:val="00101FC3"/>
    <w:rsid w:val="00103C64"/>
    <w:rsid w:val="00111EE3"/>
    <w:rsid w:val="00113E5C"/>
    <w:rsid w:val="00134E33"/>
    <w:rsid w:val="00135F42"/>
    <w:rsid w:val="00136F58"/>
    <w:rsid w:val="001374C1"/>
    <w:rsid w:val="00141C29"/>
    <w:rsid w:val="0014300C"/>
    <w:rsid w:val="0014395D"/>
    <w:rsid w:val="001458DE"/>
    <w:rsid w:val="001546ED"/>
    <w:rsid w:val="00154EE8"/>
    <w:rsid w:val="001608AA"/>
    <w:rsid w:val="00167FAA"/>
    <w:rsid w:val="001705A6"/>
    <w:rsid w:val="00174E41"/>
    <w:rsid w:val="001764EB"/>
    <w:rsid w:val="00183E39"/>
    <w:rsid w:val="00186B48"/>
    <w:rsid w:val="00191B67"/>
    <w:rsid w:val="001942B4"/>
    <w:rsid w:val="0019623F"/>
    <w:rsid w:val="0019778D"/>
    <w:rsid w:val="001A53B4"/>
    <w:rsid w:val="001A6D99"/>
    <w:rsid w:val="001A7F49"/>
    <w:rsid w:val="001C315A"/>
    <w:rsid w:val="001C3DB5"/>
    <w:rsid w:val="001C5A09"/>
    <w:rsid w:val="001C609E"/>
    <w:rsid w:val="001D64EE"/>
    <w:rsid w:val="001E00B1"/>
    <w:rsid w:val="001E0AC4"/>
    <w:rsid w:val="001E4F3D"/>
    <w:rsid w:val="001F67C7"/>
    <w:rsid w:val="00203EF8"/>
    <w:rsid w:val="00207765"/>
    <w:rsid w:val="002132F3"/>
    <w:rsid w:val="002135E1"/>
    <w:rsid w:val="00232B5D"/>
    <w:rsid w:val="00235E0D"/>
    <w:rsid w:val="002360B2"/>
    <w:rsid w:val="002442C1"/>
    <w:rsid w:val="00251698"/>
    <w:rsid w:val="00260200"/>
    <w:rsid w:val="00262841"/>
    <w:rsid w:val="002639D2"/>
    <w:rsid w:val="00263E9A"/>
    <w:rsid w:val="00266114"/>
    <w:rsid w:val="00267ACD"/>
    <w:rsid w:val="00272C6D"/>
    <w:rsid w:val="00274472"/>
    <w:rsid w:val="0029154F"/>
    <w:rsid w:val="0029324B"/>
    <w:rsid w:val="002A1955"/>
    <w:rsid w:val="002A4682"/>
    <w:rsid w:val="002A7243"/>
    <w:rsid w:val="002B3A40"/>
    <w:rsid w:val="002B6095"/>
    <w:rsid w:val="002C4A8D"/>
    <w:rsid w:val="002C65A2"/>
    <w:rsid w:val="002D1838"/>
    <w:rsid w:val="002D4CEE"/>
    <w:rsid w:val="002D5121"/>
    <w:rsid w:val="002D67A7"/>
    <w:rsid w:val="002D74DD"/>
    <w:rsid w:val="002E2DFC"/>
    <w:rsid w:val="002F0561"/>
    <w:rsid w:val="002F7A54"/>
    <w:rsid w:val="00306EA9"/>
    <w:rsid w:val="0031178E"/>
    <w:rsid w:val="003125FC"/>
    <w:rsid w:val="00322BD8"/>
    <w:rsid w:val="00326523"/>
    <w:rsid w:val="00326AD5"/>
    <w:rsid w:val="00331DA3"/>
    <w:rsid w:val="00335C9C"/>
    <w:rsid w:val="003455A5"/>
    <w:rsid w:val="00350B33"/>
    <w:rsid w:val="00352A25"/>
    <w:rsid w:val="0035325C"/>
    <w:rsid w:val="00353708"/>
    <w:rsid w:val="00362C52"/>
    <w:rsid w:val="00364709"/>
    <w:rsid w:val="00371F0A"/>
    <w:rsid w:val="00374D33"/>
    <w:rsid w:val="00376EAF"/>
    <w:rsid w:val="00377061"/>
    <w:rsid w:val="00380C30"/>
    <w:rsid w:val="00383D1A"/>
    <w:rsid w:val="00386C31"/>
    <w:rsid w:val="003926B6"/>
    <w:rsid w:val="00397CAE"/>
    <w:rsid w:val="003A66C1"/>
    <w:rsid w:val="003B0A3A"/>
    <w:rsid w:val="003B1406"/>
    <w:rsid w:val="003B7129"/>
    <w:rsid w:val="003D0429"/>
    <w:rsid w:val="003D44F5"/>
    <w:rsid w:val="003D7CBD"/>
    <w:rsid w:val="003E4A20"/>
    <w:rsid w:val="003E60B9"/>
    <w:rsid w:val="003F1BCE"/>
    <w:rsid w:val="00406117"/>
    <w:rsid w:val="00406ED4"/>
    <w:rsid w:val="004133CB"/>
    <w:rsid w:val="00413639"/>
    <w:rsid w:val="00417762"/>
    <w:rsid w:val="00417A00"/>
    <w:rsid w:val="00420EE0"/>
    <w:rsid w:val="004326F8"/>
    <w:rsid w:val="00441127"/>
    <w:rsid w:val="004424D6"/>
    <w:rsid w:val="00447028"/>
    <w:rsid w:val="00450E33"/>
    <w:rsid w:val="004513C9"/>
    <w:rsid w:val="00453794"/>
    <w:rsid w:val="00453A54"/>
    <w:rsid w:val="004655A0"/>
    <w:rsid w:val="004678F5"/>
    <w:rsid w:val="00471129"/>
    <w:rsid w:val="00471313"/>
    <w:rsid w:val="004758F4"/>
    <w:rsid w:val="00475A12"/>
    <w:rsid w:val="00477085"/>
    <w:rsid w:val="00477A6C"/>
    <w:rsid w:val="00477E74"/>
    <w:rsid w:val="004833FE"/>
    <w:rsid w:val="004910C7"/>
    <w:rsid w:val="00497CE8"/>
    <w:rsid w:val="004B1D3D"/>
    <w:rsid w:val="004B5DD6"/>
    <w:rsid w:val="004B6717"/>
    <w:rsid w:val="004C6EEE"/>
    <w:rsid w:val="004D433D"/>
    <w:rsid w:val="004D7FAD"/>
    <w:rsid w:val="004F70A7"/>
    <w:rsid w:val="004F7DEF"/>
    <w:rsid w:val="0050722E"/>
    <w:rsid w:val="00512116"/>
    <w:rsid w:val="00514941"/>
    <w:rsid w:val="005153C1"/>
    <w:rsid w:val="00517E90"/>
    <w:rsid w:val="00521F02"/>
    <w:rsid w:val="00522D24"/>
    <w:rsid w:val="00524A09"/>
    <w:rsid w:val="005307C8"/>
    <w:rsid w:val="005347B8"/>
    <w:rsid w:val="00544345"/>
    <w:rsid w:val="0055182C"/>
    <w:rsid w:val="00554168"/>
    <w:rsid w:val="00577A08"/>
    <w:rsid w:val="005807FB"/>
    <w:rsid w:val="00584873"/>
    <w:rsid w:val="0058727D"/>
    <w:rsid w:val="0059058F"/>
    <w:rsid w:val="00593DE5"/>
    <w:rsid w:val="00595149"/>
    <w:rsid w:val="0059529C"/>
    <w:rsid w:val="005B1C7C"/>
    <w:rsid w:val="005B5589"/>
    <w:rsid w:val="005D7FFD"/>
    <w:rsid w:val="005E079B"/>
    <w:rsid w:val="005E7C91"/>
    <w:rsid w:val="005F176F"/>
    <w:rsid w:val="005F32F4"/>
    <w:rsid w:val="005F32FC"/>
    <w:rsid w:val="005F4893"/>
    <w:rsid w:val="005F4FEB"/>
    <w:rsid w:val="00602E3C"/>
    <w:rsid w:val="00603D73"/>
    <w:rsid w:val="00610528"/>
    <w:rsid w:val="00613EAC"/>
    <w:rsid w:val="00615FE1"/>
    <w:rsid w:val="006179DB"/>
    <w:rsid w:val="0062397B"/>
    <w:rsid w:val="0062487A"/>
    <w:rsid w:val="00630D6F"/>
    <w:rsid w:val="00632D59"/>
    <w:rsid w:val="006356B5"/>
    <w:rsid w:val="00637681"/>
    <w:rsid w:val="006413B8"/>
    <w:rsid w:val="00642136"/>
    <w:rsid w:val="006438EA"/>
    <w:rsid w:val="00645304"/>
    <w:rsid w:val="00646355"/>
    <w:rsid w:val="00646B7A"/>
    <w:rsid w:val="006505F8"/>
    <w:rsid w:val="00653B75"/>
    <w:rsid w:val="00660D3F"/>
    <w:rsid w:val="00666D88"/>
    <w:rsid w:val="00670444"/>
    <w:rsid w:val="00670DFD"/>
    <w:rsid w:val="006723AB"/>
    <w:rsid w:val="00672DBD"/>
    <w:rsid w:val="006755D5"/>
    <w:rsid w:val="0068580D"/>
    <w:rsid w:val="00685B3A"/>
    <w:rsid w:val="006929AD"/>
    <w:rsid w:val="00693145"/>
    <w:rsid w:val="00694283"/>
    <w:rsid w:val="006954E5"/>
    <w:rsid w:val="006970D5"/>
    <w:rsid w:val="006B1BF4"/>
    <w:rsid w:val="006B1D88"/>
    <w:rsid w:val="006B2FE5"/>
    <w:rsid w:val="006B777D"/>
    <w:rsid w:val="006C1196"/>
    <w:rsid w:val="006C38E1"/>
    <w:rsid w:val="006D57CA"/>
    <w:rsid w:val="006D6668"/>
    <w:rsid w:val="006E08FC"/>
    <w:rsid w:val="006E5385"/>
    <w:rsid w:val="006E62AA"/>
    <w:rsid w:val="006E76CB"/>
    <w:rsid w:val="006E7E12"/>
    <w:rsid w:val="006F056E"/>
    <w:rsid w:val="006F0F8A"/>
    <w:rsid w:val="006F43CA"/>
    <w:rsid w:val="00700619"/>
    <w:rsid w:val="007021DB"/>
    <w:rsid w:val="00704396"/>
    <w:rsid w:val="00705313"/>
    <w:rsid w:val="00706D22"/>
    <w:rsid w:val="007115D1"/>
    <w:rsid w:val="00712D8C"/>
    <w:rsid w:val="0071345E"/>
    <w:rsid w:val="00717CCD"/>
    <w:rsid w:val="00725F41"/>
    <w:rsid w:val="00730D79"/>
    <w:rsid w:val="00741B1A"/>
    <w:rsid w:val="00751DB2"/>
    <w:rsid w:val="007527FC"/>
    <w:rsid w:val="00754300"/>
    <w:rsid w:val="0075444F"/>
    <w:rsid w:val="00762C0D"/>
    <w:rsid w:val="00767708"/>
    <w:rsid w:val="00770D95"/>
    <w:rsid w:val="00775DA1"/>
    <w:rsid w:val="00784CB0"/>
    <w:rsid w:val="00784D1D"/>
    <w:rsid w:val="007852C2"/>
    <w:rsid w:val="007860CE"/>
    <w:rsid w:val="00791C6D"/>
    <w:rsid w:val="0079283E"/>
    <w:rsid w:val="0079436C"/>
    <w:rsid w:val="0079466F"/>
    <w:rsid w:val="00796C3D"/>
    <w:rsid w:val="007A00D8"/>
    <w:rsid w:val="007A0A26"/>
    <w:rsid w:val="007B06CA"/>
    <w:rsid w:val="007B0E43"/>
    <w:rsid w:val="007B27B6"/>
    <w:rsid w:val="007B27E2"/>
    <w:rsid w:val="007B5666"/>
    <w:rsid w:val="007B6D1C"/>
    <w:rsid w:val="007C037B"/>
    <w:rsid w:val="007C385C"/>
    <w:rsid w:val="007C7B4B"/>
    <w:rsid w:val="007D1E3E"/>
    <w:rsid w:val="007D34D0"/>
    <w:rsid w:val="007D5633"/>
    <w:rsid w:val="007D7190"/>
    <w:rsid w:val="007E26AC"/>
    <w:rsid w:val="007E6355"/>
    <w:rsid w:val="007F0AAE"/>
    <w:rsid w:val="007F2A8C"/>
    <w:rsid w:val="007F5C4D"/>
    <w:rsid w:val="008040D8"/>
    <w:rsid w:val="00806142"/>
    <w:rsid w:val="00813921"/>
    <w:rsid w:val="00815A13"/>
    <w:rsid w:val="00821E69"/>
    <w:rsid w:val="00825BBD"/>
    <w:rsid w:val="00826C1F"/>
    <w:rsid w:val="008272F4"/>
    <w:rsid w:val="008277BF"/>
    <w:rsid w:val="008429B7"/>
    <w:rsid w:val="0084637E"/>
    <w:rsid w:val="00851121"/>
    <w:rsid w:val="00851E6A"/>
    <w:rsid w:val="008537D7"/>
    <w:rsid w:val="00856195"/>
    <w:rsid w:val="00860048"/>
    <w:rsid w:val="00861EA2"/>
    <w:rsid w:val="00873AB7"/>
    <w:rsid w:val="0088127C"/>
    <w:rsid w:val="00883AEA"/>
    <w:rsid w:val="008873A8"/>
    <w:rsid w:val="00890CFA"/>
    <w:rsid w:val="00890DAF"/>
    <w:rsid w:val="008917B9"/>
    <w:rsid w:val="008954F9"/>
    <w:rsid w:val="00895AF7"/>
    <w:rsid w:val="008A01E1"/>
    <w:rsid w:val="008A18B6"/>
    <w:rsid w:val="008A4108"/>
    <w:rsid w:val="008A5493"/>
    <w:rsid w:val="008A5D7B"/>
    <w:rsid w:val="008B2006"/>
    <w:rsid w:val="008C2F37"/>
    <w:rsid w:val="008C37EC"/>
    <w:rsid w:val="008C64D9"/>
    <w:rsid w:val="008C704F"/>
    <w:rsid w:val="008D027A"/>
    <w:rsid w:val="008D0BF6"/>
    <w:rsid w:val="008D4713"/>
    <w:rsid w:val="008D567C"/>
    <w:rsid w:val="008E31C9"/>
    <w:rsid w:val="008F3376"/>
    <w:rsid w:val="008F4E74"/>
    <w:rsid w:val="00901FE1"/>
    <w:rsid w:val="0090264C"/>
    <w:rsid w:val="0091053F"/>
    <w:rsid w:val="0091388C"/>
    <w:rsid w:val="00916AF0"/>
    <w:rsid w:val="00916DC0"/>
    <w:rsid w:val="0092757A"/>
    <w:rsid w:val="0092780E"/>
    <w:rsid w:val="00935129"/>
    <w:rsid w:val="00937AF4"/>
    <w:rsid w:val="0094358F"/>
    <w:rsid w:val="009477EC"/>
    <w:rsid w:val="00950030"/>
    <w:rsid w:val="009513C3"/>
    <w:rsid w:val="00951CD3"/>
    <w:rsid w:val="009537FC"/>
    <w:rsid w:val="00953A8D"/>
    <w:rsid w:val="00954E85"/>
    <w:rsid w:val="00956FC3"/>
    <w:rsid w:val="00962D72"/>
    <w:rsid w:val="009653DF"/>
    <w:rsid w:val="00966B9C"/>
    <w:rsid w:val="00971B56"/>
    <w:rsid w:val="00972B13"/>
    <w:rsid w:val="00977A88"/>
    <w:rsid w:val="009800DA"/>
    <w:rsid w:val="00982AE9"/>
    <w:rsid w:val="009859CD"/>
    <w:rsid w:val="009958D7"/>
    <w:rsid w:val="009B080D"/>
    <w:rsid w:val="009B1F75"/>
    <w:rsid w:val="009B3B06"/>
    <w:rsid w:val="009B3C22"/>
    <w:rsid w:val="009C315D"/>
    <w:rsid w:val="009C55FD"/>
    <w:rsid w:val="009D188E"/>
    <w:rsid w:val="009D353C"/>
    <w:rsid w:val="009D78CF"/>
    <w:rsid w:val="009D7E9A"/>
    <w:rsid w:val="009E2026"/>
    <w:rsid w:val="009E336D"/>
    <w:rsid w:val="009E58EF"/>
    <w:rsid w:val="009F2FD0"/>
    <w:rsid w:val="009F4022"/>
    <w:rsid w:val="009F4D5D"/>
    <w:rsid w:val="009F5213"/>
    <w:rsid w:val="009F6940"/>
    <w:rsid w:val="00A002A9"/>
    <w:rsid w:val="00A06217"/>
    <w:rsid w:val="00A10FDD"/>
    <w:rsid w:val="00A13417"/>
    <w:rsid w:val="00A13FC4"/>
    <w:rsid w:val="00A151B1"/>
    <w:rsid w:val="00A263F1"/>
    <w:rsid w:val="00A2640E"/>
    <w:rsid w:val="00A30970"/>
    <w:rsid w:val="00A32865"/>
    <w:rsid w:val="00A36AAE"/>
    <w:rsid w:val="00A40BBF"/>
    <w:rsid w:val="00A4121B"/>
    <w:rsid w:val="00A47AE9"/>
    <w:rsid w:val="00A47D00"/>
    <w:rsid w:val="00A51208"/>
    <w:rsid w:val="00A5254E"/>
    <w:rsid w:val="00A61492"/>
    <w:rsid w:val="00A66A02"/>
    <w:rsid w:val="00A73F3F"/>
    <w:rsid w:val="00A76A91"/>
    <w:rsid w:val="00A82CD8"/>
    <w:rsid w:val="00A866A4"/>
    <w:rsid w:val="00A941BC"/>
    <w:rsid w:val="00A9737D"/>
    <w:rsid w:val="00AA182F"/>
    <w:rsid w:val="00AA3C68"/>
    <w:rsid w:val="00AA48F5"/>
    <w:rsid w:val="00AA4F6A"/>
    <w:rsid w:val="00AA55D5"/>
    <w:rsid w:val="00AA71F9"/>
    <w:rsid w:val="00AA7C01"/>
    <w:rsid w:val="00AB0087"/>
    <w:rsid w:val="00AB0ADB"/>
    <w:rsid w:val="00AB30AF"/>
    <w:rsid w:val="00AB3E22"/>
    <w:rsid w:val="00AC349B"/>
    <w:rsid w:val="00AC61C0"/>
    <w:rsid w:val="00AC76FA"/>
    <w:rsid w:val="00AD10C4"/>
    <w:rsid w:val="00AD4FEF"/>
    <w:rsid w:val="00AD685A"/>
    <w:rsid w:val="00AE23F3"/>
    <w:rsid w:val="00AF393C"/>
    <w:rsid w:val="00AF3BF6"/>
    <w:rsid w:val="00AF5417"/>
    <w:rsid w:val="00B02E2A"/>
    <w:rsid w:val="00B062FB"/>
    <w:rsid w:val="00B12631"/>
    <w:rsid w:val="00B138B3"/>
    <w:rsid w:val="00B15DD7"/>
    <w:rsid w:val="00B21111"/>
    <w:rsid w:val="00B25E9E"/>
    <w:rsid w:val="00B36692"/>
    <w:rsid w:val="00B41055"/>
    <w:rsid w:val="00B4167C"/>
    <w:rsid w:val="00B4182E"/>
    <w:rsid w:val="00B42579"/>
    <w:rsid w:val="00B43E4F"/>
    <w:rsid w:val="00B4469C"/>
    <w:rsid w:val="00B5023C"/>
    <w:rsid w:val="00B5437E"/>
    <w:rsid w:val="00B54A01"/>
    <w:rsid w:val="00B67131"/>
    <w:rsid w:val="00B72BE6"/>
    <w:rsid w:val="00B72D1C"/>
    <w:rsid w:val="00B77522"/>
    <w:rsid w:val="00B82829"/>
    <w:rsid w:val="00B82C97"/>
    <w:rsid w:val="00B939BB"/>
    <w:rsid w:val="00B946F9"/>
    <w:rsid w:val="00B94D2E"/>
    <w:rsid w:val="00B974D5"/>
    <w:rsid w:val="00BA115C"/>
    <w:rsid w:val="00BA4E8B"/>
    <w:rsid w:val="00BA5A16"/>
    <w:rsid w:val="00BA79B7"/>
    <w:rsid w:val="00BB0D88"/>
    <w:rsid w:val="00BB5703"/>
    <w:rsid w:val="00BD2CD2"/>
    <w:rsid w:val="00BD792F"/>
    <w:rsid w:val="00BE056E"/>
    <w:rsid w:val="00BF37EA"/>
    <w:rsid w:val="00BF77B3"/>
    <w:rsid w:val="00C0455B"/>
    <w:rsid w:val="00C046F3"/>
    <w:rsid w:val="00C05966"/>
    <w:rsid w:val="00C072DA"/>
    <w:rsid w:val="00C1229F"/>
    <w:rsid w:val="00C15E09"/>
    <w:rsid w:val="00C20656"/>
    <w:rsid w:val="00C20755"/>
    <w:rsid w:val="00C22814"/>
    <w:rsid w:val="00C25519"/>
    <w:rsid w:val="00C300C4"/>
    <w:rsid w:val="00C31399"/>
    <w:rsid w:val="00C35A11"/>
    <w:rsid w:val="00C54D4B"/>
    <w:rsid w:val="00C56902"/>
    <w:rsid w:val="00C57716"/>
    <w:rsid w:val="00C67A27"/>
    <w:rsid w:val="00C715BA"/>
    <w:rsid w:val="00C736F9"/>
    <w:rsid w:val="00C7439B"/>
    <w:rsid w:val="00C7461B"/>
    <w:rsid w:val="00C763A9"/>
    <w:rsid w:val="00C83381"/>
    <w:rsid w:val="00C90F96"/>
    <w:rsid w:val="00C973B7"/>
    <w:rsid w:val="00CB1935"/>
    <w:rsid w:val="00CB698F"/>
    <w:rsid w:val="00CC12EE"/>
    <w:rsid w:val="00CC4C20"/>
    <w:rsid w:val="00CC7F8D"/>
    <w:rsid w:val="00CD2FA5"/>
    <w:rsid w:val="00CE1173"/>
    <w:rsid w:val="00CE3B48"/>
    <w:rsid w:val="00CE6E14"/>
    <w:rsid w:val="00CF04CA"/>
    <w:rsid w:val="00CF4BA2"/>
    <w:rsid w:val="00CF5A80"/>
    <w:rsid w:val="00CF753B"/>
    <w:rsid w:val="00D034F1"/>
    <w:rsid w:val="00D10DE9"/>
    <w:rsid w:val="00D16F03"/>
    <w:rsid w:val="00D26841"/>
    <w:rsid w:val="00D2711E"/>
    <w:rsid w:val="00D27189"/>
    <w:rsid w:val="00D3129C"/>
    <w:rsid w:val="00D33B82"/>
    <w:rsid w:val="00D35B10"/>
    <w:rsid w:val="00D40942"/>
    <w:rsid w:val="00D40EC4"/>
    <w:rsid w:val="00D44EC0"/>
    <w:rsid w:val="00D463D9"/>
    <w:rsid w:val="00D477BF"/>
    <w:rsid w:val="00D5224B"/>
    <w:rsid w:val="00D567AA"/>
    <w:rsid w:val="00D56A54"/>
    <w:rsid w:val="00D622C8"/>
    <w:rsid w:val="00D64024"/>
    <w:rsid w:val="00D644A6"/>
    <w:rsid w:val="00D656EE"/>
    <w:rsid w:val="00D7081D"/>
    <w:rsid w:val="00D73537"/>
    <w:rsid w:val="00D75466"/>
    <w:rsid w:val="00D812D0"/>
    <w:rsid w:val="00D873EE"/>
    <w:rsid w:val="00D87CBB"/>
    <w:rsid w:val="00D9118F"/>
    <w:rsid w:val="00D9397C"/>
    <w:rsid w:val="00D94C1E"/>
    <w:rsid w:val="00DA6279"/>
    <w:rsid w:val="00DC2864"/>
    <w:rsid w:val="00DC2E38"/>
    <w:rsid w:val="00DC4E33"/>
    <w:rsid w:val="00DD33E2"/>
    <w:rsid w:val="00DE7616"/>
    <w:rsid w:val="00DF13A6"/>
    <w:rsid w:val="00DF1DB6"/>
    <w:rsid w:val="00DF5262"/>
    <w:rsid w:val="00DF5ACF"/>
    <w:rsid w:val="00E0050F"/>
    <w:rsid w:val="00E02301"/>
    <w:rsid w:val="00E031EA"/>
    <w:rsid w:val="00E114EC"/>
    <w:rsid w:val="00E11FC8"/>
    <w:rsid w:val="00E17363"/>
    <w:rsid w:val="00E17BA9"/>
    <w:rsid w:val="00E228BA"/>
    <w:rsid w:val="00E22E5B"/>
    <w:rsid w:val="00E26FE8"/>
    <w:rsid w:val="00E35211"/>
    <w:rsid w:val="00E35C15"/>
    <w:rsid w:val="00E40386"/>
    <w:rsid w:val="00E40E7D"/>
    <w:rsid w:val="00E428B9"/>
    <w:rsid w:val="00E459BD"/>
    <w:rsid w:val="00E45AAB"/>
    <w:rsid w:val="00E46BCA"/>
    <w:rsid w:val="00E62495"/>
    <w:rsid w:val="00E63715"/>
    <w:rsid w:val="00E65E5D"/>
    <w:rsid w:val="00E660B8"/>
    <w:rsid w:val="00E70A07"/>
    <w:rsid w:val="00E80AA2"/>
    <w:rsid w:val="00E84F23"/>
    <w:rsid w:val="00E90D32"/>
    <w:rsid w:val="00E95D0C"/>
    <w:rsid w:val="00E967FD"/>
    <w:rsid w:val="00EA0841"/>
    <w:rsid w:val="00EA1F9C"/>
    <w:rsid w:val="00EA508C"/>
    <w:rsid w:val="00EA56B3"/>
    <w:rsid w:val="00EA64B2"/>
    <w:rsid w:val="00EA650F"/>
    <w:rsid w:val="00EB11BC"/>
    <w:rsid w:val="00EB4EC5"/>
    <w:rsid w:val="00EB6941"/>
    <w:rsid w:val="00EC3039"/>
    <w:rsid w:val="00EC65DA"/>
    <w:rsid w:val="00ED046F"/>
    <w:rsid w:val="00ED5B23"/>
    <w:rsid w:val="00EE39F7"/>
    <w:rsid w:val="00EF1D76"/>
    <w:rsid w:val="00EF6E01"/>
    <w:rsid w:val="00F063C5"/>
    <w:rsid w:val="00F07473"/>
    <w:rsid w:val="00F13170"/>
    <w:rsid w:val="00F1706F"/>
    <w:rsid w:val="00F17215"/>
    <w:rsid w:val="00F25E82"/>
    <w:rsid w:val="00F3253D"/>
    <w:rsid w:val="00F32D2C"/>
    <w:rsid w:val="00F4048E"/>
    <w:rsid w:val="00F40CE1"/>
    <w:rsid w:val="00F448AE"/>
    <w:rsid w:val="00F454EC"/>
    <w:rsid w:val="00F503FA"/>
    <w:rsid w:val="00F5320B"/>
    <w:rsid w:val="00F54290"/>
    <w:rsid w:val="00F6175A"/>
    <w:rsid w:val="00F70C5E"/>
    <w:rsid w:val="00F7148D"/>
    <w:rsid w:val="00F717F3"/>
    <w:rsid w:val="00F751EA"/>
    <w:rsid w:val="00F76061"/>
    <w:rsid w:val="00F76640"/>
    <w:rsid w:val="00F76DE9"/>
    <w:rsid w:val="00F8038B"/>
    <w:rsid w:val="00F834B9"/>
    <w:rsid w:val="00F96462"/>
    <w:rsid w:val="00FA4561"/>
    <w:rsid w:val="00FA4777"/>
    <w:rsid w:val="00FB0A7B"/>
    <w:rsid w:val="00FB4438"/>
    <w:rsid w:val="00FB7F35"/>
    <w:rsid w:val="00FC47C0"/>
    <w:rsid w:val="00FC66CE"/>
    <w:rsid w:val="00FC70EC"/>
    <w:rsid w:val="00FD1E91"/>
    <w:rsid w:val="00FD3F74"/>
    <w:rsid w:val="00FD6CBC"/>
    <w:rsid w:val="00FE0699"/>
    <w:rsid w:val="00FE34EC"/>
    <w:rsid w:val="00FF129A"/>
    <w:rsid w:val="00FF5719"/>
  </w:rsids>
  <m:mathPr>
    <m:mathFont m:val="Cambria Math"/>
    <m:brkBin m:val="before"/>
    <m:brkBinSub m:val="--"/>
    <m:smallFrac m:val="off"/>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668"/>
    <w:pPr>
      <w:jc w:val="right"/>
    </w:pPr>
    <w:rPr>
      <w:sz w:val="24"/>
      <w:szCs w:val="24"/>
    </w:rPr>
  </w:style>
  <w:style w:type="paragraph" w:styleId="Titre7">
    <w:name w:val="heading 7"/>
    <w:basedOn w:val="Normal"/>
    <w:next w:val="Normal"/>
    <w:qFormat/>
    <w:rsid w:val="005E7C91"/>
    <w:pPr>
      <w:keepNext/>
      <w:widowControl w:val="0"/>
      <w:autoSpaceDE w:val="0"/>
      <w:autoSpaceDN w:val="0"/>
      <w:bidi/>
      <w:ind w:right="455" w:hanging="455"/>
      <w:jc w:val="both"/>
      <w:outlineLvl w:val="6"/>
    </w:pPr>
    <w:rPr>
      <w:rFonts w:ascii="Arial" w:hAnsi="Arial"/>
      <w:b/>
      <w:b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6B3F"/>
    <w:pPr>
      <w:tabs>
        <w:tab w:val="center" w:pos="4536"/>
        <w:tab w:val="right" w:pos="9072"/>
      </w:tabs>
    </w:pPr>
  </w:style>
  <w:style w:type="paragraph" w:styleId="Pieddepage">
    <w:name w:val="footer"/>
    <w:basedOn w:val="Normal"/>
    <w:link w:val="PieddepageCar"/>
    <w:uiPriority w:val="99"/>
    <w:rsid w:val="000B6B3F"/>
    <w:pPr>
      <w:tabs>
        <w:tab w:val="center" w:pos="4536"/>
        <w:tab w:val="right" w:pos="9072"/>
      </w:tabs>
    </w:pPr>
  </w:style>
  <w:style w:type="character" w:styleId="Numrodepage">
    <w:name w:val="page number"/>
    <w:basedOn w:val="Policepardfaut"/>
    <w:rsid w:val="000B6B3F"/>
  </w:style>
  <w:style w:type="paragraph" w:styleId="Notedebasdepage">
    <w:name w:val="footnote text"/>
    <w:basedOn w:val="Normal"/>
    <w:link w:val="NotedebasdepageCar"/>
    <w:rsid w:val="000B6B3F"/>
    <w:pPr>
      <w:bidi/>
    </w:pPr>
    <w:rPr>
      <w:sz w:val="20"/>
      <w:szCs w:val="20"/>
      <w:lang w:val="en-US" w:eastAsia="en-US"/>
    </w:rPr>
  </w:style>
  <w:style w:type="character" w:styleId="Appelnotedebasdep">
    <w:name w:val="footnote reference"/>
    <w:basedOn w:val="Policepardfaut"/>
    <w:uiPriority w:val="99"/>
    <w:rsid w:val="000B6B3F"/>
    <w:rPr>
      <w:rFonts w:cs="Times New Roman"/>
      <w:vertAlign w:val="superscript"/>
    </w:rPr>
  </w:style>
  <w:style w:type="character" w:customStyle="1" w:styleId="NotedebasdepageCar">
    <w:name w:val="Note de bas de page Car"/>
    <w:basedOn w:val="Policepardfaut"/>
    <w:link w:val="Notedebasdepage"/>
    <w:rsid w:val="000B6B3F"/>
    <w:rPr>
      <w:lang w:val="en-US" w:eastAsia="en-US" w:bidi="ar-SA"/>
    </w:rPr>
  </w:style>
  <w:style w:type="character" w:customStyle="1" w:styleId="CarCar7">
    <w:name w:val="Car Car7"/>
    <w:basedOn w:val="Policepardfaut"/>
    <w:rsid w:val="000B6B3F"/>
  </w:style>
  <w:style w:type="character" w:styleId="Lienhypertexte">
    <w:name w:val="Hyperlink"/>
    <w:basedOn w:val="Policepardfaut"/>
    <w:rsid w:val="000B6B3F"/>
    <w:rPr>
      <w:color w:val="0000FF"/>
      <w:u w:val="single"/>
    </w:rPr>
  </w:style>
  <w:style w:type="table" w:styleId="Grilledutableau">
    <w:name w:val="Table Grid"/>
    <w:basedOn w:val="TableauNormal"/>
    <w:rsid w:val="000B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centr">
    <w:name w:val="Block Text"/>
    <w:basedOn w:val="Normal"/>
    <w:rsid w:val="005E7C91"/>
    <w:pPr>
      <w:widowControl w:val="0"/>
      <w:autoSpaceDE w:val="0"/>
      <w:autoSpaceDN w:val="0"/>
      <w:bidi/>
      <w:ind w:left="415" w:hanging="415"/>
      <w:jc w:val="both"/>
    </w:pPr>
    <w:rPr>
      <w:rFonts w:ascii="Times" w:hAnsi="Times"/>
      <w:lang w:val="en-US" w:eastAsia="en-US"/>
    </w:rPr>
  </w:style>
  <w:style w:type="paragraph" w:styleId="Paragraphedeliste">
    <w:name w:val="List Paragraph"/>
    <w:basedOn w:val="Normal"/>
    <w:uiPriority w:val="34"/>
    <w:qFormat/>
    <w:rsid w:val="00522D24"/>
    <w:pPr>
      <w:bidi/>
      <w:ind w:left="720"/>
      <w:contextualSpacing/>
    </w:pPr>
    <w:rPr>
      <w:rFonts w:ascii="Traditional Arabic" w:hAnsi="Traditional Arabic"/>
      <w:lang w:val="en-US" w:eastAsia="en-US"/>
    </w:rPr>
  </w:style>
  <w:style w:type="character" w:styleId="lev">
    <w:name w:val="Strong"/>
    <w:basedOn w:val="Policepardfaut"/>
    <w:uiPriority w:val="22"/>
    <w:qFormat/>
    <w:rsid w:val="0031178E"/>
    <w:rPr>
      <w:b/>
      <w:bCs/>
    </w:rPr>
  </w:style>
  <w:style w:type="character" w:styleId="Accentuation">
    <w:name w:val="Emphasis"/>
    <w:basedOn w:val="Policepardfaut"/>
    <w:qFormat/>
    <w:rsid w:val="00447028"/>
    <w:rPr>
      <w:i/>
      <w:iCs/>
    </w:rPr>
  </w:style>
  <w:style w:type="character" w:customStyle="1" w:styleId="PieddepageCar">
    <w:name w:val="Pied de page Car"/>
    <w:basedOn w:val="Policepardfaut"/>
    <w:link w:val="Pieddepage"/>
    <w:uiPriority w:val="99"/>
    <w:rsid w:val="008D027A"/>
    <w:rPr>
      <w:sz w:val="24"/>
      <w:szCs w:val="24"/>
    </w:rPr>
  </w:style>
  <w:style w:type="paragraph" w:customStyle="1" w:styleId="a">
    <w:name w:val="سرد الفقرات"/>
    <w:basedOn w:val="Normal"/>
    <w:rsid w:val="008873A8"/>
    <w:pPr>
      <w:spacing w:after="200" w:line="276" w:lineRule="auto"/>
      <w:jc w:val="center"/>
    </w:pPr>
    <w:rPr>
      <w:rFonts w:ascii="Calibri" w:eastAsia="Calibri" w:hAnsi="Calibri" w:cs="Bold Italic Art"/>
      <w:sz w:val="32"/>
      <w:szCs w:val="32"/>
      <w:lang w:eastAsia="en-US"/>
    </w:rPr>
  </w:style>
  <w:style w:type="paragraph" w:styleId="PrformatHTML">
    <w:name w:val="HTML Preformatted"/>
    <w:basedOn w:val="Normal"/>
    <w:link w:val="PrformatHTMLCar"/>
    <w:uiPriority w:val="99"/>
    <w:unhideWhenUsed/>
    <w:rsid w:val="00943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4358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110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36FD-6663-4DA2-8F44-1F2B8710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2952</Words>
  <Characters>16238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XP</Company>
  <LinksUpToDate>false</LinksUpToDate>
  <CharactersWithSpaces>19152</CharactersWithSpaces>
  <SharedDoc>false</SharedDoc>
  <HLinks>
    <vt:vector size="12" baseType="variant">
      <vt:variant>
        <vt:i4>1507362</vt:i4>
      </vt:variant>
      <vt:variant>
        <vt:i4>0</vt:i4>
      </vt:variant>
      <vt:variant>
        <vt:i4>0</vt:i4>
      </vt:variant>
      <vt:variant>
        <vt:i4>5</vt:i4>
      </vt:variant>
      <vt:variant>
        <vt:lpwstr>mailto:rachidsef@yahoo.fr</vt:lpwstr>
      </vt:variant>
      <vt:variant>
        <vt:lpwstr/>
      </vt:variant>
      <vt:variant>
        <vt:i4>3997821</vt:i4>
      </vt:variant>
      <vt:variant>
        <vt:i4>0</vt:i4>
      </vt:variant>
      <vt:variant>
        <vt:i4>0</vt:i4>
      </vt:variant>
      <vt:variant>
        <vt:i4>5</vt:i4>
      </vt:variant>
      <vt:variant>
        <vt:lpwstr>http://www.ifac.org/about-ifac/membership/compliance-program/basis-isa-adoption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GIGABYTE</cp:lastModifiedBy>
  <cp:revision>19</cp:revision>
  <cp:lastPrinted>2020-09-26T20:34:00Z</cp:lastPrinted>
  <dcterms:created xsi:type="dcterms:W3CDTF">2018-02-11T16:07:00Z</dcterms:created>
  <dcterms:modified xsi:type="dcterms:W3CDTF">2020-09-26T20:39:00Z</dcterms:modified>
</cp:coreProperties>
</file>