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E2" w:rsidRDefault="000854E2" w:rsidP="000854E2">
      <w:pPr>
        <w:spacing w:before="100" w:beforeAutospacing="1" w:after="100" w:afterAutospacing="1" w:line="240" w:lineRule="auto"/>
        <w:jc w:val="both"/>
        <w:rPr>
          <w:rFonts w:ascii="Times New Roman" w:eastAsia="Times New Roman" w:hAnsi="Times New Roman" w:cs="Times New Roman"/>
          <w:b/>
          <w:bCs/>
          <w:sz w:val="40"/>
          <w:szCs w:val="40"/>
        </w:rPr>
      </w:pPr>
    </w:p>
    <w:p w:rsidR="00DA51D0" w:rsidRPr="00DA51D0" w:rsidRDefault="00DA51D0" w:rsidP="00DA51D0">
      <w:pPr>
        <w:pStyle w:val="NormalWeb"/>
        <w:spacing w:before="0" w:after="0"/>
        <w:rPr>
          <w:b/>
          <w:bCs/>
          <w:sz w:val="36"/>
          <w:szCs w:val="36"/>
        </w:rPr>
      </w:pPr>
      <w:r w:rsidRPr="00DA51D0">
        <w:rPr>
          <w:b/>
          <w:bCs/>
          <w:sz w:val="36"/>
          <w:szCs w:val="36"/>
        </w:rPr>
        <w:t>Cours N° 7 Le  VELAGE</w:t>
      </w:r>
    </w:p>
    <w:p w:rsidR="00DA51D0" w:rsidRPr="009C2512" w:rsidRDefault="00DA51D0" w:rsidP="00DA51D0">
      <w:pPr>
        <w:pStyle w:val="NormalWeb"/>
        <w:spacing w:before="0" w:after="0"/>
        <w:jc w:val="center"/>
        <w:rPr>
          <w:b/>
          <w:bCs/>
        </w:rPr>
      </w:pPr>
      <w:r>
        <w:rPr>
          <w:noProof/>
        </w:rPr>
        <w:drawing>
          <wp:inline distT="0" distB="0" distL="0" distR="0">
            <wp:extent cx="5851187" cy="4365266"/>
            <wp:effectExtent l="19050" t="0" r="0" b="0"/>
            <wp:docPr id="1" name="Image 1" descr="DVC0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03848"/>
                    <pic:cNvPicPr>
                      <a:picLocks noChangeAspect="1" noChangeArrowheads="1"/>
                    </pic:cNvPicPr>
                  </pic:nvPicPr>
                  <pic:blipFill>
                    <a:blip r:embed="rId5">
                      <a:lum bright="30000"/>
                    </a:blip>
                    <a:srcRect/>
                    <a:stretch>
                      <a:fillRect/>
                    </a:stretch>
                  </pic:blipFill>
                  <pic:spPr bwMode="auto">
                    <a:xfrm>
                      <a:off x="0" y="0"/>
                      <a:ext cx="5859864" cy="4371740"/>
                    </a:xfrm>
                    <a:prstGeom prst="rect">
                      <a:avLst/>
                    </a:prstGeom>
                    <a:noFill/>
                    <a:ln w="9525">
                      <a:noFill/>
                      <a:miter lim="800000"/>
                      <a:headEnd/>
                      <a:tailEnd/>
                    </a:ln>
                  </pic:spPr>
                </pic:pic>
              </a:graphicData>
            </a:graphic>
          </wp:inline>
        </w:drawing>
      </w:r>
    </w:p>
    <w:p w:rsidR="00DA51D0" w:rsidRPr="00DA51D0" w:rsidRDefault="00DA51D0" w:rsidP="00DA51D0">
      <w:pPr>
        <w:pStyle w:val="NormalWeb"/>
        <w:spacing w:before="0" w:after="0"/>
        <w:jc w:val="both"/>
        <w:rPr>
          <w:rFonts w:asciiTheme="majorBidi" w:hAnsiTheme="majorBidi" w:cstheme="majorBidi"/>
        </w:rPr>
      </w:pPr>
      <w:r w:rsidRPr="00DA51D0">
        <w:rPr>
          <w:rFonts w:asciiTheme="majorBidi" w:hAnsiTheme="majorBidi" w:cstheme="majorBidi"/>
        </w:rPr>
        <w:t xml:space="preserve">Le vêlage, ou parturition, est défini comme la naissance d'un veau suivie de l'expulsion du placenta </w:t>
      </w:r>
      <w:r w:rsidRPr="00DA51D0">
        <w:rPr>
          <w:rFonts w:asciiTheme="majorBidi" w:hAnsiTheme="majorBidi" w:cstheme="majorBidi"/>
          <w:b/>
          <w:bCs/>
        </w:rPr>
        <w:t>(</w:t>
      </w:r>
      <w:proofErr w:type="spellStart"/>
      <w:r w:rsidRPr="00DA51D0">
        <w:rPr>
          <w:rFonts w:asciiTheme="majorBidi" w:hAnsiTheme="majorBidi" w:cstheme="majorBidi"/>
          <w:b/>
          <w:bCs/>
        </w:rPr>
        <w:t>arrière-fait</w:t>
      </w:r>
      <w:proofErr w:type="spellEnd"/>
      <w:r w:rsidRPr="00DA51D0">
        <w:rPr>
          <w:rFonts w:asciiTheme="majorBidi" w:hAnsiTheme="majorBidi" w:cstheme="majorBidi"/>
          <w:b/>
          <w:bCs/>
        </w:rPr>
        <w:t>)</w:t>
      </w:r>
      <w:r w:rsidRPr="00DA51D0">
        <w:rPr>
          <w:rFonts w:asciiTheme="majorBidi" w:hAnsiTheme="majorBidi" w:cstheme="majorBidi"/>
        </w:rPr>
        <w:t xml:space="preserve">. La position normale du veau au vêlage est illustrée dans </w:t>
      </w:r>
      <w:smartTag w:uri="urn:schemas-microsoft-com:office:smarttags" w:element="PersonName">
        <w:smartTagPr>
          <w:attr w:name="ProductID" w:val="la Figure"/>
        </w:smartTagPr>
        <w:r w:rsidRPr="00DA51D0">
          <w:rPr>
            <w:rFonts w:asciiTheme="majorBidi" w:hAnsiTheme="majorBidi" w:cstheme="majorBidi"/>
          </w:rPr>
          <w:t>la Figure</w:t>
        </w:r>
      </w:smartTag>
      <w:r w:rsidRPr="00DA51D0">
        <w:rPr>
          <w:rFonts w:asciiTheme="majorBidi" w:hAnsiTheme="majorBidi" w:cstheme="majorBidi"/>
        </w:rPr>
        <w:t xml:space="preserve"> 2. Il faut s'attendre à une présentation anormale du veau environ une fois tous les 20 vêlages (5%).</w:t>
      </w:r>
    </w:p>
    <w:p w:rsidR="00DA51D0" w:rsidRPr="00DA51D0" w:rsidRDefault="00DA51D0" w:rsidP="00DA51D0">
      <w:pPr>
        <w:jc w:val="both"/>
        <w:rPr>
          <w:rFonts w:asciiTheme="majorBidi" w:hAnsiTheme="majorBidi" w:cstheme="majorBidi"/>
          <w:color w:val="000000"/>
          <w:sz w:val="24"/>
          <w:szCs w:val="24"/>
        </w:rPr>
      </w:pPr>
    </w:p>
    <w:p w:rsidR="00DA51D0" w:rsidRPr="00DA51D0" w:rsidRDefault="00DA51D0" w:rsidP="00DA51D0">
      <w:pPr>
        <w:pStyle w:val="Titre3"/>
        <w:numPr>
          <w:ilvl w:val="0"/>
          <w:numId w:val="5"/>
        </w:numPr>
        <w:spacing w:before="0" w:after="0"/>
        <w:jc w:val="both"/>
        <w:rPr>
          <w:rFonts w:asciiTheme="majorBidi" w:hAnsiTheme="majorBidi" w:cstheme="majorBidi"/>
          <w:sz w:val="24"/>
          <w:szCs w:val="24"/>
        </w:rPr>
      </w:pPr>
      <w:r w:rsidRPr="00DA51D0">
        <w:rPr>
          <w:rFonts w:asciiTheme="majorBidi" w:hAnsiTheme="majorBidi" w:cstheme="majorBidi"/>
          <w:sz w:val="24"/>
          <w:szCs w:val="24"/>
        </w:rPr>
        <w:t>Signes du vêlage</w:t>
      </w:r>
    </w:p>
    <w:p w:rsidR="00DA51D0" w:rsidRPr="00DA51D0" w:rsidRDefault="00DA51D0" w:rsidP="00DA51D0">
      <w:pPr>
        <w:pStyle w:val="NormalWeb"/>
        <w:spacing w:before="0" w:after="0"/>
        <w:ind w:left="-567" w:right="-286"/>
        <w:jc w:val="both"/>
        <w:rPr>
          <w:rFonts w:asciiTheme="majorBidi" w:hAnsiTheme="majorBidi" w:cstheme="majorBidi"/>
          <w:color w:val="000000"/>
        </w:rPr>
      </w:pPr>
      <w:r w:rsidRPr="00DA51D0">
        <w:rPr>
          <w:rFonts w:asciiTheme="majorBidi" w:hAnsiTheme="majorBidi" w:cstheme="majorBidi"/>
          <w:color w:val="000000"/>
        </w:rPr>
        <w:t>Les signes d'un vêlage imminent sont:</w:t>
      </w:r>
    </w:p>
    <w:p w:rsidR="00DA51D0" w:rsidRPr="00DA51D0" w:rsidRDefault="00DA51D0" w:rsidP="00DA51D0">
      <w:pPr>
        <w:spacing w:after="0" w:line="240" w:lineRule="auto"/>
        <w:ind w:left="-567" w:right="-286"/>
        <w:jc w:val="both"/>
        <w:rPr>
          <w:rFonts w:asciiTheme="majorBidi" w:hAnsiTheme="majorBidi" w:cstheme="majorBidi"/>
          <w:color w:val="000000"/>
          <w:sz w:val="24"/>
          <w:szCs w:val="24"/>
        </w:rPr>
      </w:pPr>
      <w:r w:rsidRPr="00DA51D0">
        <w:rPr>
          <w:rFonts w:asciiTheme="majorBidi" w:hAnsiTheme="majorBidi" w:cstheme="majorBidi"/>
          <w:color w:val="000000"/>
          <w:sz w:val="24"/>
          <w:szCs w:val="24"/>
        </w:rPr>
        <w:t xml:space="preserve">* Elargissement du pis qui peut devenir œdémateux, surtout chez les primipares; </w:t>
      </w:r>
    </w:p>
    <w:p w:rsidR="00DA51D0" w:rsidRPr="00DA51D0" w:rsidRDefault="00DA51D0" w:rsidP="00DA51D0">
      <w:pPr>
        <w:spacing w:after="0" w:line="240" w:lineRule="auto"/>
        <w:ind w:left="-567" w:right="-286"/>
        <w:jc w:val="both"/>
        <w:rPr>
          <w:rFonts w:asciiTheme="majorBidi" w:hAnsiTheme="majorBidi" w:cstheme="majorBidi"/>
          <w:color w:val="000000"/>
          <w:sz w:val="24"/>
          <w:szCs w:val="24"/>
        </w:rPr>
      </w:pPr>
      <w:r w:rsidRPr="00DA51D0">
        <w:rPr>
          <w:rFonts w:asciiTheme="majorBidi" w:hAnsiTheme="majorBidi" w:cstheme="majorBidi"/>
          <w:color w:val="000000"/>
          <w:sz w:val="24"/>
          <w:szCs w:val="24"/>
        </w:rPr>
        <w:t xml:space="preserve">* Relaxation des ligaments du pelvis qui provoque une descente de la queue entre les os proéminents du bassin; </w:t>
      </w:r>
    </w:p>
    <w:p w:rsidR="00DA51D0" w:rsidRPr="00DA51D0" w:rsidRDefault="00DA51D0" w:rsidP="00DA51D0">
      <w:pPr>
        <w:spacing w:after="0" w:line="240" w:lineRule="auto"/>
        <w:ind w:left="-567" w:right="-286"/>
        <w:jc w:val="both"/>
        <w:rPr>
          <w:rFonts w:asciiTheme="majorBidi" w:hAnsiTheme="majorBidi" w:cstheme="majorBidi"/>
          <w:color w:val="000000"/>
          <w:sz w:val="24"/>
          <w:szCs w:val="24"/>
        </w:rPr>
      </w:pPr>
      <w:r w:rsidRPr="00DA51D0">
        <w:rPr>
          <w:rFonts w:asciiTheme="majorBidi" w:hAnsiTheme="majorBidi" w:cstheme="majorBidi"/>
          <w:color w:val="000000"/>
          <w:sz w:val="24"/>
          <w:szCs w:val="24"/>
        </w:rPr>
        <w:t xml:space="preserve">* Décharge du bouchon liquéfié qui ferme l'utérus durant la gestation (quelques jours avant le vêlage). </w:t>
      </w:r>
    </w:p>
    <w:p w:rsidR="00DA51D0" w:rsidRPr="00DA51D0" w:rsidRDefault="00DA51D0" w:rsidP="00DA51D0">
      <w:pPr>
        <w:ind w:left="-567" w:right="-286"/>
        <w:jc w:val="both"/>
        <w:rPr>
          <w:rFonts w:asciiTheme="majorBidi" w:hAnsiTheme="majorBidi" w:cstheme="majorBidi"/>
          <w:color w:val="000000"/>
          <w:sz w:val="24"/>
          <w:szCs w:val="24"/>
        </w:rPr>
      </w:pPr>
    </w:p>
    <w:p w:rsidR="00DA51D0" w:rsidRPr="00DA51D0" w:rsidRDefault="00DA51D0" w:rsidP="00DA51D0">
      <w:pPr>
        <w:pStyle w:val="Paragraphedeliste"/>
        <w:numPr>
          <w:ilvl w:val="0"/>
          <w:numId w:val="5"/>
        </w:numPr>
        <w:ind w:right="-286"/>
        <w:jc w:val="both"/>
        <w:rPr>
          <w:rFonts w:asciiTheme="majorBidi" w:hAnsiTheme="majorBidi" w:cstheme="majorBidi"/>
          <w:b/>
          <w:bCs/>
          <w:sz w:val="24"/>
          <w:szCs w:val="24"/>
        </w:rPr>
      </w:pPr>
      <w:r w:rsidRPr="00DA51D0">
        <w:rPr>
          <w:rFonts w:asciiTheme="majorBidi" w:hAnsiTheme="majorBidi" w:cstheme="majorBidi"/>
          <w:b/>
          <w:bCs/>
          <w:sz w:val="24"/>
          <w:szCs w:val="24"/>
        </w:rPr>
        <w:t>Les trois étapes du vêlage</w:t>
      </w:r>
    </w:p>
    <w:p w:rsidR="00DA51D0" w:rsidRPr="00DA51D0" w:rsidRDefault="00DA51D0" w:rsidP="00DA51D0">
      <w:pPr>
        <w:pStyle w:val="NormalWeb"/>
        <w:spacing w:before="0" w:after="0"/>
        <w:ind w:left="-567" w:right="-286"/>
        <w:jc w:val="both"/>
        <w:rPr>
          <w:rFonts w:asciiTheme="majorBidi" w:hAnsiTheme="majorBidi" w:cstheme="majorBidi"/>
          <w:color w:val="000000"/>
        </w:rPr>
      </w:pPr>
      <w:r w:rsidRPr="00DA51D0">
        <w:rPr>
          <w:rFonts w:asciiTheme="majorBidi" w:hAnsiTheme="majorBidi" w:cstheme="majorBidi"/>
          <w:b/>
          <w:bCs/>
          <w:color w:val="000000"/>
        </w:rPr>
        <w:t xml:space="preserve">Stade 1: Dilatation du </w:t>
      </w:r>
      <w:proofErr w:type="spellStart"/>
      <w:r w:rsidRPr="00DA51D0">
        <w:rPr>
          <w:rFonts w:asciiTheme="majorBidi" w:hAnsiTheme="majorBidi" w:cstheme="majorBidi"/>
          <w:b/>
          <w:bCs/>
          <w:color w:val="000000"/>
        </w:rPr>
        <w:t>cervix</w:t>
      </w:r>
      <w:proofErr w:type="spellEnd"/>
    </w:p>
    <w:p w:rsidR="00DA51D0" w:rsidRPr="00DA51D0" w:rsidRDefault="00DA51D0" w:rsidP="00DA51D0">
      <w:pPr>
        <w:pStyle w:val="NormalWeb"/>
        <w:spacing w:before="0" w:after="0"/>
        <w:ind w:left="-567" w:right="-286"/>
        <w:jc w:val="both"/>
        <w:rPr>
          <w:rFonts w:asciiTheme="majorBidi" w:hAnsiTheme="majorBidi" w:cstheme="majorBidi"/>
          <w:color w:val="000000"/>
        </w:rPr>
      </w:pPr>
      <w:r w:rsidRPr="00DA51D0">
        <w:rPr>
          <w:rFonts w:asciiTheme="majorBidi" w:hAnsiTheme="majorBidi" w:cstheme="majorBidi"/>
          <w:color w:val="000000"/>
        </w:rPr>
        <w:t xml:space="preserve">Le premier stade du vêlage dure de deux à trois heures chez la vache adulte et de deux à six heures chez la primipare. Durant cette phase, le </w:t>
      </w:r>
      <w:proofErr w:type="spellStart"/>
      <w:r w:rsidRPr="00DA51D0">
        <w:rPr>
          <w:rFonts w:asciiTheme="majorBidi" w:hAnsiTheme="majorBidi" w:cstheme="majorBidi"/>
          <w:color w:val="000000"/>
        </w:rPr>
        <w:t>cervix</w:t>
      </w:r>
      <w:proofErr w:type="spellEnd"/>
      <w:r w:rsidRPr="00DA51D0">
        <w:rPr>
          <w:rFonts w:asciiTheme="majorBidi" w:hAnsiTheme="majorBidi" w:cstheme="majorBidi"/>
          <w:color w:val="000000"/>
        </w:rPr>
        <w:t xml:space="preserve"> se dilate et le </w:t>
      </w:r>
      <w:proofErr w:type="spellStart"/>
      <w:r w:rsidRPr="00DA51D0">
        <w:rPr>
          <w:rFonts w:asciiTheme="majorBidi" w:hAnsiTheme="majorBidi" w:cstheme="majorBidi"/>
          <w:color w:val="000000"/>
        </w:rPr>
        <w:t>foetus</w:t>
      </w:r>
      <w:proofErr w:type="spellEnd"/>
      <w:r w:rsidRPr="00DA51D0">
        <w:rPr>
          <w:rFonts w:asciiTheme="majorBidi" w:hAnsiTheme="majorBidi" w:cstheme="majorBidi"/>
          <w:color w:val="000000"/>
        </w:rPr>
        <w:t xml:space="preserve"> commence à progresser dans le canal cervical. La vache pousse son premier "sac d'eau" contre le </w:t>
      </w:r>
      <w:proofErr w:type="spellStart"/>
      <w:r w:rsidRPr="00DA51D0">
        <w:rPr>
          <w:rFonts w:asciiTheme="majorBidi" w:hAnsiTheme="majorBidi" w:cstheme="majorBidi"/>
          <w:color w:val="000000"/>
        </w:rPr>
        <w:t>cervix</w:t>
      </w:r>
      <w:proofErr w:type="spellEnd"/>
      <w:r w:rsidRPr="00DA51D0">
        <w:rPr>
          <w:rFonts w:asciiTheme="majorBidi" w:hAnsiTheme="majorBidi" w:cstheme="majorBidi"/>
          <w:color w:val="000000"/>
        </w:rPr>
        <w:t xml:space="preserve">, ce qui a pour effet de le </w:t>
      </w:r>
      <w:r w:rsidRPr="00DA51D0">
        <w:rPr>
          <w:rFonts w:asciiTheme="majorBidi" w:hAnsiTheme="majorBidi" w:cstheme="majorBidi"/>
          <w:color w:val="000000"/>
        </w:rPr>
        <w:lastRenderedPageBreak/>
        <w:t xml:space="preserve">dilater progressivement. Le "sac d'eau" ne doit pas être brisé manuellement parce qu'il joue un rôle important dans la dilatation du </w:t>
      </w:r>
      <w:proofErr w:type="spellStart"/>
      <w:r w:rsidRPr="00DA51D0">
        <w:rPr>
          <w:rFonts w:asciiTheme="majorBidi" w:hAnsiTheme="majorBidi" w:cstheme="majorBidi"/>
          <w:color w:val="000000"/>
        </w:rPr>
        <w:t>cervix</w:t>
      </w:r>
      <w:proofErr w:type="spellEnd"/>
      <w:r w:rsidRPr="00DA51D0">
        <w:rPr>
          <w:rFonts w:asciiTheme="majorBidi" w:hAnsiTheme="majorBidi" w:cstheme="majorBidi"/>
          <w:color w:val="000000"/>
        </w:rPr>
        <w:t>.</w:t>
      </w:r>
    </w:p>
    <w:p w:rsidR="00DA51D0" w:rsidRPr="00DA51D0" w:rsidRDefault="00DA51D0" w:rsidP="00DA51D0">
      <w:pPr>
        <w:pStyle w:val="NormalWeb"/>
        <w:spacing w:before="0" w:after="0"/>
        <w:ind w:left="-567" w:right="-286"/>
        <w:jc w:val="both"/>
        <w:rPr>
          <w:rFonts w:asciiTheme="majorBidi" w:hAnsiTheme="majorBidi" w:cstheme="majorBidi"/>
          <w:color w:val="000000"/>
        </w:rPr>
      </w:pPr>
      <w:r w:rsidRPr="00DA51D0">
        <w:rPr>
          <w:rFonts w:asciiTheme="majorBidi" w:hAnsiTheme="majorBidi" w:cstheme="majorBidi"/>
          <w:b/>
          <w:bCs/>
          <w:color w:val="000000"/>
        </w:rPr>
        <w:t>Stade 2: Expulsion du veau</w:t>
      </w:r>
    </w:p>
    <w:p w:rsidR="00DA51D0" w:rsidRPr="00DA51D0" w:rsidRDefault="00DA51D0" w:rsidP="00DA51D0">
      <w:pPr>
        <w:pStyle w:val="NormalWeb"/>
        <w:spacing w:before="0" w:after="0"/>
        <w:ind w:left="-567" w:right="-286"/>
        <w:jc w:val="both"/>
        <w:rPr>
          <w:rFonts w:asciiTheme="majorBidi" w:hAnsiTheme="majorBidi" w:cstheme="majorBidi"/>
          <w:color w:val="000000"/>
        </w:rPr>
      </w:pPr>
      <w:r w:rsidRPr="00DA51D0">
        <w:rPr>
          <w:rFonts w:asciiTheme="majorBidi" w:hAnsiTheme="majorBidi" w:cstheme="majorBidi"/>
          <w:color w:val="000000"/>
        </w:rPr>
        <w:t xml:space="preserve">Ce second stade est caractérisé par la progression du veau à travers le </w:t>
      </w:r>
      <w:proofErr w:type="spellStart"/>
      <w:r w:rsidRPr="00DA51D0">
        <w:rPr>
          <w:rFonts w:asciiTheme="majorBidi" w:hAnsiTheme="majorBidi" w:cstheme="majorBidi"/>
          <w:color w:val="000000"/>
        </w:rPr>
        <w:t>cervix</w:t>
      </w:r>
      <w:proofErr w:type="spellEnd"/>
      <w:r w:rsidRPr="00DA51D0">
        <w:rPr>
          <w:rFonts w:asciiTheme="majorBidi" w:hAnsiTheme="majorBidi" w:cstheme="majorBidi"/>
          <w:color w:val="000000"/>
        </w:rPr>
        <w:t xml:space="preserve"> et son expulsion. Lors d'une présentation normale, les pattes de devant apparaissent d'abord et ensuite vient le museau. En général, après que la tête est entièrement passée, une seule poussée supplémentaire suffit pour que les épaules et le reste du veau soient expulsés. Ce stade peut durer de 2 à 10 heures. Une erreur fréquente est d'aider la vache au vêlage soit en tirant les pattes du veau trop tôt ou en tirant inutilement.</w:t>
      </w:r>
    </w:p>
    <w:p w:rsidR="00DA51D0" w:rsidRPr="00DA51D0" w:rsidRDefault="00DA51D0" w:rsidP="00DA51D0">
      <w:pPr>
        <w:pStyle w:val="NormalWeb"/>
        <w:spacing w:before="0" w:after="0"/>
        <w:ind w:left="-567" w:right="-286"/>
        <w:jc w:val="both"/>
        <w:rPr>
          <w:rFonts w:asciiTheme="majorBidi" w:hAnsiTheme="majorBidi" w:cstheme="majorBidi"/>
          <w:color w:val="000000"/>
        </w:rPr>
      </w:pPr>
      <w:r w:rsidRPr="00DA51D0">
        <w:rPr>
          <w:rFonts w:asciiTheme="majorBidi" w:hAnsiTheme="majorBidi" w:cstheme="majorBidi"/>
          <w:b/>
          <w:bCs/>
          <w:color w:val="000000"/>
        </w:rPr>
        <w:t>Stade 3: Expulsion du placenta</w:t>
      </w:r>
    </w:p>
    <w:p w:rsidR="00DA51D0" w:rsidRPr="00DA51D0" w:rsidRDefault="00DA51D0" w:rsidP="00DA51D0">
      <w:pPr>
        <w:pStyle w:val="NormalWeb"/>
        <w:spacing w:before="0" w:after="0" w:line="288" w:lineRule="auto"/>
        <w:ind w:left="-567" w:right="-286"/>
        <w:jc w:val="both"/>
        <w:rPr>
          <w:rFonts w:asciiTheme="majorBidi" w:hAnsiTheme="majorBidi" w:cstheme="majorBidi"/>
          <w:color w:val="000000"/>
        </w:rPr>
      </w:pPr>
      <w:r w:rsidRPr="00DA51D0">
        <w:rPr>
          <w:rFonts w:asciiTheme="majorBidi" w:hAnsiTheme="majorBidi" w:cstheme="majorBidi"/>
          <w:color w:val="000000"/>
        </w:rPr>
        <w:t>Pendant la troisième phase, le placenta (</w:t>
      </w:r>
      <w:proofErr w:type="spellStart"/>
      <w:r w:rsidRPr="00DA51D0">
        <w:rPr>
          <w:rFonts w:asciiTheme="majorBidi" w:hAnsiTheme="majorBidi" w:cstheme="majorBidi"/>
          <w:color w:val="000000"/>
        </w:rPr>
        <w:t>arrière-fait</w:t>
      </w:r>
      <w:proofErr w:type="spellEnd"/>
      <w:r w:rsidRPr="00DA51D0">
        <w:rPr>
          <w:rFonts w:asciiTheme="majorBidi" w:hAnsiTheme="majorBidi" w:cstheme="majorBidi"/>
          <w:color w:val="000000"/>
        </w:rPr>
        <w:t>) est expulsé de l'utérus. Après l'expulsion du veau, les contractions utérines continuent et aident à séparer le placenta des caroncules de l'utérus. Normalement, l'</w:t>
      </w:r>
      <w:proofErr w:type="spellStart"/>
      <w:r w:rsidRPr="00DA51D0">
        <w:rPr>
          <w:rFonts w:asciiTheme="majorBidi" w:hAnsiTheme="majorBidi" w:cstheme="majorBidi"/>
          <w:color w:val="000000"/>
        </w:rPr>
        <w:t>arrière-fait</w:t>
      </w:r>
      <w:proofErr w:type="spellEnd"/>
      <w:r w:rsidRPr="00DA51D0">
        <w:rPr>
          <w:rFonts w:asciiTheme="majorBidi" w:hAnsiTheme="majorBidi" w:cstheme="majorBidi"/>
          <w:color w:val="000000"/>
        </w:rPr>
        <w:t xml:space="preserve"> doit être expulsé moins de 12 heures après la naissance du veau.</w:t>
      </w:r>
    </w:p>
    <w:p w:rsidR="00DA51D0" w:rsidRPr="00DA51D0" w:rsidRDefault="00DA51D0" w:rsidP="00DA51D0">
      <w:pPr>
        <w:pStyle w:val="NormalWeb"/>
        <w:spacing w:before="0" w:after="0" w:line="288" w:lineRule="auto"/>
        <w:ind w:left="-567"/>
        <w:jc w:val="both"/>
        <w:rPr>
          <w:rFonts w:asciiTheme="majorBidi" w:hAnsiTheme="majorBidi" w:cstheme="majorBidi"/>
          <w:color w:val="000000"/>
        </w:rPr>
      </w:pPr>
    </w:p>
    <w:p w:rsidR="00DA51D0" w:rsidRPr="00DA51D0" w:rsidRDefault="00DA51D0" w:rsidP="00DA51D0">
      <w:pPr>
        <w:pStyle w:val="NormalWeb"/>
        <w:spacing w:before="0" w:after="0" w:line="288" w:lineRule="auto"/>
        <w:ind w:left="1416"/>
        <w:jc w:val="both"/>
        <w:rPr>
          <w:rFonts w:asciiTheme="majorBidi" w:hAnsiTheme="majorBidi" w:cstheme="majorBidi"/>
          <w:color w:val="000000"/>
        </w:rPr>
      </w:pPr>
    </w:p>
    <w:p w:rsidR="00DA51D0" w:rsidRPr="00DA51D0" w:rsidRDefault="00DA51D0" w:rsidP="00DA51D0">
      <w:pPr>
        <w:jc w:val="center"/>
        <w:rPr>
          <w:rFonts w:asciiTheme="majorBidi" w:hAnsiTheme="majorBidi" w:cstheme="majorBidi"/>
          <w:color w:val="000000"/>
          <w:sz w:val="24"/>
          <w:szCs w:val="24"/>
        </w:rPr>
      </w:pPr>
      <w:r w:rsidRPr="00DA51D0">
        <w:rPr>
          <w:rFonts w:asciiTheme="majorBidi" w:hAnsiTheme="majorBidi" w:cstheme="majorBidi"/>
          <w:noProof/>
          <w:color w:val="000000"/>
          <w:sz w:val="24"/>
          <w:szCs w:val="24"/>
        </w:rPr>
        <w:drawing>
          <wp:inline distT="0" distB="0" distL="0" distR="0">
            <wp:extent cx="4397375" cy="3133090"/>
            <wp:effectExtent l="19050" t="0" r="3175" b="0"/>
            <wp:docPr id="3" name="Image 3" descr="Naissance d'un 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issance d'un veau."/>
                    <pic:cNvPicPr>
                      <a:picLocks noChangeAspect="1" noChangeArrowheads="1"/>
                    </pic:cNvPicPr>
                  </pic:nvPicPr>
                  <pic:blipFill>
                    <a:blip r:embed="rId6"/>
                    <a:srcRect/>
                    <a:stretch>
                      <a:fillRect/>
                    </a:stretch>
                  </pic:blipFill>
                  <pic:spPr bwMode="auto">
                    <a:xfrm>
                      <a:off x="0" y="0"/>
                      <a:ext cx="4397375" cy="3133090"/>
                    </a:xfrm>
                    <a:prstGeom prst="rect">
                      <a:avLst/>
                    </a:prstGeom>
                    <a:noFill/>
                    <a:ln w="9525">
                      <a:noFill/>
                      <a:miter lim="800000"/>
                      <a:headEnd/>
                      <a:tailEnd/>
                    </a:ln>
                  </pic:spPr>
                </pic:pic>
              </a:graphicData>
            </a:graphic>
          </wp:inline>
        </w:drawing>
      </w:r>
    </w:p>
    <w:p w:rsidR="00DA51D0" w:rsidRPr="00DA51D0" w:rsidRDefault="00DA51D0" w:rsidP="00DA51D0">
      <w:pPr>
        <w:jc w:val="center"/>
        <w:rPr>
          <w:rFonts w:asciiTheme="majorBidi" w:hAnsiTheme="majorBidi" w:cstheme="majorBidi"/>
          <w:b/>
          <w:bCs/>
          <w:color w:val="000000"/>
          <w:sz w:val="24"/>
          <w:szCs w:val="24"/>
        </w:rPr>
      </w:pPr>
      <w:r w:rsidRPr="00DA51D0">
        <w:rPr>
          <w:rFonts w:asciiTheme="majorBidi" w:hAnsiTheme="majorBidi" w:cstheme="majorBidi"/>
          <w:sz w:val="24"/>
          <w:szCs w:val="24"/>
        </w:rPr>
        <w:t>Figure 3: Naissance d'un veau.</w:t>
      </w:r>
    </w:p>
    <w:p w:rsidR="00DA51D0" w:rsidRPr="00DA51D0" w:rsidRDefault="00DA51D0" w:rsidP="00DA51D0">
      <w:pPr>
        <w:pStyle w:val="Titre3"/>
        <w:spacing w:before="0" w:after="0" w:line="288" w:lineRule="auto"/>
        <w:jc w:val="both"/>
        <w:rPr>
          <w:rFonts w:asciiTheme="majorBidi" w:hAnsiTheme="majorBidi" w:cstheme="majorBidi"/>
          <w:sz w:val="24"/>
          <w:szCs w:val="24"/>
        </w:rPr>
      </w:pPr>
    </w:p>
    <w:p w:rsidR="00DA51D0" w:rsidRPr="00DA51D0" w:rsidRDefault="00DA51D0" w:rsidP="00DA51D0">
      <w:pPr>
        <w:pStyle w:val="Titre3"/>
        <w:spacing w:before="0" w:after="0" w:line="288" w:lineRule="auto"/>
        <w:jc w:val="both"/>
        <w:rPr>
          <w:rFonts w:asciiTheme="majorBidi" w:hAnsiTheme="majorBidi" w:cstheme="majorBidi"/>
          <w:sz w:val="24"/>
          <w:szCs w:val="24"/>
        </w:rPr>
      </w:pPr>
      <w:r w:rsidRPr="00DA51D0">
        <w:rPr>
          <w:rFonts w:asciiTheme="majorBidi" w:hAnsiTheme="majorBidi" w:cstheme="majorBidi"/>
          <w:sz w:val="24"/>
          <w:szCs w:val="24"/>
        </w:rPr>
        <w:t>Que faire en cas de vêlage difficile?</w:t>
      </w:r>
    </w:p>
    <w:p w:rsidR="00DA51D0" w:rsidRPr="00DA51D0" w:rsidRDefault="00DA51D0" w:rsidP="00DA51D0">
      <w:pPr>
        <w:pStyle w:val="NormalWeb"/>
        <w:spacing w:before="0" w:after="0"/>
        <w:jc w:val="both"/>
        <w:rPr>
          <w:rFonts w:asciiTheme="majorBidi" w:hAnsiTheme="majorBidi" w:cstheme="majorBidi"/>
        </w:rPr>
      </w:pPr>
      <w:r w:rsidRPr="00DA51D0">
        <w:rPr>
          <w:rFonts w:asciiTheme="majorBidi" w:hAnsiTheme="majorBidi" w:cstheme="majorBidi"/>
        </w:rPr>
        <w:t xml:space="preserve">L'expérience et le jugement sont nécessaires pour décider d'intervenir lors d'un vêlage. Après une ou deux heures de contractions intensives, les pattes du veau devraient apparaître. S'il n'y a pas de progrès et que la vache commence à montrer des signes de détresse, il faut intervenir. La position du veau doit être vérifiée et corrigée si nécessaire avant d'appliquer une traction. La pression doit être appliquée progressivement et autant que possible en synchronisme avec les contractions de la vache. </w:t>
      </w:r>
      <w:r w:rsidRPr="00DA51D0">
        <w:rPr>
          <w:rFonts w:asciiTheme="majorBidi" w:hAnsiTheme="majorBidi" w:cstheme="majorBidi"/>
          <w:b/>
          <w:bCs/>
        </w:rPr>
        <w:t>Il est important de se laver et désinfecter les mains, ainsi que la vulve de la vache et tous les ustensiles utilisés durant le vêlage.</w:t>
      </w:r>
    </w:p>
    <w:p w:rsidR="00DA51D0" w:rsidRPr="00DA51D0" w:rsidRDefault="00DA51D0" w:rsidP="00DA51D0">
      <w:pPr>
        <w:pStyle w:val="Titre3"/>
        <w:spacing w:before="0" w:after="0" w:line="288" w:lineRule="auto"/>
        <w:jc w:val="both"/>
        <w:rPr>
          <w:rFonts w:asciiTheme="majorBidi" w:hAnsiTheme="majorBidi" w:cstheme="majorBidi"/>
          <w:sz w:val="24"/>
          <w:szCs w:val="24"/>
        </w:rPr>
      </w:pPr>
      <w:r w:rsidRPr="00DA51D0">
        <w:rPr>
          <w:rFonts w:asciiTheme="majorBidi" w:hAnsiTheme="majorBidi" w:cstheme="majorBidi"/>
          <w:sz w:val="24"/>
          <w:szCs w:val="24"/>
        </w:rPr>
        <w:lastRenderedPageBreak/>
        <w:t>Apres le vêlage</w:t>
      </w:r>
    </w:p>
    <w:p w:rsidR="00DA51D0" w:rsidRPr="00DA51D0" w:rsidRDefault="00DA51D0" w:rsidP="00DA51D0">
      <w:pPr>
        <w:pStyle w:val="NormalWeb"/>
        <w:spacing w:before="0" w:after="0"/>
        <w:jc w:val="both"/>
        <w:rPr>
          <w:rFonts w:asciiTheme="majorBidi" w:hAnsiTheme="majorBidi" w:cstheme="majorBidi"/>
        </w:rPr>
      </w:pPr>
      <w:r w:rsidRPr="00DA51D0">
        <w:rPr>
          <w:rFonts w:asciiTheme="majorBidi" w:hAnsiTheme="majorBidi" w:cstheme="majorBidi"/>
        </w:rPr>
        <w:t xml:space="preserve">Un processus qui s'appelle </w:t>
      </w:r>
      <w:r w:rsidRPr="00DA51D0">
        <w:rPr>
          <w:rFonts w:asciiTheme="majorBidi" w:hAnsiTheme="majorBidi" w:cstheme="majorBidi"/>
          <w:b/>
          <w:bCs/>
        </w:rPr>
        <w:t>l'involution utérine</w:t>
      </w:r>
      <w:r w:rsidRPr="00DA51D0">
        <w:rPr>
          <w:rFonts w:asciiTheme="majorBidi" w:hAnsiTheme="majorBidi" w:cstheme="majorBidi"/>
        </w:rPr>
        <w:t xml:space="preserve"> prend place directement après le vêlage. L'utérus reprend une forme et dimension normale. De plus, le tissu qui tapisse l'utérus est renouvelé. Chez les vaches en bonne santé, la maturation d'un follicule et une ovulation peuvent se produire 12 à 14 jours après le vêlage. Ce cycle n'est toutefois pas accompagné de signes de chaleurs (chaleurs silencieuses). Néanmoins, plus de 90% des vaches doivent être observées en chaleur moins de 60 jours après le vêlage.</w:t>
      </w:r>
    </w:p>
    <w:p w:rsidR="00DA51D0" w:rsidRPr="00DA51D0" w:rsidRDefault="00DA51D0" w:rsidP="00DA51D0">
      <w:pPr>
        <w:pStyle w:val="NormalWeb"/>
        <w:spacing w:before="0" w:after="0"/>
        <w:jc w:val="both"/>
        <w:rPr>
          <w:rFonts w:asciiTheme="majorBidi" w:hAnsiTheme="majorBidi" w:cstheme="majorBidi"/>
        </w:rPr>
      </w:pPr>
    </w:p>
    <w:p w:rsidR="00DA51D0" w:rsidRPr="00DA51D0" w:rsidRDefault="00DA51D0" w:rsidP="00DA51D0">
      <w:pPr>
        <w:pStyle w:val="Titre3"/>
        <w:spacing w:before="0" w:after="0" w:line="288" w:lineRule="auto"/>
        <w:jc w:val="both"/>
        <w:rPr>
          <w:rFonts w:asciiTheme="majorBidi" w:hAnsiTheme="majorBidi" w:cstheme="majorBidi"/>
          <w:sz w:val="24"/>
          <w:szCs w:val="24"/>
          <w:u w:val="single"/>
        </w:rPr>
      </w:pPr>
      <w:r w:rsidRPr="00DA51D0">
        <w:rPr>
          <w:rFonts w:asciiTheme="majorBidi" w:hAnsiTheme="majorBidi" w:cstheme="majorBidi"/>
          <w:sz w:val="24"/>
          <w:szCs w:val="24"/>
          <w:u w:val="single"/>
        </w:rPr>
        <w:t>Complications après le vêlage</w:t>
      </w:r>
    </w:p>
    <w:p w:rsidR="00DA51D0" w:rsidRPr="00DA51D0" w:rsidRDefault="00DA51D0" w:rsidP="00DA51D0">
      <w:pPr>
        <w:pStyle w:val="NormalWeb"/>
        <w:spacing w:before="0" w:after="0" w:line="288" w:lineRule="auto"/>
        <w:ind w:firstLine="708"/>
        <w:jc w:val="both"/>
        <w:rPr>
          <w:rFonts w:asciiTheme="majorBidi" w:hAnsiTheme="majorBidi" w:cstheme="majorBidi"/>
          <w:color w:val="000000"/>
        </w:rPr>
      </w:pPr>
      <w:r w:rsidRPr="00DA51D0">
        <w:rPr>
          <w:rFonts w:asciiTheme="majorBidi" w:hAnsiTheme="majorBidi" w:cstheme="majorBidi"/>
          <w:b/>
          <w:bCs/>
          <w:color w:val="000000"/>
        </w:rPr>
        <w:t>- Rétention du placenta</w:t>
      </w:r>
    </w:p>
    <w:p w:rsidR="00DA51D0" w:rsidRPr="00DA51D0" w:rsidRDefault="00DA51D0" w:rsidP="00DA51D0">
      <w:pPr>
        <w:pStyle w:val="NormalWeb"/>
        <w:spacing w:before="0" w:after="0"/>
        <w:jc w:val="both"/>
        <w:rPr>
          <w:rFonts w:asciiTheme="majorBidi" w:hAnsiTheme="majorBidi" w:cstheme="majorBidi"/>
          <w:color w:val="000000"/>
        </w:rPr>
      </w:pPr>
      <w:r w:rsidRPr="00DA51D0">
        <w:rPr>
          <w:rFonts w:asciiTheme="majorBidi" w:hAnsiTheme="majorBidi" w:cstheme="majorBidi"/>
          <w:color w:val="000000"/>
        </w:rPr>
        <w:t xml:space="preserve">Il y a normalement 5 à 10% de rétention de placenta après un vêlage normal. Cette fréquence augmente avec les vêlages difficiles ou prématurés et les infections bactériennes. Le placenta NE DOIT PAS être retiré manuellement parce que les blessures qui s'ensuivent peuvent provoquer une stérilité permanente. Les efforts doivent se concentrer sur la prévention de l'infection utérine et la stimulation des contractions utérines pour faciliter le détachement. Parfois l'hormone </w:t>
      </w:r>
      <w:proofErr w:type="spellStart"/>
      <w:r w:rsidRPr="00DA51D0">
        <w:rPr>
          <w:rFonts w:asciiTheme="majorBidi" w:hAnsiTheme="majorBidi" w:cstheme="majorBidi"/>
          <w:color w:val="000000"/>
        </w:rPr>
        <w:t>oestrogène</w:t>
      </w:r>
      <w:proofErr w:type="spellEnd"/>
      <w:r w:rsidRPr="00DA51D0">
        <w:rPr>
          <w:rFonts w:asciiTheme="majorBidi" w:hAnsiTheme="majorBidi" w:cstheme="majorBidi"/>
          <w:color w:val="000000"/>
        </w:rPr>
        <w:t xml:space="preserve"> est utilisée avec un certain degré de succès pour accélérer ce processus.</w:t>
      </w:r>
    </w:p>
    <w:p w:rsidR="00DA51D0" w:rsidRPr="00DA51D0" w:rsidRDefault="00DA51D0" w:rsidP="00DA51D0">
      <w:pPr>
        <w:pStyle w:val="NormalWeb"/>
        <w:spacing w:before="0" w:after="0"/>
        <w:jc w:val="both"/>
        <w:rPr>
          <w:rFonts w:asciiTheme="majorBidi" w:hAnsiTheme="majorBidi" w:cstheme="majorBidi"/>
          <w:color w:val="000000"/>
        </w:rPr>
      </w:pPr>
      <w:r w:rsidRPr="00DA51D0">
        <w:rPr>
          <w:rFonts w:asciiTheme="majorBidi" w:hAnsiTheme="majorBidi" w:cstheme="majorBidi"/>
          <w:color w:val="000000"/>
        </w:rPr>
        <w:t xml:space="preserve">La prévention de la rétention du placenta est importante parce qu'elle est souvent suivie d'autres complications. Les mesures de prévention consistent à maintenir une hygiène parfaite au vêlage et une alimentation bien équilibrée pendant la période de tarissement. </w:t>
      </w:r>
    </w:p>
    <w:p w:rsidR="00DA51D0" w:rsidRPr="00DA51D0" w:rsidRDefault="00DA51D0" w:rsidP="00DA51D0">
      <w:pPr>
        <w:pStyle w:val="NormalWeb"/>
        <w:spacing w:before="0" w:after="0" w:line="288" w:lineRule="auto"/>
        <w:ind w:firstLine="708"/>
        <w:jc w:val="both"/>
        <w:rPr>
          <w:rFonts w:asciiTheme="majorBidi" w:hAnsiTheme="majorBidi" w:cstheme="majorBidi"/>
          <w:color w:val="000000"/>
        </w:rPr>
      </w:pPr>
      <w:r w:rsidRPr="00DA51D0">
        <w:rPr>
          <w:rFonts w:asciiTheme="majorBidi" w:hAnsiTheme="majorBidi" w:cstheme="majorBidi"/>
          <w:b/>
          <w:bCs/>
          <w:color w:val="000000"/>
        </w:rPr>
        <w:t>- Infection utérine (Métrite)</w:t>
      </w:r>
    </w:p>
    <w:p w:rsidR="00DA51D0" w:rsidRPr="00DA51D0" w:rsidRDefault="00DA51D0" w:rsidP="00DA51D0">
      <w:pPr>
        <w:pStyle w:val="NormalWeb"/>
        <w:spacing w:before="0" w:after="0"/>
        <w:jc w:val="both"/>
        <w:rPr>
          <w:rFonts w:asciiTheme="majorBidi" w:hAnsiTheme="majorBidi" w:cstheme="majorBidi"/>
          <w:color w:val="000000"/>
        </w:rPr>
      </w:pPr>
      <w:r w:rsidRPr="00DA51D0">
        <w:rPr>
          <w:rFonts w:asciiTheme="majorBidi" w:hAnsiTheme="majorBidi" w:cstheme="majorBidi"/>
          <w:color w:val="000000"/>
        </w:rPr>
        <w:t>L'inflammation de l'utérus est due principalement à l'invasion de micro-organismes. L'infection utérine est détectable par l'odeur et les décharges purulentes du vagin. Ces infections sont souvent des complications secondaires à un vêlage difficile ou à une rétention de placenta. Beaucoup de vaches qui souffrent de métrite se "nettoient" en quelques semaines sans traitement.</w:t>
      </w:r>
    </w:p>
    <w:p w:rsidR="00DA51D0" w:rsidRPr="00DA51D0" w:rsidRDefault="00DA51D0" w:rsidP="00DA51D0">
      <w:pPr>
        <w:pStyle w:val="NormalWeb"/>
        <w:spacing w:before="0" w:after="0"/>
        <w:jc w:val="both"/>
        <w:rPr>
          <w:rFonts w:asciiTheme="majorBidi" w:hAnsiTheme="majorBidi" w:cstheme="majorBidi"/>
          <w:color w:val="000000"/>
        </w:rPr>
      </w:pPr>
      <w:r w:rsidRPr="00DA51D0">
        <w:rPr>
          <w:rFonts w:asciiTheme="majorBidi" w:hAnsiTheme="majorBidi" w:cstheme="majorBidi"/>
          <w:color w:val="000000"/>
        </w:rPr>
        <w:t>Lors d'une infection de l'utérus, le vétérinaire peut évacuer le fluide purulent qui s'y accumule par palpation rectale suivie d'une infusion d'antibiotiques ou d'antiseptiques. Lorsque les antibiotiques sont utilisés, le lait doit être rejeté à cause de la contamination avec des résidus antibiotiques. Un traitement alternatif est d'utiliser la prostaglandine pour induire un cycle de chaleurs. Les contractions et sécrétions utérines pendant les chaleurs aident à éliminer les agents infectieux et minimiser le recours aux antibiotiques.</w:t>
      </w:r>
    </w:p>
    <w:p w:rsidR="00DA51D0" w:rsidRPr="00DA51D0" w:rsidRDefault="00DA51D0" w:rsidP="00DA51D0">
      <w:pPr>
        <w:pStyle w:val="NormalWeb"/>
        <w:spacing w:before="0" w:after="0"/>
        <w:ind w:firstLine="708"/>
        <w:jc w:val="both"/>
        <w:rPr>
          <w:rFonts w:asciiTheme="majorBidi" w:hAnsiTheme="majorBidi" w:cstheme="majorBidi"/>
          <w:color w:val="000000"/>
        </w:rPr>
      </w:pPr>
      <w:r w:rsidRPr="00DA51D0">
        <w:rPr>
          <w:rFonts w:asciiTheme="majorBidi" w:hAnsiTheme="majorBidi" w:cstheme="majorBidi"/>
          <w:b/>
          <w:bCs/>
          <w:color w:val="000000"/>
        </w:rPr>
        <w:t xml:space="preserve">- </w:t>
      </w:r>
      <w:proofErr w:type="spellStart"/>
      <w:r w:rsidRPr="00DA51D0">
        <w:rPr>
          <w:rFonts w:asciiTheme="majorBidi" w:hAnsiTheme="majorBidi" w:cstheme="majorBidi"/>
          <w:b/>
          <w:bCs/>
          <w:color w:val="000000"/>
        </w:rPr>
        <w:t>Pyometrie</w:t>
      </w:r>
      <w:proofErr w:type="spellEnd"/>
    </w:p>
    <w:p w:rsidR="00DA51D0" w:rsidRPr="00DA51D0" w:rsidRDefault="00DA51D0" w:rsidP="00DA51D0">
      <w:pPr>
        <w:pStyle w:val="NormalWeb"/>
        <w:spacing w:before="0" w:after="0"/>
        <w:jc w:val="both"/>
        <w:rPr>
          <w:rFonts w:asciiTheme="majorBidi" w:hAnsiTheme="majorBidi" w:cstheme="majorBidi"/>
          <w:color w:val="000000"/>
        </w:rPr>
      </w:pPr>
      <w:r w:rsidRPr="00DA51D0">
        <w:rPr>
          <w:rFonts w:asciiTheme="majorBidi" w:hAnsiTheme="majorBidi" w:cstheme="majorBidi"/>
          <w:color w:val="000000"/>
        </w:rPr>
        <w:t xml:space="preserve">La </w:t>
      </w:r>
      <w:proofErr w:type="spellStart"/>
      <w:r w:rsidRPr="00DA51D0">
        <w:rPr>
          <w:rFonts w:asciiTheme="majorBidi" w:hAnsiTheme="majorBidi" w:cstheme="majorBidi"/>
          <w:color w:val="000000"/>
        </w:rPr>
        <w:t>pyométrie</w:t>
      </w:r>
      <w:proofErr w:type="spellEnd"/>
      <w:r w:rsidRPr="00DA51D0">
        <w:rPr>
          <w:rFonts w:asciiTheme="majorBidi" w:hAnsiTheme="majorBidi" w:cstheme="majorBidi"/>
          <w:color w:val="000000"/>
        </w:rPr>
        <w:t xml:space="preserve"> est aussi une infection de la matrice. Cependant, dans ce cas, le </w:t>
      </w:r>
      <w:proofErr w:type="spellStart"/>
      <w:r w:rsidRPr="00DA51D0">
        <w:rPr>
          <w:rFonts w:asciiTheme="majorBidi" w:hAnsiTheme="majorBidi" w:cstheme="majorBidi"/>
          <w:color w:val="000000"/>
        </w:rPr>
        <w:t>cervix</w:t>
      </w:r>
      <w:proofErr w:type="spellEnd"/>
      <w:r w:rsidRPr="00DA51D0">
        <w:rPr>
          <w:rFonts w:asciiTheme="majorBidi" w:hAnsiTheme="majorBidi" w:cstheme="majorBidi"/>
          <w:color w:val="000000"/>
        </w:rPr>
        <w:t xml:space="preserve"> s'est fermé, ce qui empêche le drainage du pus. Les dommages causés par la </w:t>
      </w:r>
      <w:proofErr w:type="spellStart"/>
      <w:r w:rsidRPr="00DA51D0">
        <w:rPr>
          <w:rFonts w:asciiTheme="majorBidi" w:hAnsiTheme="majorBidi" w:cstheme="majorBidi"/>
          <w:color w:val="000000"/>
        </w:rPr>
        <w:t>pyométrie</w:t>
      </w:r>
      <w:proofErr w:type="spellEnd"/>
      <w:r w:rsidRPr="00DA51D0">
        <w:rPr>
          <w:rFonts w:asciiTheme="majorBidi" w:hAnsiTheme="majorBidi" w:cstheme="majorBidi"/>
          <w:color w:val="000000"/>
        </w:rPr>
        <w:t xml:space="preserve"> peuvent en4 August, 20044 August, 2004 </w:t>
      </w:r>
    </w:p>
    <w:p w:rsidR="00DA51D0" w:rsidRPr="00DA51D0" w:rsidRDefault="00DA51D0" w:rsidP="00DA51D0">
      <w:pPr>
        <w:pStyle w:val="NormalWeb"/>
        <w:spacing w:before="0" w:after="0"/>
        <w:jc w:val="both"/>
        <w:rPr>
          <w:rFonts w:asciiTheme="majorBidi" w:hAnsiTheme="majorBidi" w:cstheme="majorBidi"/>
          <w:color w:val="000000"/>
        </w:rPr>
      </w:pPr>
      <w:r w:rsidRPr="00DA51D0">
        <w:rPr>
          <w:rFonts w:asciiTheme="majorBidi" w:hAnsiTheme="majorBidi" w:cstheme="majorBidi"/>
          <w:color w:val="000000"/>
        </w:rPr>
        <w:t>De bonnes pratiques lors du vêlage permettent de minimiser le stress pour la vache et le risque de mortalité du veau. Les facteurs nécessaires pour minimiser les difficultés au vêlage, sont aussi nécessaires pour obtenir et garder un bon niveau de reproduction au sein du troupeau:</w:t>
      </w:r>
    </w:p>
    <w:p w:rsidR="00DA51D0" w:rsidRPr="00DA51D0" w:rsidRDefault="00DA51D0" w:rsidP="00DA51D0">
      <w:pPr>
        <w:numPr>
          <w:ilvl w:val="0"/>
          <w:numId w:val="4"/>
        </w:numPr>
        <w:spacing w:after="0" w:line="240" w:lineRule="auto"/>
        <w:jc w:val="both"/>
        <w:rPr>
          <w:rFonts w:asciiTheme="majorBidi" w:hAnsiTheme="majorBidi" w:cstheme="majorBidi"/>
          <w:color w:val="000000"/>
          <w:sz w:val="24"/>
          <w:szCs w:val="24"/>
        </w:rPr>
      </w:pPr>
      <w:r w:rsidRPr="00DA51D0">
        <w:rPr>
          <w:rFonts w:asciiTheme="majorBidi" w:hAnsiTheme="majorBidi" w:cstheme="majorBidi"/>
          <w:b/>
          <w:bCs/>
          <w:color w:val="000000"/>
          <w:sz w:val="24"/>
          <w:szCs w:val="24"/>
        </w:rPr>
        <w:t>Alimentation adéquate</w:t>
      </w:r>
      <w:r w:rsidRPr="00DA51D0">
        <w:rPr>
          <w:rFonts w:asciiTheme="majorBidi" w:hAnsiTheme="majorBidi" w:cstheme="majorBidi"/>
          <w:color w:val="000000"/>
          <w:sz w:val="24"/>
          <w:szCs w:val="24"/>
        </w:rPr>
        <w:t xml:space="preserve">: Les génisses et les vaches ne doivent pas être sous alimentées ou suralimentées pendant la dernière partie de la gestation parce le risque </w:t>
      </w:r>
      <w:r w:rsidRPr="00DA51D0">
        <w:rPr>
          <w:rFonts w:asciiTheme="majorBidi" w:hAnsiTheme="majorBidi" w:cstheme="majorBidi"/>
          <w:color w:val="000000"/>
          <w:sz w:val="24"/>
          <w:szCs w:val="24"/>
        </w:rPr>
        <w:lastRenderedPageBreak/>
        <w:t>de vêlage difficile et de problèmes de santé en début de lactation augmentent chez les vaches qui sont trop grasses (obèse) ou trop mince (</w:t>
      </w:r>
      <w:proofErr w:type="spellStart"/>
      <w:r w:rsidRPr="00DA51D0">
        <w:rPr>
          <w:rFonts w:asciiTheme="majorBidi" w:hAnsiTheme="majorBidi" w:cstheme="majorBidi"/>
          <w:color w:val="000000"/>
          <w:sz w:val="24"/>
          <w:szCs w:val="24"/>
        </w:rPr>
        <w:t>émanciée</w:t>
      </w:r>
      <w:proofErr w:type="spellEnd"/>
      <w:r w:rsidRPr="00DA51D0">
        <w:rPr>
          <w:rFonts w:asciiTheme="majorBidi" w:hAnsiTheme="majorBidi" w:cstheme="majorBidi"/>
          <w:color w:val="000000"/>
          <w:sz w:val="24"/>
          <w:szCs w:val="24"/>
        </w:rPr>
        <w:t xml:space="preserve">) au vêlage. </w:t>
      </w:r>
    </w:p>
    <w:p w:rsidR="00DA51D0" w:rsidRPr="00DA51D0" w:rsidRDefault="00DA51D0" w:rsidP="00DA51D0">
      <w:pPr>
        <w:numPr>
          <w:ilvl w:val="0"/>
          <w:numId w:val="4"/>
        </w:numPr>
        <w:spacing w:after="0" w:line="240" w:lineRule="auto"/>
        <w:jc w:val="both"/>
        <w:rPr>
          <w:rFonts w:asciiTheme="majorBidi" w:hAnsiTheme="majorBidi" w:cstheme="majorBidi"/>
          <w:color w:val="000000"/>
          <w:sz w:val="24"/>
          <w:szCs w:val="24"/>
        </w:rPr>
      </w:pPr>
      <w:r w:rsidRPr="00DA51D0">
        <w:rPr>
          <w:rFonts w:asciiTheme="majorBidi" w:hAnsiTheme="majorBidi" w:cstheme="majorBidi"/>
          <w:b/>
          <w:bCs/>
          <w:color w:val="000000"/>
          <w:sz w:val="24"/>
          <w:szCs w:val="24"/>
        </w:rPr>
        <w:t>Utiliser une salle d'accouchement</w:t>
      </w:r>
      <w:r w:rsidRPr="00DA51D0">
        <w:rPr>
          <w:rFonts w:asciiTheme="majorBidi" w:hAnsiTheme="majorBidi" w:cstheme="majorBidi"/>
          <w:color w:val="000000"/>
          <w:sz w:val="24"/>
          <w:szCs w:val="24"/>
        </w:rPr>
        <w:t xml:space="preserve">: Une salle d'accouchement où les vaches peuvent se mouvoir librement doit être disponible pour chaque multiple de huit vaches présentes dans le troupeau. La salle doit être maintenue en parfait état de propreté, bien ventilée et soigneusement nettoyée après chaque vêlage. </w:t>
      </w:r>
    </w:p>
    <w:p w:rsidR="00DA51D0" w:rsidRPr="00DA51D0" w:rsidRDefault="00DA51D0" w:rsidP="00DA51D0">
      <w:pPr>
        <w:numPr>
          <w:ilvl w:val="0"/>
          <w:numId w:val="4"/>
        </w:numPr>
        <w:spacing w:after="0" w:line="240" w:lineRule="auto"/>
        <w:jc w:val="both"/>
        <w:rPr>
          <w:rFonts w:asciiTheme="majorBidi" w:hAnsiTheme="majorBidi" w:cstheme="majorBidi"/>
          <w:color w:val="000000"/>
          <w:sz w:val="24"/>
          <w:szCs w:val="24"/>
        </w:rPr>
      </w:pPr>
      <w:r w:rsidRPr="00DA51D0">
        <w:rPr>
          <w:rFonts w:asciiTheme="majorBidi" w:hAnsiTheme="majorBidi" w:cstheme="majorBidi"/>
          <w:b/>
          <w:bCs/>
          <w:color w:val="000000"/>
          <w:sz w:val="24"/>
          <w:szCs w:val="24"/>
        </w:rPr>
        <w:t>En cas de problèmes</w:t>
      </w:r>
      <w:r w:rsidRPr="00DA51D0">
        <w:rPr>
          <w:rFonts w:asciiTheme="majorBidi" w:hAnsiTheme="majorBidi" w:cstheme="majorBidi"/>
          <w:color w:val="000000"/>
          <w:sz w:val="24"/>
          <w:szCs w:val="24"/>
        </w:rPr>
        <w:t xml:space="preserve">: Il faut détecter les premiers signes de vêlage et observer sa progression. Donnez à la vache suffisamment de temps pour se préparer et progresser à travers le vêlage; après une ou deux heures de contractions intensives, les pattes du veau doivent faire leur apparition. Lorsqu'il n'y a pas de progrès et que la vache commence à montrer des signes de détresse, il faut intervenir pour d'abord vérifier la position du veau. S'il y a un doute quant à la position du veau, ou s'il est difficile de savoir comment corriger la position anormale, c'est le moment d'appeler un vétérinaire. </w:t>
      </w:r>
    </w:p>
    <w:p w:rsidR="00DA51D0" w:rsidRPr="00DA51D0" w:rsidRDefault="00DA51D0" w:rsidP="00DA51D0">
      <w:pPr>
        <w:numPr>
          <w:ilvl w:val="0"/>
          <w:numId w:val="4"/>
        </w:numPr>
        <w:spacing w:after="0" w:line="240" w:lineRule="auto"/>
        <w:jc w:val="both"/>
        <w:rPr>
          <w:rFonts w:asciiTheme="majorBidi" w:hAnsiTheme="majorBidi" w:cstheme="majorBidi"/>
          <w:color w:val="000000"/>
          <w:sz w:val="24"/>
          <w:szCs w:val="24"/>
        </w:rPr>
      </w:pPr>
      <w:r w:rsidRPr="00DA51D0">
        <w:rPr>
          <w:rFonts w:asciiTheme="majorBidi" w:hAnsiTheme="majorBidi" w:cstheme="majorBidi"/>
          <w:b/>
          <w:bCs/>
          <w:color w:val="000000"/>
          <w:sz w:val="24"/>
          <w:szCs w:val="24"/>
        </w:rPr>
        <w:t>Si on prend la décision d'intervenir, les conditions strictes d'hygiène doivent être respectées</w:t>
      </w:r>
      <w:r w:rsidRPr="00DA51D0">
        <w:rPr>
          <w:rFonts w:asciiTheme="majorBidi" w:hAnsiTheme="majorBidi" w:cstheme="majorBidi"/>
          <w:color w:val="000000"/>
          <w:sz w:val="24"/>
          <w:szCs w:val="24"/>
        </w:rPr>
        <w:t xml:space="preserve">: Ceci est important pour minimiser les risques d'infections. </w:t>
      </w:r>
    </w:p>
    <w:p w:rsidR="00DA51D0" w:rsidRPr="00DA51D0" w:rsidRDefault="00DA51D0" w:rsidP="00DA51D0">
      <w:pPr>
        <w:numPr>
          <w:ilvl w:val="0"/>
          <w:numId w:val="4"/>
        </w:numPr>
        <w:spacing w:after="0" w:line="240" w:lineRule="auto"/>
        <w:jc w:val="both"/>
        <w:rPr>
          <w:rFonts w:asciiTheme="majorBidi" w:hAnsiTheme="majorBidi" w:cstheme="majorBidi"/>
          <w:color w:val="000000"/>
          <w:sz w:val="24"/>
          <w:szCs w:val="24"/>
        </w:rPr>
      </w:pPr>
      <w:r w:rsidRPr="00DA51D0">
        <w:rPr>
          <w:rFonts w:asciiTheme="majorBidi" w:hAnsiTheme="majorBidi" w:cstheme="majorBidi"/>
          <w:b/>
          <w:bCs/>
          <w:color w:val="000000"/>
          <w:sz w:val="24"/>
          <w:szCs w:val="24"/>
        </w:rPr>
        <w:t>Fournir les premiers soins au nouveau-né</w:t>
      </w:r>
      <w:r w:rsidRPr="00DA51D0">
        <w:rPr>
          <w:rFonts w:asciiTheme="majorBidi" w:hAnsiTheme="majorBidi" w:cstheme="majorBidi"/>
          <w:color w:val="000000"/>
          <w:sz w:val="24"/>
          <w:szCs w:val="24"/>
        </w:rPr>
        <w:t xml:space="preserve">: Il faut dégager les narines de toutes obstructions (mucus) et s'assurer que le veau respire. En général, chatouiller l'intérieur des narines est suffisant pour initier le réflexe de la respiration. Il faut utiliser un désinfectant pour éviter l'infection de la région ombilicale. Il ne faut pas oublier d'offrir le colostrum quelques heures après le vêlage pour donner au veau les moyens de combattre les infections. </w:t>
      </w:r>
    </w:p>
    <w:p w:rsidR="00DA51D0" w:rsidRPr="00DA51D0" w:rsidRDefault="00DA51D0" w:rsidP="00DA51D0">
      <w:pPr>
        <w:jc w:val="both"/>
        <w:rPr>
          <w:rFonts w:asciiTheme="majorBidi" w:hAnsiTheme="majorBidi" w:cstheme="majorBidi"/>
          <w:sz w:val="24"/>
          <w:szCs w:val="24"/>
        </w:rPr>
      </w:pPr>
    </w:p>
    <w:p w:rsidR="00DA51D0" w:rsidRPr="00DA51D0" w:rsidRDefault="00DA51D0" w:rsidP="00DA51D0">
      <w:pPr>
        <w:jc w:val="both"/>
        <w:rPr>
          <w:rFonts w:asciiTheme="majorBidi" w:hAnsiTheme="majorBidi" w:cstheme="majorBidi"/>
          <w:sz w:val="24"/>
          <w:szCs w:val="24"/>
        </w:rPr>
      </w:pPr>
    </w:p>
    <w:p w:rsidR="00DA51D0" w:rsidRPr="00DA51D0" w:rsidRDefault="00DA51D0" w:rsidP="00DA51D0">
      <w:pPr>
        <w:jc w:val="both"/>
        <w:rPr>
          <w:rFonts w:asciiTheme="majorBidi" w:hAnsiTheme="majorBidi" w:cstheme="majorBidi"/>
          <w:sz w:val="24"/>
          <w:szCs w:val="24"/>
        </w:rPr>
      </w:pPr>
    </w:p>
    <w:p w:rsidR="00DA51D0" w:rsidRDefault="00DA51D0" w:rsidP="00DA51D0">
      <w:pPr>
        <w:jc w:val="both"/>
      </w:pPr>
    </w:p>
    <w:p w:rsidR="00DA51D0" w:rsidRDefault="00DA51D0">
      <w:pPr>
        <w:rPr>
          <w:rFonts w:asciiTheme="majorBidi" w:hAnsiTheme="majorBidi" w:cstheme="majorBidi"/>
          <w:sz w:val="24"/>
          <w:szCs w:val="24"/>
        </w:rPr>
      </w:pPr>
      <w:r>
        <w:rPr>
          <w:rFonts w:asciiTheme="majorBidi" w:hAnsiTheme="majorBidi" w:cstheme="majorBidi"/>
          <w:sz w:val="24"/>
          <w:szCs w:val="24"/>
        </w:rPr>
        <w:br w:type="page"/>
      </w:r>
    </w:p>
    <w:p w:rsidR="000854E2" w:rsidRPr="003C55C7" w:rsidRDefault="000854E2" w:rsidP="000854E2">
      <w:pPr>
        <w:autoSpaceDE w:val="0"/>
        <w:autoSpaceDN w:val="0"/>
        <w:adjustRightInd w:val="0"/>
        <w:spacing w:after="0" w:line="240" w:lineRule="auto"/>
        <w:rPr>
          <w:rFonts w:asciiTheme="majorBidi" w:hAnsiTheme="majorBidi" w:cstheme="majorBidi"/>
          <w:sz w:val="24"/>
          <w:szCs w:val="24"/>
        </w:rPr>
      </w:pPr>
      <w:r w:rsidRPr="003C55C7">
        <w:rPr>
          <w:rFonts w:asciiTheme="majorBidi" w:hAnsiTheme="majorBidi" w:cstheme="majorBidi"/>
          <w:sz w:val="24"/>
          <w:szCs w:val="24"/>
        </w:rPr>
        <w:lastRenderedPageBreak/>
        <w:t>Table des matières</w:t>
      </w:r>
    </w:p>
    <w:p w:rsidR="000854E2" w:rsidRPr="003C55C7" w:rsidRDefault="000854E2" w:rsidP="000854E2">
      <w:pPr>
        <w:autoSpaceDE w:val="0"/>
        <w:autoSpaceDN w:val="0"/>
        <w:adjustRightInd w:val="0"/>
        <w:spacing w:after="0" w:line="240" w:lineRule="auto"/>
        <w:rPr>
          <w:rFonts w:asciiTheme="majorBidi" w:hAnsiTheme="majorBidi" w:cstheme="majorBidi"/>
          <w:sz w:val="24"/>
          <w:szCs w:val="24"/>
        </w:rPr>
      </w:pPr>
      <w:r w:rsidRPr="003C55C7">
        <w:rPr>
          <w:rFonts w:asciiTheme="majorBidi" w:hAnsiTheme="majorBidi" w:cstheme="majorBidi"/>
          <w:sz w:val="24"/>
          <w:szCs w:val="24"/>
        </w:rPr>
        <w:t>5. Rappels physiologiques</w:t>
      </w:r>
    </w:p>
    <w:p w:rsidR="000854E2" w:rsidRPr="003C55C7" w:rsidRDefault="000854E2" w:rsidP="000854E2">
      <w:pPr>
        <w:autoSpaceDE w:val="0"/>
        <w:autoSpaceDN w:val="0"/>
        <w:adjustRightInd w:val="0"/>
        <w:spacing w:after="0" w:line="240" w:lineRule="auto"/>
        <w:ind w:firstLine="708"/>
        <w:rPr>
          <w:rFonts w:asciiTheme="majorBidi" w:hAnsiTheme="majorBidi" w:cstheme="majorBidi"/>
          <w:sz w:val="24"/>
          <w:szCs w:val="24"/>
        </w:rPr>
      </w:pPr>
      <w:r w:rsidRPr="003C55C7">
        <w:rPr>
          <w:rFonts w:asciiTheme="majorBidi" w:hAnsiTheme="majorBidi" w:cstheme="majorBidi"/>
          <w:sz w:val="24"/>
          <w:szCs w:val="24"/>
        </w:rPr>
        <w:t xml:space="preserve">5.1. Le cycle sexuel : données générales </w:t>
      </w:r>
    </w:p>
    <w:p w:rsidR="000854E2" w:rsidRPr="003C55C7" w:rsidRDefault="000854E2" w:rsidP="000854E2">
      <w:pPr>
        <w:autoSpaceDE w:val="0"/>
        <w:autoSpaceDN w:val="0"/>
        <w:adjustRightInd w:val="0"/>
        <w:spacing w:after="0" w:line="240" w:lineRule="auto"/>
        <w:ind w:firstLine="708"/>
        <w:rPr>
          <w:rFonts w:asciiTheme="majorBidi" w:hAnsiTheme="majorBidi" w:cstheme="majorBidi"/>
          <w:sz w:val="24"/>
          <w:szCs w:val="24"/>
        </w:rPr>
      </w:pPr>
      <w:r w:rsidRPr="003C55C7">
        <w:rPr>
          <w:rFonts w:asciiTheme="majorBidi" w:hAnsiTheme="majorBidi" w:cstheme="majorBidi"/>
          <w:sz w:val="24"/>
          <w:szCs w:val="24"/>
        </w:rPr>
        <w:t>5.2. Notions de vague folliculaire, recrutement, sélection et dominance</w:t>
      </w:r>
    </w:p>
    <w:p w:rsidR="000854E2" w:rsidRPr="003C55C7" w:rsidRDefault="000854E2" w:rsidP="000854E2">
      <w:pPr>
        <w:autoSpaceDE w:val="0"/>
        <w:autoSpaceDN w:val="0"/>
        <w:adjustRightInd w:val="0"/>
        <w:spacing w:after="0" w:line="240" w:lineRule="auto"/>
        <w:ind w:firstLine="708"/>
        <w:rPr>
          <w:rFonts w:asciiTheme="majorBidi" w:hAnsiTheme="majorBidi" w:cstheme="majorBidi"/>
          <w:sz w:val="24"/>
          <w:szCs w:val="24"/>
        </w:rPr>
      </w:pPr>
      <w:r w:rsidRPr="003C55C7">
        <w:rPr>
          <w:rFonts w:asciiTheme="majorBidi" w:hAnsiTheme="majorBidi" w:cstheme="majorBidi"/>
          <w:sz w:val="24"/>
          <w:szCs w:val="24"/>
        </w:rPr>
        <w:t xml:space="preserve">5.3. Régulation hormonale du cycle sexuel </w:t>
      </w:r>
    </w:p>
    <w:p w:rsidR="000854E2" w:rsidRPr="003C55C7" w:rsidRDefault="000854E2" w:rsidP="000854E2">
      <w:pPr>
        <w:autoSpaceDE w:val="0"/>
        <w:autoSpaceDN w:val="0"/>
        <w:adjustRightInd w:val="0"/>
        <w:spacing w:after="0" w:line="240" w:lineRule="auto"/>
        <w:ind w:firstLine="708"/>
        <w:rPr>
          <w:rFonts w:asciiTheme="majorBidi" w:hAnsiTheme="majorBidi" w:cstheme="majorBidi"/>
          <w:sz w:val="24"/>
          <w:szCs w:val="24"/>
        </w:rPr>
      </w:pPr>
      <w:r w:rsidRPr="003C55C7">
        <w:rPr>
          <w:rFonts w:asciiTheme="majorBidi" w:hAnsiTheme="majorBidi" w:cstheme="majorBidi"/>
          <w:sz w:val="24"/>
          <w:szCs w:val="24"/>
        </w:rPr>
        <w:t>5.4. Maintien de la gestation</w:t>
      </w:r>
    </w:p>
    <w:p w:rsidR="000854E2" w:rsidRPr="003C55C7" w:rsidRDefault="000854E2" w:rsidP="000854E2">
      <w:pPr>
        <w:autoSpaceDE w:val="0"/>
        <w:autoSpaceDN w:val="0"/>
        <w:adjustRightInd w:val="0"/>
        <w:spacing w:after="0" w:line="240" w:lineRule="auto"/>
        <w:ind w:firstLine="708"/>
        <w:rPr>
          <w:rFonts w:asciiTheme="majorBidi" w:hAnsiTheme="majorBidi" w:cstheme="majorBidi"/>
          <w:sz w:val="24"/>
          <w:szCs w:val="24"/>
        </w:rPr>
      </w:pPr>
      <w:r w:rsidRPr="003C55C7">
        <w:rPr>
          <w:rFonts w:asciiTheme="majorBidi" w:hAnsiTheme="majorBidi" w:cstheme="majorBidi"/>
          <w:sz w:val="24"/>
          <w:szCs w:val="24"/>
        </w:rPr>
        <w:t>5.5. Déclenchement de la parturition</w:t>
      </w: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p>
    <w:p w:rsidR="000854E2" w:rsidRPr="003C55C7" w:rsidRDefault="000854E2" w:rsidP="000854E2">
      <w:pPr>
        <w:autoSpaceDE w:val="0"/>
        <w:autoSpaceDN w:val="0"/>
        <w:adjustRightInd w:val="0"/>
        <w:spacing w:after="0" w:line="240" w:lineRule="auto"/>
        <w:jc w:val="right"/>
        <w:rPr>
          <w:rFonts w:asciiTheme="majorBidi" w:hAnsiTheme="majorBidi" w:cstheme="majorBidi"/>
          <w:sz w:val="24"/>
          <w:szCs w:val="24"/>
        </w:rPr>
      </w:pPr>
    </w:p>
    <w:p w:rsidR="000854E2"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p>
    <w:p w:rsidR="000854E2"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p>
    <w:p w:rsidR="000854E2" w:rsidRPr="003C55C7"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3C55C7">
        <w:rPr>
          <w:rFonts w:asciiTheme="majorBidi" w:hAnsiTheme="majorBidi" w:cstheme="majorBidi"/>
          <w:b/>
          <w:bCs/>
          <w:sz w:val="24"/>
          <w:szCs w:val="24"/>
        </w:rPr>
        <w:t>5. Rappels physiologiques</w:t>
      </w:r>
    </w:p>
    <w:p w:rsidR="000854E2" w:rsidRPr="003C55C7"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3C55C7">
        <w:rPr>
          <w:rFonts w:asciiTheme="majorBidi" w:hAnsiTheme="majorBidi" w:cstheme="majorBidi"/>
          <w:b/>
          <w:bCs/>
          <w:sz w:val="24"/>
          <w:szCs w:val="24"/>
        </w:rPr>
        <w:t>5.1. Le cycle sexuel : données générales</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femelle bovine est une espèce dite </w:t>
      </w:r>
      <w:proofErr w:type="spellStart"/>
      <w:r w:rsidRPr="003C55C7">
        <w:rPr>
          <w:rFonts w:asciiTheme="majorBidi" w:hAnsiTheme="majorBidi" w:cstheme="majorBidi"/>
          <w:sz w:val="24"/>
          <w:szCs w:val="24"/>
        </w:rPr>
        <w:t>polyoestrienne</w:t>
      </w:r>
      <w:proofErr w:type="spellEnd"/>
      <w:r w:rsidRPr="003C55C7">
        <w:rPr>
          <w:rFonts w:asciiTheme="majorBidi" w:hAnsiTheme="majorBidi" w:cstheme="majorBidi"/>
          <w:sz w:val="24"/>
          <w:szCs w:val="24"/>
        </w:rPr>
        <w:t xml:space="preserve"> non saisonnière. Son cycle œstral est classiquement divisé en 4</w:t>
      </w:r>
      <w:r>
        <w:rPr>
          <w:rFonts w:asciiTheme="majorBidi" w:hAnsiTheme="majorBidi" w:cstheme="majorBidi"/>
          <w:sz w:val="24"/>
          <w:szCs w:val="24"/>
        </w:rPr>
        <w:t xml:space="preserve"> </w:t>
      </w:r>
      <w:r w:rsidRPr="003C55C7">
        <w:rPr>
          <w:rFonts w:asciiTheme="majorBidi" w:hAnsiTheme="majorBidi" w:cstheme="majorBidi"/>
          <w:sz w:val="24"/>
          <w:szCs w:val="24"/>
        </w:rPr>
        <w:t>périodes. La première correspond à l'</w:t>
      </w:r>
      <w:r>
        <w:rPr>
          <w:rFonts w:asciiTheme="majorBidi" w:hAnsiTheme="majorBidi" w:cstheme="majorBidi"/>
          <w:sz w:val="24"/>
          <w:szCs w:val="24"/>
        </w:rPr>
        <w:t>œstrus</w:t>
      </w:r>
      <w:r w:rsidRPr="003C55C7">
        <w:rPr>
          <w:rFonts w:asciiTheme="majorBidi" w:hAnsiTheme="majorBidi" w:cstheme="majorBidi"/>
          <w:sz w:val="24"/>
          <w:szCs w:val="24"/>
        </w:rPr>
        <w:t>. Phase d'acceptation du mâle elle se traduit par des signes majeurs et mineurs.</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Sa durée est d'une dizaine d'heures. C'est une phase d'imprégnation </w:t>
      </w:r>
      <w:proofErr w:type="spellStart"/>
      <w:r w:rsidRPr="003C55C7">
        <w:rPr>
          <w:rFonts w:asciiTheme="majorBidi" w:hAnsiTheme="majorBidi" w:cstheme="majorBidi"/>
          <w:sz w:val="24"/>
          <w:szCs w:val="24"/>
        </w:rPr>
        <w:t>oestrogénique</w:t>
      </w:r>
      <w:proofErr w:type="spellEnd"/>
      <w:r w:rsidRPr="003C55C7">
        <w:rPr>
          <w:rFonts w:asciiTheme="majorBidi" w:hAnsiTheme="majorBidi" w:cstheme="majorBidi"/>
          <w:sz w:val="24"/>
          <w:szCs w:val="24"/>
        </w:rPr>
        <w:t xml:space="preserve"> maximale. Le </w:t>
      </w:r>
      <w:proofErr w:type="spellStart"/>
      <w:r w:rsidRPr="003C55C7">
        <w:rPr>
          <w:rFonts w:asciiTheme="majorBidi" w:hAnsiTheme="majorBidi" w:cstheme="majorBidi"/>
          <w:sz w:val="24"/>
          <w:szCs w:val="24"/>
        </w:rPr>
        <w:t>métoestrus</w:t>
      </w:r>
      <w:proofErr w:type="spellEnd"/>
      <w:r w:rsidRPr="003C55C7">
        <w:rPr>
          <w:rFonts w:asciiTheme="majorBidi" w:hAnsiTheme="majorBidi" w:cstheme="majorBidi"/>
          <w:sz w:val="24"/>
          <w:szCs w:val="24"/>
        </w:rPr>
        <w:t xml:space="preserve"> d'une durée</w:t>
      </w:r>
      <w:r>
        <w:rPr>
          <w:rFonts w:asciiTheme="majorBidi" w:hAnsiTheme="majorBidi" w:cstheme="majorBidi"/>
          <w:sz w:val="24"/>
          <w:szCs w:val="24"/>
        </w:rPr>
        <w:t xml:space="preserve"> </w:t>
      </w:r>
      <w:r w:rsidRPr="003C55C7">
        <w:rPr>
          <w:rFonts w:asciiTheme="majorBidi" w:hAnsiTheme="majorBidi" w:cstheme="majorBidi"/>
          <w:sz w:val="24"/>
          <w:szCs w:val="24"/>
        </w:rPr>
        <w:t>de 6 jours lui fait suite. Cette phase correspond d'une part à l'ovulation (ce processus survient une quinzaine d'heures</w:t>
      </w:r>
      <w:r>
        <w:rPr>
          <w:rFonts w:asciiTheme="majorBidi" w:hAnsiTheme="majorBidi" w:cstheme="majorBidi"/>
          <w:sz w:val="24"/>
          <w:szCs w:val="24"/>
        </w:rPr>
        <w:t xml:space="preserve"> </w:t>
      </w:r>
      <w:r w:rsidRPr="003C55C7">
        <w:rPr>
          <w:rFonts w:asciiTheme="majorBidi" w:hAnsiTheme="majorBidi" w:cstheme="majorBidi"/>
          <w:sz w:val="24"/>
          <w:szCs w:val="24"/>
        </w:rPr>
        <w:t xml:space="preserve">environ après la fin de l'œstrus) et d'autre part au développement lutéal. La troisième phase est le </w:t>
      </w:r>
      <w:proofErr w:type="spellStart"/>
      <w:r w:rsidRPr="003C55C7">
        <w:rPr>
          <w:rFonts w:asciiTheme="majorBidi" w:hAnsiTheme="majorBidi" w:cstheme="majorBidi"/>
          <w:sz w:val="24"/>
          <w:szCs w:val="24"/>
        </w:rPr>
        <w:t>dioestrus</w:t>
      </w:r>
      <w:proofErr w:type="spellEnd"/>
      <w:r w:rsidRPr="003C55C7">
        <w:rPr>
          <w:rFonts w:asciiTheme="majorBidi" w:hAnsiTheme="majorBidi" w:cstheme="majorBidi"/>
          <w:sz w:val="24"/>
          <w:szCs w:val="24"/>
        </w:rPr>
        <w:t>. Sa durée est</w:t>
      </w:r>
      <w:r>
        <w:rPr>
          <w:rFonts w:asciiTheme="majorBidi" w:hAnsiTheme="majorBidi" w:cstheme="majorBidi"/>
          <w:sz w:val="24"/>
          <w:szCs w:val="24"/>
        </w:rPr>
        <w:t xml:space="preserve"> </w:t>
      </w:r>
      <w:r w:rsidRPr="003C55C7">
        <w:rPr>
          <w:rFonts w:asciiTheme="majorBidi" w:hAnsiTheme="majorBidi" w:cstheme="majorBidi"/>
          <w:sz w:val="24"/>
          <w:szCs w:val="24"/>
        </w:rPr>
        <w:t xml:space="preserve">d'environ 12 jours. Elle correspond au développement maximal du corps jaune. </w:t>
      </w:r>
      <w:proofErr w:type="spellStart"/>
      <w:r w:rsidRPr="003C55C7">
        <w:rPr>
          <w:rFonts w:asciiTheme="majorBidi" w:hAnsiTheme="majorBidi" w:cstheme="majorBidi"/>
          <w:sz w:val="24"/>
          <w:szCs w:val="24"/>
        </w:rPr>
        <w:t>Metoestrus</w:t>
      </w:r>
      <w:proofErr w:type="spellEnd"/>
      <w:r w:rsidRPr="003C55C7">
        <w:rPr>
          <w:rFonts w:asciiTheme="majorBidi" w:hAnsiTheme="majorBidi" w:cstheme="majorBidi"/>
          <w:sz w:val="24"/>
          <w:szCs w:val="24"/>
        </w:rPr>
        <w:t xml:space="preserve"> et </w:t>
      </w:r>
      <w:proofErr w:type="spellStart"/>
      <w:r w:rsidRPr="003C55C7">
        <w:rPr>
          <w:rFonts w:asciiTheme="majorBidi" w:hAnsiTheme="majorBidi" w:cstheme="majorBidi"/>
          <w:sz w:val="24"/>
          <w:szCs w:val="24"/>
        </w:rPr>
        <w:t>dioestrus</w:t>
      </w:r>
      <w:proofErr w:type="spellEnd"/>
      <w:r w:rsidRPr="003C55C7">
        <w:rPr>
          <w:rFonts w:asciiTheme="majorBidi" w:hAnsiTheme="majorBidi" w:cstheme="majorBidi"/>
          <w:sz w:val="24"/>
          <w:szCs w:val="24"/>
        </w:rPr>
        <w:t xml:space="preserve"> sont donc des</w:t>
      </w:r>
      <w:r>
        <w:rPr>
          <w:rFonts w:asciiTheme="majorBidi" w:hAnsiTheme="majorBidi" w:cstheme="majorBidi"/>
          <w:sz w:val="24"/>
          <w:szCs w:val="24"/>
        </w:rPr>
        <w:t xml:space="preserve"> </w:t>
      </w:r>
      <w:r w:rsidRPr="003C55C7">
        <w:rPr>
          <w:rFonts w:asciiTheme="majorBidi" w:hAnsiTheme="majorBidi" w:cstheme="majorBidi"/>
          <w:sz w:val="24"/>
          <w:szCs w:val="24"/>
        </w:rPr>
        <w:t xml:space="preserve">phases d'imprégnation </w:t>
      </w:r>
      <w:proofErr w:type="spellStart"/>
      <w:r w:rsidRPr="003C55C7">
        <w:rPr>
          <w:rFonts w:asciiTheme="majorBidi" w:hAnsiTheme="majorBidi" w:cstheme="majorBidi"/>
          <w:sz w:val="24"/>
          <w:szCs w:val="24"/>
        </w:rPr>
        <w:t>progestéronique</w:t>
      </w:r>
      <w:proofErr w:type="spellEnd"/>
      <w:r w:rsidRPr="003C55C7">
        <w:rPr>
          <w:rFonts w:asciiTheme="majorBidi" w:hAnsiTheme="majorBidi" w:cstheme="majorBidi"/>
          <w:sz w:val="24"/>
          <w:szCs w:val="24"/>
        </w:rPr>
        <w:t xml:space="preserve">. Le cycle se termine par la quatrième phase ou </w:t>
      </w:r>
      <w:proofErr w:type="spellStart"/>
      <w:r w:rsidRPr="003C55C7">
        <w:rPr>
          <w:rFonts w:asciiTheme="majorBidi" w:hAnsiTheme="majorBidi" w:cstheme="majorBidi"/>
          <w:sz w:val="24"/>
          <w:szCs w:val="24"/>
        </w:rPr>
        <w:t>prooestrus</w:t>
      </w:r>
      <w:proofErr w:type="spellEnd"/>
      <w:r w:rsidRPr="003C55C7">
        <w:rPr>
          <w:rFonts w:asciiTheme="majorBidi" w:hAnsiTheme="majorBidi" w:cstheme="majorBidi"/>
          <w:sz w:val="24"/>
          <w:szCs w:val="24"/>
        </w:rPr>
        <w:t xml:space="preserve"> au cours de la quelle en</w:t>
      </w:r>
      <w:r>
        <w:rPr>
          <w:rFonts w:asciiTheme="majorBidi" w:hAnsiTheme="majorBidi" w:cstheme="majorBidi"/>
          <w:sz w:val="24"/>
          <w:szCs w:val="24"/>
        </w:rPr>
        <w:t xml:space="preserve"> </w:t>
      </w:r>
      <w:r w:rsidRPr="003C55C7">
        <w:rPr>
          <w:rFonts w:asciiTheme="majorBidi" w:hAnsiTheme="majorBidi" w:cstheme="majorBidi"/>
          <w:sz w:val="24"/>
          <w:szCs w:val="24"/>
        </w:rPr>
        <w:t xml:space="preserve">3 jours environ, on assiste d'une part à la régression du corps jaune et au développement du follicule </w:t>
      </w:r>
      <w:proofErr w:type="spellStart"/>
      <w:r w:rsidRPr="003C55C7">
        <w:rPr>
          <w:rFonts w:asciiTheme="majorBidi" w:hAnsiTheme="majorBidi" w:cstheme="majorBidi"/>
          <w:sz w:val="24"/>
          <w:szCs w:val="24"/>
        </w:rPr>
        <w:t>préovulatoire</w:t>
      </w:r>
      <w:proofErr w:type="spellEnd"/>
      <w:r w:rsidRPr="003C55C7">
        <w:rPr>
          <w:rFonts w:asciiTheme="majorBidi" w:hAnsiTheme="majorBidi" w:cstheme="majorBidi"/>
          <w:sz w:val="24"/>
          <w:szCs w:val="24"/>
        </w:rPr>
        <w:t>.</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Les phases d'imprégnation </w:t>
      </w:r>
      <w:proofErr w:type="spellStart"/>
      <w:r w:rsidRPr="003C55C7">
        <w:rPr>
          <w:rFonts w:asciiTheme="majorBidi" w:hAnsiTheme="majorBidi" w:cstheme="majorBidi"/>
          <w:sz w:val="24"/>
          <w:szCs w:val="24"/>
        </w:rPr>
        <w:t>oestrogénique</w:t>
      </w:r>
      <w:proofErr w:type="spellEnd"/>
      <w:r w:rsidRPr="003C55C7">
        <w:rPr>
          <w:rFonts w:asciiTheme="majorBidi" w:hAnsiTheme="majorBidi" w:cstheme="majorBidi"/>
          <w:sz w:val="24"/>
          <w:szCs w:val="24"/>
        </w:rPr>
        <w:t xml:space="preserve"> (</w:t>
      </w:r>
      <w:proofErr w:type="spellStart"/>
      <w:r w:rsidRPr="003C55C7">
        <w:rPr>
          <w:rFonts w:asciiTheme="majorBidi" w:hAnsiTheme="majorBidi" w:cstheme="majorBidi"/>
          <w:sz w:val="24"/>
          <w:szCs w:val="24"/>
        </w:rPr>
        <w:t>prooestrus</w:t>
      </w:r>
      <w:proofErr w:type="spellEnd"/>
      <w:r w:rsidRPr="003C55C7">
        <w:rPr>
          <w:rFonts w:asciiTheme="majorBidi" w:hAnsiTheme="majorBidi" w:cstheme="majorBidi"/>
          <w:sz w:val="24"/>
          <w:szCs w:val="24"/>
        </w:rPr>
        <w:t xml:space="preserve"> et surtout </w:t>
      </w:r>
      <w:proofErr w:type="spellStart"/>
      <w:r w:rsidRPr="003C55C7">
        <w:rPr>
          <w:rFonts w:asciiTheme="majorBidi" w:hAnsiTheme="majorBidi" w:cstheme="majorBidi"/>
          <w:sz w:val="24"/>
          <w:szCs w:val="24"/>
        </w:rPr>
        <w:t>oestrus</w:t>
      </w:r>
      <w:proofErr w:type="spellEnd"/>
      <w:r w:rsidRPr="003C55C7">
        <w:rPr>
          <w:rFonts w:asciiTheme="majorBidi" w:hAnsiTheme="majorBidi" w:cstheme="majorBidi"/>
          <w:sz w:val="24"/>
          <w:szCs w:val="24"/>
        </w:rPr>
        <w:t>) se traduisent cliniquement par la présence d'un</w:t>
      </w:r>
      <w:r>
        <w:rPr>
          <w:rFonts w:asciiTheme="majorBidi" w:hAnsiTheme="majorBidi" w:cstheme="majorBidi"/>
          <w:sz w:val="24"/>
          <w:szCs w:val="24"/>
        </w:rPr>
        <w:t xml:space="preserve"> </w:t>
      </w:r>
      <w:r w:rsidRPr="003C55C7">
        <w:rPr>
          <w:rFonts w:asciiTheme="majorBidi" w:hAnsiTheme="majorBidi" w:cstheme="majorBidi"/>
          <w:sz w:val="24"/>
          <w:szCs w:val="24"/>
        </w:rPr>
        <w:t>écoulement muqueux de plus en plus abondant et filant, l'augmentation de la consistance des cornes (ferme puis tonique) et</w:t>
      </w:r>
      <w:r>
        <w:rPr>
          <w:rFonts w:asciiTheme="majorBidi" w:hAnsiTheme="majorBidi" w:cstheme="majorBidi"/>
          <w:sz w:val="24"/>
          <w:szCs w:val="24"/>
        </w:rPr>
        <w:t xml:space="preserve"> </w:t>
      </w:r>
      <w:r w:rsidRPr="003C55C7">
        <w:rPr>
          <w:rFonts w:asciiTheme="majorBidi" w:hAnsiTheme="majorBidi" w:cstheme="majorBidi"/>
          <w:sz w:val="24"/>
          <w:szCs w:val="24"/>
        </w:rPr>
        <w:t xml:space="preserve">la présence d'un follicule </w:t>
      </w:r>
      <w:proofErr w:type="spellStart"/>
      <w:r w:rsidRPr="003C55C7">
        <w:rPr>
          <w:rFonts w:asciiTheme="majorBidi" w:hAnsiTheme="majorBidi" w:cstheme="majorBidi"/>
          <w:sz w:val="24"/>
          <w:szCs w:val="24"/>
        </w:rPr>
        <w:t>préovulatoire</w:t>
      </w:r>
      <w:proofErr w:type="spellEnd"/>
      <w:r w:rsidRPr="003C55C7">
        <w:rPr>
          <w:rFonts w:asciiTheme="majorBidi" w:hAnsiTheme="majorBidi" w:cstheme="majorBidi"/>
          <w:sz w:val="24"/>
          <w:szCs w:val="24"/>
        </w:rPr>
        <w:t xml:space="preserve"> ou de </w:t>
      </w:r>
      <w:proofErr w:type="spellStart"/>
      <w:r w:rsidRPr="003C55C7">
        <w:rPr>
          <w:rFonts w:asciiTheme="majorBidi" w:hAnsiTheme="majorBidi" w:cstheme="majorBidi"/>
          <w:sz w:val="24"/>
          <w:szCs w:val="24"/>
        </w:rPr>
        <w:t>De</w:t>
      </w:r>
      <w:proofErr w:type="spellEnd"/>
      <w:r w:rsidRPr="003C55C7">
        <w:rPr>
          <w:rFonts w:asciiTheme="majorBidi" w:hAnsiTheme="majorBidi" w:cstheme="majorBidi"/>
          <w:sz w:val="24"/>
          <w:szCs w:val="24"/>
        </w:rPr>
        <w:t xml:space="preserve"> Graaf. Les phases d'imprégnation </w:t>
      </w:r>
      <w:proofErr w:type="spellStart"/>
      <w:r w:rsidRPr="003C55C7">
        <w:rPr>
          <w:rFonts w:asciiTheme="majorBidi" w:hAnsiTheme="majorBidi" w:cstheme="majorBidi"/>
          <w:sz w:val="24"/>
          <w:szCs w:val="24"/>
        </w:rPr>
        <w:t>progstéronique</w:t>
      </w:r>
      <w:proofErr w:type="spellEnd"/>
      <w:r w:rsidRPr="003C55C7">
        <w:rPr>
          <w:rFonts w:asciiTheme="majorBidi" w:hAnsiTheme="majorBidi" w:cstheme="majorBidi"/>
          <w:sz w:val="24"/>
          <w:szCs w:val="24"/>
        </w:rPr>
        <w:t xml:space="preserve"> se caractérisent par la</w:t>
      </w:r>
      <w:r>
        <w:rPr>
          <w:rFonts w:asciiTheme="majorBidi" w:hAnsiTheme="majorBidi" w:cstheme="majorBidi"/>
          <w:sz w:val="24"/>
          <w:szCs w:val="24"/>
        </w:rPr>
        <w:t xml:space="preserve"> </w:t>
      </w:r>
      <w:r w:rsidRPr="003C55C7">
        <w:rPr>
          <w:rFonts w:asciiTheme="majorBidi" w:hAnsiTheme="majorBidi" w:cstheme="majorBidi"/>
          <w:sz w:val="24"/>
          <w:szCs w:val="24"/>
        </w:rPr>
        <w:t xml:space="preserve">présence sur l'ovaire d'un corps jaune </w:t>
      </w:r>
      <w:proofErr w:type="spellStart"/>
      <w:r w:rsidRPr="003C55C7">
        <w:rPr>
          <w:rFonts w:asciiTheme="majorBidi" w:hAnsiTheme="majorBidi" w:cstheme="majorBidi"/>
          <w:sz w:val="24"/>
          <w:szCs w:val="24"/>
        </w:rPr>
        <w:t>haemorragique</w:t>
      </w:r>
      <w:proofErr w:type="spellEnd"/>
      <w:r w:rsidRPr="003C55C7">
        <w:rPr>
          <w:rFonts w:asciiTheme="majorBidi" w:hAnsiTheme="majorBidi" w:cstheme="majorBidi"/>
          <w:sz w:val="24"/>
          <w:szCs w:val="24"/>
        </w:rPr>
        <w:t xml:space="preserve"> puis d'un corps jaune, d'un écoulement </w:t>
      </w:r>
      <w:proofErr w:type="spellStart"/>
      <w:r w:rsidRPr="003C55C7">
        <w:rPr>
          <w:rFonts w:asciiTheme="majorBidi" w:hAnsiTheme="majorBidi" w:cstheme="majorBidi"/>
          <w:sz w:val="24"/>
          <w:szCs w:val="24"/>
        </w:rPr>
        <w:t>muco</w:t>
      </w:r>
      <w:proofErr w:type="spellEnd"/>
      <w:r w:rsidRPr="003C55C7">
        <w:rPr>
          <w:rFonts w:asciiTheme="majorBidi" w:hAnsiTheme="majorBidi" w:cstheme="majorBidi"/>
          <w:sz w:val="24"/>
          <w:szCs w:val="24"/>
        </w:rPr>
        <w:t>-sanguinolent (en début</w:t>
      </w:r>
      <w:r>
        <w:rPr>
          <w:rFonts w:asciiTheme="majorBidi" w:hAnsiTheme="majorBidi" w:cstheme="majorBidi"/>
          <w:sz w:val="24"/>
          <w:szCs w:val="24"/>
        </w:rPr>
        <w:t xml:space="preserve"> </w:t>
      </w:r>
      <w:r w:rsidRPr="003C55C7">
        <w:rPr>
          <w:rFonts w:asciiTheme="majorBidi" w:hAnsiTheme="majorBidi" w:cstheme="majorBidi"/>
          <w:sz w:val="24"/>
          <w:szCs w:val="24"/>
        </w:rPr>
        <w:t xml:space="preserve">de </w:t>
      </w:r>
      <w:proofErr w:type="spellStart"/>
      <w:r w:rsidRPr="003C55C7">
        <w:rPr>
          <w:rFonts w:asciiTheme="majorBidi" w:hAnsiTheme="majorBidi" w:cstheme="majorBidi"/>
          <w:sz w:val="24"/>
          <w:szCs w:val="24"/>
        </w:rPr>
        <w:t>metoestrus</w:t>
      </w:r>
      <w:proofErr w:type="spellEnd"/>
      <w:r w:rsidRPr="003C55C7">
        <w:rPr>
          <w:rFonts w:asciiTheme="majorBidi" w:hAnsiTheme="majorBidi" w:cstheme="majorBidi"/>
          <w:sz w:val="24"/>
          <w:szCs w:val="24"/>
        </w:rPr>
        <w:t xml:space="preserve">), d'une absence de secrétions muqueuses (en </w:t>
      </w:r>
      <w:proofErr w:type="spellStart"/>
      <w:r w:rsidRPr="003C55C7">
        <w:rPr>
          <w:rFonts w:asciiTheme="majorBidi" w:hAnsiTheme="majorBidi" w:cstheme="majorBidi"/>
          <w:sz w:val="24"/>
          <w:szCs w:val="24"/>
        </w:rPr>
        <w:t>dioestrus</w:t>
      </w:r>
      <w:proofErr w:type="spellEnd"/>
      <w:r w:rsidRPr="003C55C7">
        <w:rPr>
          <w:rFonts w:asciiTheme="majorBidi" w:hAnsiTheme="majorBidi" w:cstheme="majorBidi"/>
          <w:sz w:val="24"/>
          <w:szCs w:val="24"/>
        </w:rPr>
        <w:t>) et d'une consistance flasque des cornes utérines.</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La manifestation de cette activité cyclique n'est observée chez la génisse qu'après la puberté et chez la vache qu'après une</w:t>
      </w:r>
      <w:r>
        <w:rPr>
          <w:rFonts w:asciiTheme="majorBidi" w:hAnsiTheme="majorBidi" w:cstheme="majorBidi"/>
          <w:sz w:val="24"/>
          <w:szCs w:val="24"/>
        </w:rPr>
        <w:t xml:space="preserve"> </w:t>
      </w:r>
      <w:r w:rsidRPr="003C55C7">
        <w:rPr>
          <w:rFonts w:asciiTheme="majorBidi" w:hAnsiTheme="majorBidi" w:cstheme="majorBidi"/>
          <w:sz w:val="24"/>
          <w:szCs w:val="24"/>
        </w:rPr>
        <w:t>période dite d'</w:t>
      </w:r>
      <w:proofErr w:type="spellStart"/>
      <w:r w:rsidRPr="003C55C7">
        <w:rPr>
          <w:rFonts w:asciiTheme="majorBidi" w:hAnsiTheme="majorBidi" w:cstheme="majorBidi"/>
          <w:sz w:val="24"/>
          <w:szCs w:val="24"/>
        </w:rPr>
        <w:t>anoestrus</w:t>
      </w:r>
      <w:proofErr w:type="spellEnd"/>
      <w:r w:rsidRPr="003C55C7">
        <w:rPr>
          <w:rFonts w:asciiTheme="majorBidi" w:hAnsiTheme="majorBidi" w:cstheme="majorBidi"/>
          <w:sz w:val="24"/>
          <w:szCs w:val="24"/>
        </w:rPr>
        <w:t xml:space="preserve"> physiologique. De même n'est-elle pas observée au cours de la gestation ou lors d'états</w:t>
      </w:r>
      <w:r>
        <w:rPr>
          <w:rFonts w:asciiTheme="majorBidi" w:hAnsiTheme="majorBidi" w:cstheme="majorBidi"/>
          <w:sz w:val="24"/>
          <w:szCs w:val="24"/>
        </w:rPr>
        <w:t xml:space="preserve"> </w:t>
      </w:r>
      <w:r w:rsidRPr="003C55C7">
        <w:rPr>
          <w:rFonts w:asciiTheme="majorBidi" w:hAnsiTheme="majorBidi" w:cstheme="majorBidi"/>
          <w:sz w:val="24"/>
          <w:szCs w:val="24"/>
        </w:rPr>
        <w:t>pathologiques d'origine ovarienne (kystes) ou utérine (</w:t>
      </w:r>
      <w:proofErr w:type="spellStart"/>
      <w:r w:rsidRPr="003C55C7">
        <w:rPr>
          <w:rFonts w:asciiTheme="majorBidi" w:hAnsiTheme="majorBidi" w:cstheme="majorBidi"/>
          <w:sz w:val="24"/>
          <w:szCs w:val="24"/>
        </w:rPr>
        <w:t>pyomètre</w:t>
      </w:r>
      <w:proofErr w:type="spellEnd"/>
      <w:r w:rsidRPr="003C55C7">
        <w:rPr>
          <w:rFonts w:asciiTheme="majorBidi" w:hAnsiTheme="majorBidi" w:cstheme="majorBidi"/>
          <w:sz w:val="24"/>
          <w:szCs w:val="24"/>
        </w:rPr>
        <w:t>).</w:t>
      </w:r>
    </w:p>
    <w:p w:rsidR="000854E2" w:rsidRPr="003C55C7"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3C55C7">
        <w:rPr>
          <w:rFonts w:asciiTheme="majorBidi" w:hAnsiTheme="majorBidi" w:cstheme="majorBidi"/>
          <w:b/>
          <w:bCs/>
          <w:sz w:val="24"/>
          <w:szCs w:val="24"/>
        </w:rPr>
        <w:t>5.2. Notions de vague folliculaire, recrutement, sélection et dominance</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C’est l’échographie qui a permis de confirmer la théorie des vagues folliculaires selon laquelle le développement folliculaire</w:t>
      </w:r>
      <w:r>
        <w:rPr>
          <w:rFonts w:asciiTheme="majorBidi" w:hAnsiTheme="majorBidi" w:cstheme="majorBidi"/>
          <w:sz w:val="24"/>
          <w:szCs w:val="24"/>
        </w:rPr>
        <w:t xml:space="preserve"> </w:t>
      </w:r>
      <w:r w:rsidRPr="003C55C7">
        <w:rPr>
          <w:rFonts w:asciiTheme="majorBidi" w:hAnsiTheme="majorBidi" w:cstheme="majorBidi"/>
          <w:sz w:val="24"/>
          <w:szCs w:val="24"/>
        </w:rPr>
        <w:t>apparaît non pas de manière aléatoire mais sous la forme de croissances et de régressions synchrones de plusieurs</w:t>
      </w:r>
      <w:r>
        <w:rPr>
          <w:rFonts w:asciiTheme="majorBidi" w:hAnsiTheme="majorBidi" w:cstheme="majorBidi"/>
          <w:sz w:val="24"/>
          <w:szCs w:val="24"/>
        </w:rPr>
        <w:t xml:space="preserve"> </w:t>
      </w:r>
      <w:r w:rsidRPr="003C55C7">
        <w:rPr>
          <w:rFonts w:asciiTheme="majorBidi" w:hAnsiTheme="majorBidi" w:cstheme="majorBidi"/>
          <w:sz w:val="24"/>
          <w:szCs w:val="24"/>
        </w:rPr>
        <w:t>follicules appelées vagues. Chaque vague consiste en l'émergence, tous les 7 à 9 jours environ, de plusieurs follicules, de</w:t>
      </w:r>
      <w:r>
        <w:rPr>
          <w:rFonts w:asciiTheme="majorBidi" w:hAnsiTheme="majorBidi" w:cstheme="majorBidi"/>
          <w:sz w:val="24"/>
          <w:szCs w:val="24"/>
        </w:rPr>
        <w:t xml:space="preserve"> </w:t>
      </w:r>
      <w:r w:rsidRPr="003C55C7">
        <w:rPr>
          <w:rFonts w:asciiTheme="majorBidi" w:hAnsiTheme="majorBidi" w:cstheme="majorBidi"/>
          <w:sz w:val="24"/>
          <w:szCs w:val="24"/>
        </w:rPr>
        <w:t>diamètre égal ou supérieur à 5 mm, parmi lesquels, au bout de quelques jours, apparaîtra un follicule dit dominant. Ce</w:t>
      </w:r>
      <w:r>
        <w:rPr>
          <w:rFonts w:asciiTheme="majorBidi" w:hAnsiTheme="majorBidi" w:cstheme="majorBidi"/>
          <w:sz w:val="24"/>
          <w:szCs w:val="24"/>
        </w:rPr>
        <w:t xml:space="preserve"> </w:t>
      </w:r>
      <w:r w:rsidRPr="003C55C7">
        <w:rPr>
          <w:rFonts w:asciiTheme="majorBidi" w:hAnsiTheme="majorBidi" w:cstheme="majorBidi"/>
          <w:sz w:val="24"/>
          <w:szCs w:val="24"/>
        </w:rPr>
        <w:t>schéma de croissance folliculaire a également été décrit lors d'autres états physiologiques tels que les 45 voire 70 premiers</w:t>
      </w:r>
      <w:r>
        <w:rPr>
          <w:rFonts w:asciiTheme="majorBidi" w:hAnsiTheme="majorBidi" w:cstheme="majorBidi"/>
          <w:sz w:val="24"/>
          <w:szCs w:val="24"/>
        </w:rPr>
        <w:t xml:space="preserve"> </w:t>
      </w:r>
      <w:r w:rsidRPr="003C55C7">
        <w:rPr>
          <w:rFonts w:asciiTheme="majorBidi" w:hAnsiTheme="majorBidi" w:cstheme="majorBidi"/>
          <w:sz w:val="24"/>
          <w:szCs w:val="24"/>
        </w:rPr>
        <w:t xml:space="preserve">jours de la gestation, la période </w:t>
      </w:r>
      <w:proofErr w:type="spellStart"/>
      <w:r w:rsidRPr="003C55C7">
        <w:rPr>
          <w:rFonts w:asciiTheme="majorBidi" w:hAnsiTheme="majorBidi" w:cstheme="majorBidi"/>
          <w:sz w:val="24"/>
          <w:szCs w:val="24"/>
        </w:rPr>
        <w:t>prépubertaire</w:t>
      </w:r>
      <w:proofErr w:type="spellEnd"/>
      <w:r w:rsidRPr="003C55C7">
        <w:rPr>
          <w:rFonts w:asciiTheme="majorBidi" w:hAnsiTheme="majorBidi" w:cstheme="majorBidi"/>
          <w:sz w:val="24"/>
          <w:szCs w:val="24"/>
        </w:rPr>
        <w:t xml:space="preserve"> et le post-partum.</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Chez la vache, une à quatre vagues par cycle ont été décrites. Habituellement cependant, un cycle ne comporte que 2 voire</w:t>
      </w:r>
      <w:r>
        <w:rPr>
          <w:rFonts w:asciiTheme="majorBidi" w:hAnsiTheme="majorBidi" w:cstheme="majorBidi"/>
          <w:sz w:val="24"/>
          <w:szCs w:val="24"/>
        </w:rPr>
        <w:t xml:space="preserve"> </w:t>
      </w:r>
      <w:r w:rsidRPr="003C55C7">
        <w:rPr>
          <w:rFonts w:asciiTheme="majorBidi" w:hAnsiTheme="majorBidi" w:cstheme="majorBidi"/>
          <w:sz w:val="24"/>
          <w:szCs w:val="24"/>
        </w:rPr>
        <w:t xml:space="preserve">plus rarement 3 vagues, le follicule </w:t>
      </w:r>
      <w:proofErr w:type="spellStart"/>
      <w:r w:rsidRPr="003C55C7">
        <w:rPr>
          <w:rFonts w:asciiTheme="majorBidi" w:hAnsiTheme="majorBidi" w:cstheme="majorBidi"/>
          <w:sz w:val="24"/>
          <w:szCs w:val="24"/>
        </w:rPr>
        <w:t>préovulatoire</w:t>
      </w:r>
      <w:proofErr w:type="spellEnd"/>
      <w:r w:rsidRPr="003C55C7">
        <w:rPr>
          <w:rFonts w:asciiTheme="majorBidi" w:hAnsiTheme="majorBidi" w:cstheme="majorBidi"/>
          <w:sz w:val="24"/>
          <w:szCs w:val="24"/>
        </w:rPr>
        <w:t xml:space="preserve"> étant issu de la dernière vague. Si trois vagues sont observées, elles</w:t>
      </w:r>
      <w:r>
        <w:rPr>
          <w:rFonts w:asciiTheme="majorBidi" w:hAnsiTheme="majorBidi" w:cstheme="majorBidi"/>
          <w:sz w:val="24"/>
          <w:szCs w:val="24"/>
        </w:rPr>
        <w:t xml:space="preserve"> </w:t>
      </w:r>
      <w:r w:rsidRPr="003C55C7">
        <w:rPr>
          <w:rFonts w:asciiTheme="majorBidi" w:hAnsiTheme="majorBidi" w:cstheme="majorBidi"/>
          <w:sz w:val="24"/>
          <w:szCs w:val="24"/>
        </w:rPr>
        <w:t>débutent habituellement aux jours 2, 9 et 16 du cycle. Si celui-ci n'en comporte que deux, elles apparaissent aux jours 2 et</w:t>
      </w:r>
      <w:r>
        <w:rPr>
          <w:rFonts w:asciiTheme="majorBidi" w:hAnsiTheme="majorBidi" w:cstheme="majorBidi"/>
          <w:sz w:val="24"/>
          <w:szCs w:val="24"/>
        </w:rPr>
        <w:t xml:space="preserve"> </w:t>
      </w:r>
      <w:r w:rsidRPr="003C55C7">
        <w:rPr>
          <w:rFonts w:asciiTheme="majorBidi" w:hAnsiTheme="majorBidi" w:cstheme="majorBidi"/>
          <w:sz w:val="24"/>
          <w:szCs w:val="24"/>
        </w:rPr>
        <w:t>11 du cycle.</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Au cours d’une vague de croissance folliculaire, le follicule est susceptible de passer par plusieurs étapes dites de</w:t>
      </w:r>
      <w:r>
        <w:rPr>
          <w:rFonts w:asciiTheme="majorBidi" w:hAnsiTheme="majorBidi" w:cstheme="majorBidi"/>
          <w:sz w:val="24"/>
          <w:szCs w:val="24"/>
        </w:rPr>
        <w:t xml:space="preserve"> </w:t>
      </w:r>
      <w:r w:rsidRPr="003C55C7">
        <w:rPr>
          <w:rFonts w:asciiTheme="majorBidi" w:hAnsiTheme="majorBidi" w:cstheme="majorBidi"/>
          <w:sz w:val="24"/>
          <w:szCs w:val="24"/>
        </w:rPr>
        <w:t>recrutement, sélection et dominance.</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lastRenderedPageBreak/>
        <w:t>Le terme "</w:t>
      </w:r>
      <w:r w:rsidRPr="003C55C7">
        <w:rPr>
          <w:rFonts w:asciiTheme="majorBidi" w:hAnsiTheme="majorBidi" w:cstheme="majorBidi"/>
          <w:b/>
          <w:bCs/>
          <w:sz w:val="24"/>
          <w:szCs w:val="24"/>
        </w:rPr>
        <w:t>recrutement</w:t>
      </w:r>
      <w:r w:rsidRPr="003C55C7">
        <w:rPr>
          <w:rFonts w:asciiTheme="majorBidi" w:hAnsiTheme="majorBidi" w:cstheme="majorBidi"/>
          <w:sz w:val="24"/>
          <w:szCs w:val="24"/>
        </w:rPr>
        <w:t>" s'applique à tout follicule qui a dépassé le stade auquel habituellement la plupart des follicules de la</w:t>
      </w:r>
      <w:r>
        <w:rPr>
          <w:rFonts w:asciiTheme="majorBidi" w:hAnsiTheme="majorBidi" w:cstheme="majorBidi"/>
          <w:sz w:val="24"/>
          <w:szCs w:val="24"/>
        </w:rPr>
        <w:t xml:space="preserve"> </w:t>
      </w:r>
      <w:r w:rsidRPr="003C55C7">
        <w:rPr>
          <w:rFonts w:asciiTheme="majorBidi" w:hAnsiTheme="majorBidi" w:cstheme="majorBidi"/>
          <w:sz w:val="24"/>
          <w:szCs w:val="24"/>
        </w:rPr>
        <w:t xml:space="preserve">réserve folliculaire deviennent </w:t>
      </w:r>
      <w:proofErr w:type="spellStart"/>
      <w:r w:rsidRPr="003C55C7">
        <w:rPr>
          <w:rFonts w:asciiTheme="majorBidi" w:hAnsiTheme="majorBidi" w:cstheme="majorBidi"/>
          <w:sz w:val="24"/>
          <w:szCs w:val="24"/>
        </w:rPr>
        <w:t>atrétiques</w:t>
      </w:r>
      <w:proofErr w:type="spellEnd"/>
      <w:r w:rsidRPr="003C55C7">
        <w:rPr>
          <w:rFonts w:asciiTheme="majorBidi" w:hAnsiTheme="majorBidi" w:cstheme="majorBidi"/>
          <w:sz w:val="24"/>
          <w:szCs w:val="24"/>
        </w:rPr>
        <w:t>. Il concerne 2 à 5 follicules de taille comprise entre 3 et 6 mm.</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w:t>
      </w:r>
      <w:r w:rsidRPr="003C55C7">
        <w:rPr>
          <w:rFonts w:asciiTheme="majorBidi" w:hAnsiTheme="majorBidi" w:cstheme="majorBidi"/>
          <w:b/>
          <w:bCs/>
          <w:sz w:val="24"/>
          <w:szCs w:val="24"/>
        </w:rPr>
        <w:t xml:space="preserve">sélection </w:t>
      </w:r>
      <w:r w:rsidRPr="003C55C7">
        <w:rPr>
          <w:rFonts w:asciiTheme="majorBidi" w:hAnsiTheme="majorBidi" w:cstheme="majorBidi"/>
          <w:sz w:val="24"/>
          <w:szCs w:val="24"/>
        </w:rPr>
        <w:t xml:space="preserve">fait référence au processus par lequel parmi les follicules recrutés, seuls arriveront au stade </w:t>
      </w:r>
      <w:proofErr w:type="spellStart"/>
      <w:r w:rsidRPr="003C55C7">
        <w:rPr>
          <w:rFonts w:asciiTheme="majorBidi" w:hAnsiTheme="majorBidi" w:cstheme="majorBidi"/>
          <w:sz w:val="24"/>
          <w:szCs w:val="24"/>
        </w:rPr>
        <w:t>préovulatoire</w:t>
      </w:r>
      <w:proofErr w:type="spellEnd"/>
      <w:r w:rsidRPr="003C55C7">
        <w:rPr>
          <w:rFonts w:asciiTheme="majorBidi" w:hAnsiTheme="majorBidi" w:cstheme="majorBidi"/>
          <w:sz w:val="24"/>
          <w:szCs w:val="24"/>
        </w:rPr>
        <w:t xml:space="preserve"> des</w:t>
      </w:r>
      <w:r>
        <w:rPr>
          <w:rFonts w:asciiTheme="majorBidi" w:hAnsiTheme="majorBidi" w:cstheme="majorBidi"/>
          <w:sz w:val="24"/>
          <w:szCs w:val="24"/>
        </w:rPr>
        <w:t xml:space="preserve"> </w:t>
      </w:r>
      <w:r w:rsidRPr="003C55C7">
        <w:rPr>
          <w:rFonts w:asciiTheme="majorBidi" w:hAnsiTheme="majorBidi" w:cstheme="majorBidi"/>
          <w:sz w:val="24"/>
          <w:szCs w:val="24"/>
        </w:rPr>
        <w:t>follicules en nombre caractéristique de l'espèce ou de la race.</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w:t>
      </w:r>
      <w:r w:rsidRPr="003C55C7">
        <w:rPr>
          <w:rFonts w:asciiTheme="majorBidi" w:hAnsiTheme="majorBidi" w:cstheme="majorBidi"/>
          <w:b/>
          <w:bCs/>
          <w:sz w:val="24"/>
          <w:szCs w:val="24"/>
        </w:rPr>
        <w:t xml:space="preserve">dominance </w:t>
      </w:r>
      <w:r w:rsidRPr="003C55C7">
        <w:rPr>
          <w:rFonts w:asciiTheme="majorBidi" w:hAnsiTheme="majorBidi" w:cstheme="majorBidi"/>
          <w:sz w:val="24"/>
          <w:szCs w:val="24"/>
        </w:rPr>
        <w:t>est tout à la fois morphologique (DM) et fonctionnelle (DF). Elle est qualifiée de morphologique (DM) parce</w:t>
      </w:r>
      <w:r>
        <w:rPr>
          <w:rFonts w:asciiTheme="majorBidi" w:hAnsiTheme="majorBidi" w:cstheme="majorBidi"/>
          <w:sz w:val="24"/>
          <w:szCs w:val="24"/>
        </w:rPr>
        <w:t xml:space="preserve"> </w:t>
      </w:r>
      <w:r w:rsidRPr="003C55C7">
        <w:rPr>
          <w:rFonts w:asciiTheme="majorBidi" w:hAnsiTheme="majorBidi" w:cstheme="majorBidi"/>
          <w:sz w:val="24"/>
          <w:szCs w:val="24"/>
        </w:rPr>
        <w:t>qu'elle est exercée par le plus gros follicule présent sur l'un ou l'autre ovaire. Le follicule dominant a été défini comme une</w:t>
      </w:r>
      <w:r>
        <w:rPr>
          <w:rFonts w:asciiTheme="majorBidi" w:hAnsiTheme="majorBidi" w:cstheme="majorBidi"/>
          <w:sz w:val="24"/>
          <w:szCs w:val="24"/>
        </w:rPr>
        <w:t xml:space="preserve"> </w:t>
      </w:r>
      <w:r w:rsidRPr="003C55C7">
        <w:rPr>
          <w:rFonts w:asciiTheme="majorBidi" w:hAnsiTheme="majorBidi" w:cstheme="majorBidi"/>
          <w:sz w:val="24"/>
          <w:szCs w:val="24"/>
        </w:rPr>
        <w:t>structure folliculaire qui croît à au moins 11 mm de diamètre et excède le diamètre des autres follicules au sein d’une même</w:t>
      </w:r>
      <w:r>
        <w:rPr>
          <w:rFonts w:asciiTheme="majorBidi" w:hAnsiTheme="majorBidi" w:cstheme="majorBidi"/>
          <w:sz w:val="24"/>
          <w:szCs w:val="24"/>
        </w:rPr>
        <w:t xml:space="preserve"> </w:t>
      </w:r>
      <w:r w:rsidRPr="003C55C7">
        <w:rPr>
          <w:rFonts w:asciiTheme="majorBidi" w:hAnsiTheme="majorBidi" w:cstheme="majorBidi"/>
          <w:sz w:val="24"/>
          <w:szCs w:val="24"/>
        </w:rPr>
        <w:t>vague de croissance. Elle est également fonctionnelle (DF) parce que le follicule dominant est le seul qui soit capable de</w:t>
      </w:r>
      <w:r>
        <w:rPr>
          <w:rFonts w:asciiTheme="majorBidi" w:hAnsiTheme="majorBidi" w:cstheme="majorBidi"/>
          <w:sz w:val="24"/>
          <w:szCs w:val="24"/>
        </w:rPr>
        <w:t xml:space="preserve"> </w:t>
      </w:r>
      <w:r w:rsidRPr="003C55C7">
        <w:rPr>
          <w:rFonts w:asciiTheme="majorBidi" w:hAnsiTheme="majorBidi" w:cstheme="majorBidi"/>
          <w:sz w:val="24"/>
          <w:szCs w:val="24"/>
        </w:rPr>
        <w:t>provoquer la régression de follicules en croissance ou d'inhiber la croissance d'autres follicules et d'ovuler dans un</w:t>
      </w:r>
      <w:r>
        <w:rPr>
          <w:rFonts w:asciiTheme="majorBidi" w:hAnsiTheme="majorBidi" w:cstheme="majorBidi"/>
          <w:sz w:val="24"/>
          <w:szCs w:val="24"/>
        </w:rPr>
        <w:t xml:space="preserve"> </w:t>
      </w:r>
      <w:r w:rsidRPr="003C55C7">
        <w:rPr>
          <w:rFonts w:asciiTheme="majorBidi" w:hAnsiTheme="majorBidi" w:cstheme="majorBidi"/>
          <w:sz w:val="24"/>
          <w:szCs w:val="24"/>
        </w:rPr>
        <w:t>environnement hormonal approprié.</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L'intégration des notions de recrutement, sélection et dominance à celle de vagues de croissance folliculaire permet de</w:t>
      </w:r>
      <w:r>
        <w:rPr>
          <w:rFonts w:asciiTheme="majorBidi" w:hAnsiTheme="majorBidi" w:cstheme="majorBidi"/>
          <w:sz w:val="24"/>
          <w:szCs w:val="24"/>
        </w:rPr>
        <w:t xml:space="preserve"> </w:t>
      </w:r>
      <w:r w:rsidRPr="003C55C7">
        <w:rPr>
          <w:rFonts w:asciiTheme="majorBidi" w:hAnsiTheme="majorBidi" w:cstheme="majorBidi"/>
          <w:sz w:val="24"/>
          <w:szCs w:val="24"/>
        </w:rPr>
        <w:t>répartir les follicules d'une même vague de croissance folliculaire en 4 classes. La première concerne les follicules recrutés :</w:t>
      </w:r>
      <w:r>
        <w:rPr>
          <w:rFonts w:asciiTheme="majorBidi" w:hAnsiTheme="majorBidi" w:cstheme="majorBidi"/>
          <w:sz w:val="24"/>
          <w:szCs w:val="24"/>
        </w:rPr>
        <w:t xml:space="preserve"> </w:t>
      </w:r>
      <w:r w:rsidRPr="003C55C7">
        <w:rPr>
          <w:rFonts w:asciiTheme="majorBidi" w:hAnsiTheme="majorBidi" w:cstheme="majorBidi"/>
          <w:sz w:val="24"/>
          <w:szCs w:val="24"/>
        </w:rPr>
        <w:t>leur taille comprise entre 3 et 5 mm est inférieure à la taille minimale requise pour observer une ovulation. Pendant les 2 au 3</w:t>
      </w:r>
      <w:r>
        <w:rPr>
          <w:rFonts w:asciiTheme="majorBidi" w:hAnsiTheme="majorBidi" w:cstheme="majorBidi"/>
          <w:sz w:val="24"/>
          <w:szCs w:val="24"/>
        </w:rPr>
        <w:t xml:space="preserve"> </w:t>
      </w:r>
      <w:r w:rsidRPr="003C55C7">
        <w:rPr>
          <w:rFonts w:asciiTheme="majorBidi" w:hAnsiTheme="majorBidi" w:cstheme="majorBidi"/>
          <w:sz w:val="24"/>
          <w:szCs w:val="24"/>
        </w:rPr>
        <w:t>premiers jours d'une vague, le nombre de ces follicules diminue tandis que celui des follicules de la classe 2 augmente. Les</w:t>
      </w:r>
      <w:r>
        <w:rPr>
          <w:rFonts w:asciiTheme="majorBidi" w:hAnsiTheme="majorBidi" w:cstheme="majorBidi"/>
          <w:sz w:val="24"/>
          <w:szCs w:val="24"/>
        </w:rPr>
        <w:t xml:space="preserve"> </w:t>
      </w:r>
      <w:r w:rsidRPr="003C55C7">
        <w:rPr>
          <w:rFonts w:asciiTheme="majorBidi" w:hAnsiTheme="majorBidi" w:cstheme="majorBidi"/>
          <w:sz w:val="24"/>
          <w:szCs w:val="24"/>
        </w:rPr>
        <w:t>follicules de la classe 2 peuvent potentiellement devenir le follicule ovulatoire. Leur taille est comprise entre 6 et 10 mm. Vers</w:t>
      </w:r>
      <w:r>
        <w:rPr>
          <w:rFonts w:asciiTheme="majorBidi" w:hAnsiTheme="majorBidi" w:cstheme="majorBidi"/>
          <w:sz w:val="24"/>
          <w:szCs w:val="24"/>
        </w:rPr>
        <w:t xml:space="preserve"> </w:t>
      </w:r>
      <w:r w:rsidRPr="003C55C7">
        <w:rPr>
          <w:rFonts w:asciiTheme="majorBidi" w:hAnsiTheme="majorBidi" w:cstheme="majorBidi"/>
          <w:sz w:val="24"/>
          <w:szCs w:val="24"/>
        </w:rPr>
        <w:t>le 4ème jour de la vague, apparaît le follicule dominant (classe 3). Sa taille est comprise entre 10 et 15 mm : il est</w:t>
      </w:r>
      <w:r>
        <w:rPr>
          <w:rFonts w:asciiTheme="majorBidi" w:hAnsiTheme="majorBidi" w:cstheme="majorBidi"/>
          <w:sz w:val="24"/>
          <w:szCs w:val="24"/>
        </w:rPr>
        <w:t xml:space="preserve"> </w:t>
      </w:r>
      <w:r w:rsidRPr="003C55C7">
        <w:rPr>
          <w:rFonts w:asciiTheme="majorBidi" w:hAnsiTheme="majorBidi" w:cstheme="majorBidi"/>
          <w:sz w:val="24"/>
          <w:szCs w:val="24"/>
        </w:rPr>
        <w:t>virtuellement capable d'ovuler. Sa présence s'accompagne au cours des jours suivants d'une diminution du nombre des</w:t>
      </w:r>
      <w:r>
        <w:rPr>
          <w:rFonts w:asciiTheme="majorBidi" w:hAnsiTheme="majorBidi" w:cstheme="majorBidi"/>
          <w:sz w:val="24"/>
          <w:szCs w:val="24"/>
        </w:rPr>
        <w:t xml:space="preserve"> </w:t>
      </w:r>
      <w:r w:rsidRPr="003C55C7">
        <w:rPr>
          <w:rFonts w:asciiTheme="majorBidi" w:hAnsiTheme="majorBidi" w:cstheme="majorBidi"/>
          <w:sz w:val="24"/>
          <w:szCs w:val="24"/>
        </w:rPr>
        <w:t xml:space="preserve">follicules de la classe 2. Progressivement apparaît le follicule </w:t>
      </w:r>
      <w:proofErr w:type="spellStart"/>
      <w:r w:rsidRPr="003C55C7">
        <w:rPr>
          <w:rFonts w:asciiTheme="majorBidi" w:hAnsiTheme="majorBidi" w:cstheme="majorBidi"/>
          <w:sz w:val="24"/>
          <w:szCs w:val="24"/>
        </w:rPr>
        <w:t>préovulatoire</w:t>
      </w:r>
      <w:proofErr w:type="spellEnd"/>
      <w:r w:rsidRPr="003C55C7">
        <w:rPr>
          <w:rFonts w:asciiTheme="majorBidi" w:hAnsiTheme="majorBidi" w:cstheme="majorBidi"/>
          <w:sz w:val="24"/>
          <w:szCs w:val="24"/>
        </w:rPr>
        <w:t xml:space="preserve"> de la classe 4 de taille supérieure à 15 mm qui</w:t>
      </w:r>
      <w:r>
        <w:rPr>
          <w:rFonts w:asciiTheme="majorBidi" w:hAnsiTheme="majorBidi" w:cstheme="majorBidi"/>
          <w:sz w:val="24"/>
          <w:szCs w:val="24"/>
        </w:rPr>
        <w:t xml:space="preserve"> </w:t>
      </w:r>
      <w:r w:rsidRPr="003C55C7">
        <w:rPr>
          <w:rFonts w:asciiTheme="majorBidi" w:hAnsiTheme="majorBidi" w:cstheme="majorBidi"/>
          <w:sz w:val="24"/>
          <w:szCs w:val="24"/>
        </w:rPr>
        <w:t>persistera sur l'ovaire pendant 5 à 7 jours avant d'ovuler ou de s'</w:t>
      </w:r>
      <w:proofErr w:type="spellStart"/>
      <w:r w:rsidRPr="003C55C7">
        <w:rPr>
          <w:rFonts w:asciiTheme="majorBidi" w:hAnsiTheme="majorBidi" w:cstheme="majorBidi"/>
          <w:sz w:val="24"/>
          <w:szCs w:val="24"/>
        </w:rPr>
        <w:t>atrésier</w:t>
      </w:r>
      <w:proofErr w:type="spellEnd"/>
      <w:r w:rsidRPr="003C55C7">
        <w:rPr>
          <w:rFonts w:asciiTheme="majorBidi" w:hAnsiTheme="majorBidi" w:cstheme="majorBidi"/>
          <w:sz w:val="24"/>
          <w:szCs w:val="24"/>
        </w:rPr>
        <w:t>.</w:t>
      </w:r>
    </w:p>
    <w:p w:rsidR="000854E2" w:rsidRDefault="000854E2" w:rsidP="000854E2">
      <w:pPr>
        <w:autoSpaceDE w:val="0"/>
        <w:autoSpaceDN w:val="0"/>
        <w:adjustRightInd w:val="0"/>
        <w:spacing w:after="0" w:line="240" w:lineRule="auto"/>
        <w:jc w:val="both"/>
        <w:rPr>
          <w:rFonts w:asciiTheme="majorBidi" w:hAnsiTheme="majorBidi" w:cstheme="majorBidi"/>
          <w:b/>
          <w:bCs/>
          <w:sz w:val="24"/>
          <w:szCs w:val="24"/>
        </w:rPr>
      </w:pPr>
    </w:p>
    <w:p w:rsidR="000854E2" w:rsidRPr="003C55C7"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3C55C7">
        <w:rPr>
          <w:rFonts w:asciiTheme="majorBidi" w:hAnsiTheme="majorBidi" w:cstheme="majorBidi"/>
          <w:b/>
          <w:bCs/>
          <w:sz w:val="24"/>
          <w:szCs w:val="24"/>
        </w:rPr>
        <w:t>5.3. Régulation hormonale du cycle sexuel</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Après l’</w:t>
      </w:r>
      <w:proofErr w:type="spellStart"/>
      <w:r w:rsidRPr="003C55C7">
        <w:rPr>
          <w:rFonts w:asciiTheme="majorBidi" w:hAnsiTheme="majorBidi" w:cstheme="majorBidi"/>
          <w:sz w:val="24"/>
          <w:szCs w:val="24"/>
        </w:rPr>
        <w:t>oestrus</w:t>
      </w:r>
      <w:proofErr w:type="spellEnd"/>
      <w:r w:rsidRPr="003C55C7">
        <w:rPr>
          <w:rFonts w:asciiTheme="majorBidi" w:hAnsiTheme="majorBidi" w:cstheme="majorBidi"/>
          <w:sz w:val="24"/>
          <w:szCs w:val="24"/>
        </w:rPr>
        <w:t xml:space="preserve">, au cours du </w:t>
      </w:r>
      <w:proofErr w:type="spellStart"/>
      <w:r w:rsidRPr="003C55C7">
        <w:rPr>
          <w:rFonts w:asciiTheme="majorBidi" w:hAnsiTheme="majorBidi" w:cstheme="majorBidi"/>
          <w:sz w:val="24"/>
          <w:szCs w:val="24"/>
        </w:rPr>
        <w:t>metoestrus</w:t>
      </w:r>
      <w:proofErr w:type="spellEnd"/>
      <w:r w:rsidRPr="003C55C7">
        <w:rPr>
          <w:rFonts w:asciiTheme="majorBidi" w:hAnsiTheme="majorBidi" w:cstheme="majorBidi"/>
          <w:sz w:val="24"/>
          <w:szCs w:val="24"/>
        </w:rPr>
        <w:t xml:space="preserve">, on observe le </w:t>
      </w:r>
      <w:r>
        <w:rPr>
          <w:rFonts w:asciiTheme="majorBidi" w:hAnsiTheme="majorBidi" w:cstheme="majorBidi"/>
          <w:sz w:val="24"/>
          <w:szCs w:val="24"/>
        </w:rPr>
        <w:t xml:space="preserve">développement du corps jaune et </w:t>
      </w:r>
      <w:r w:rsidRPr="003C55C7">
        <w:rPr>
          <w:rFonts w:asciiTheme="majorBidi" w:hAnsiTheme="majorBidi" w:cstheme="majorBidi"/>
          <w:sz w:val="24"/>
          <w:szCs w:val="24"/>
        </w:rPr>
        <w:t>l’augmentation de la progestérone.</w:t>
      </w: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concentration en </w:t>
      </w:r>
      <w:proofErr w:type="spellStart"/>
      <w:r w:rsidRPr="003C55C7">
        <w:rPr>
          <w:rFonts w:asciiTheme="majorBidi" w:hAnsiTheme="majorBidi" w:cstheme="majorBidi"/>
          <w:sz w:val="24"/>
          <w:szCs w:val="24"/>
        </w:rPr>
        <w:t>oestradiol</w:t>
      </w:r>
      <w:proofErr w:type="spellEnd"/>
      <w:r w:rsidRPr="003C55C7">
        <w:rPr>
          <w:rFonts w:asciiTheme="majorBidi" w:hAnsiTheme="majorBidi" w:cstheme="majorBidi"/>
          <w:sz w:val="24"/>
          <w:szCs w:val="24"/>
        </w:rPr>
        <w:t xml:space="preserve"> diminue au cours des 48 premières heures suivant l’</w:t>
      </w:r>
      <w:proofErr w:type="spellStart"/>
      <w:r w:rsidRPr="003C55C7">
        <w:rPr>
          <w:rFonts w:asciiTheme="majorBidi" w:hAnsiTheme="majorBidi" w:cstheme="majorBidi"/>
          <w:sz w:val="24"/>
          <w:szCs w:val="24"/>
        </w:rPr>
        <w:t>oestrus</w:t>
      </w:r>
      <w:proofErr w:type="spellEnd"/>
      <w:r w:rsidRPr="003C55C7">
        <w:rPr>
          <w:rFonts w:asciiTheme="majorBidi" w:hAnsiTheme="majorBidi" w:cstheme="majorBidi"/>
          <w:sz w:val="24"/>
          <w:szCs w:val="24"/>
        </w:rPr>
        <w:t>. Il en résulte une augmentation</w:t>
      </w:r>
      <w:r>
        <w:rPr>
          <w:rFonts w:asciiTheme="majorBidi" w:hAnsiTheme="majorBidi" w:cstheme="majorBidi"/>
          <w:sz w:val="24"/>
          <w:szCs w:val="24"/>
        </w:rPr>
        <w:t xml:space="preserve"> </w:t>
      </w:r>
      <w:r w:rsidRPr="003C55C7">
        <w:rPr>
          <w:rFonts w:asciiTheme="majorBidi" w:hAnsiTheme="majorBidi" w:cstheme="majorBidi"/>
          <w:sz w:val="24"/>
          <w:szCs w:val="24"/>
        </w:rPr>
        <w:t>progressive de la FSH responsable du développement de follicules de diamètre supérieur à 4 mm au cours de la première</w:t>
      </w:r>
      <w:r>
        <w:rPr>
          <w:rFonts w:asciiTheme="majorBidi" w:hAnsiTheme="majorBidi" w:cstheme="majorBidi"/>
          <w:sz w:val="24"/>
          <w:szCs w:val="24"/>
        </w:rPr>
        <w:t xml:space="preserve"> </w:t>
      </w:r>
      <w:r w:rsidRPr="003C55C7">
        <w:rPr>
          <w:rFonts w:asciiTheme="majorBidi" w:hAnsiTheme="majorBidi" w:cstheme="majorBidi"/>
          <w:sz w:val="24"/>
          <w:szCs w:val="24"/>
        </w:rPr>
        <w:t>vague de croissance folliculaire. Ces follicules en croissance synthétisent de l’</w:t>
      </w:r>
      <w:proofErr w:type="spellStart"/>
      <w:r w:rsidRPr="003C55C7">
        <w:rPr>
          <w:rFonts w:asciiTheme="majorBidi" w:hAnsiTheme="majorBidi" w:cstheme="majorBidi"/>
          <w:sz w:val="24"/>
          <w:szCs w:val="24"/>
        </w:rPr>
        <w:t>oestradiol</w:t>
      </w:r>
      <w:proofErr w:type="spellEnd"/>
      <w:r w:rsidRPr="003C55C7">
        <w:rPr>
          <w:rFonts w:asciiTheme="majorBidi" w:hAnsiTheme="majorBidi" w:cstheme="majorBidi"/>
          <w:sz w:val="24"/>
          <w:szCs w:val="24"/>
        </w:rPr>
        <w:t xml:space="preserve"> mais aussi de l’</w:t>
      </w:r>
      <w:proofErr w:type="spellStart"/>
      <w:r w:rsidRPr="003C55C7">
        <w:rPr>
          <w:rFonts w:asciiTheme="majorBidi" w:hAnsiTheme="majorBidi" w:cstheme="majorBidi"/>
          <w:sz w:val="24"/>
          <w:szCs w:val="24"/>
        </w:rPr>
        <w:t>inhibine</w:t>
      </w:r>
      <w:proofErr w:type="spellEnd"/>
      <w:r w:rsidRPr="003C55C7">
        <w:rPr>
          <w:rFonts w:asciiTheme="majorBidi" w:hAnsiTheme="majorBidi" w:cstheme="majorBidi"/>
          <w:sz w:val="24"/>
          <w:szCs w:val="24"/>
        </w:rPr>
        <w:t>. L’action</w:t>
      </w:r>
      <w:r>
        <w:rPr>
          <w:rFonts w:asciiTheme="majorBidi" w:hAnsiTheme="majorBidi" w:cstheme="majorBidi"/>
          <w:sz w:val="24"/>
          <w:szCs w:val="24"/>
        </w:rPr>
        <w:t xml:space="preserve"> </w:t>
      </w:r>
      <w:r w:rsidRPr="003C55C7">
        <w:rPr>
          <w:rFonts w:asciiTheme="majorBidi" w:hAnsiTheme="majorBidi" w:cstheme="majorBidi"/>
          <w:sz w:val="24"/>
          <w:szCs w:val="24"/>
        </w:rPr>
        <w:t>conjointe de ces deux hormones se traduit par une réduction de la synthèse de FSH et est responsable de la sélection</w:t>
      </w:r>
      <w:r>
        <w:rPr>
          <w:rFonts w:asciiTheme="majorBidi" w:hAnsiTheme="majorBidi" w:cstheme="majorBidi"/>
          <w:sz w:val="24"/>
          <w:szCs w:val="24"/>
        </w:rPr>
        <w:t xml:space="preserve"> </w:t>
      </w:r>
      <w:r w:rsidRPr="003C55C7">
        <w:rPr>
          <w:rFonts w:asciiTheme="majorBidi" w:hAnsiTheme="majorBidi" w:cstheme="majorBidi"/>
          <w:sz w:val="24"/>
          <w:szCs w:val="24"/>
        </w:rPr>
        <w:t>progressive d’un follicule dominant, l’excédent de follicules s’</w:t>
      </w:r>
      <w:proofErr w:type="spellStart"/>
      <w:r w:rsidRPr="003C55C7">
        <w:rPr>
          <w:rFonts w:asciiTheme="majorBidi" w:hAnsiTheme="majorBidi" w:cstheme="majorBidi"/>
          <w:sz w:val="24"/>
          <w:szCs w:val="24"/>
        </w:rPr>
        <w:t>atrésiant</w:t>
      </w:r>
      <w:proofErr w:type="spellEnd"/>
      <w:r w:rsidRPr="003C55C7">
        <w:rPr>
          <w:rFonts w:asciiTheme="majorBidi" w:hAnsiTheme="majorBidi" w:cstheme="majorBidi"/>
          <w:sz w:val="24"/>
          <w:szCs w:val="24"/>
        </w:rPr>
        <w:t>. La phase finale de la période de dominance se traduit</w:t>
      </w:r>
      <w:r>
        <w:rPr>
          <w:rFonts w:asciiTheme="majorBidi" w:hAnsiTheme="majorBidi" w:cstheme="majorBidi"/>
          <w:sz w:val="24"/>
          <w:szCs w:val="24"/>
        </w:rPr>
        <w:t xml:space="preserve"> </w:t>
      </w:r>
      <w:r w:rsidRPr="003C55C7">
        <w:rPr>
          <w:rFonts w:asciiTheme="majorBidi" w:hAnsiTheme="majorBidi" w:cstheme="majorBidi"/>
          <w:sz w:val="24"/>
          <w:szCs w:val="24"/>
        </w:rPr>
        <w:t xml:space="preserve">notamment par une augmentation très nette des </w:t>
      </w:r>
      <w:proofErr w:type="spellStart"/>
      <w:r w:rsidRPr="003C55C7">
        <w:rPr>
          <w:rFonts w:asciiTheme="majorBidi" w:hAnsiTheme="majorBidi" w:cstheme="majorBidi"/>
          <w:sz w:val="24"/>
          <w:szCs w:val="24"/>
        </w:rPr>
        <w:t>oestrogènes</w:t>
      </w:r>
      <w:proofErr w:type="spellEnd"/>
      <w:r w:rsidRPr="003C55C7">
        <w:rPr>
          <w:rFonts w:asciiTheme="majorBidi" w:hAnsiTheme="majorBidi" w:cstheme="majorBidi"/>
          <w:sz w:val="24"/>
          <w:szCs w:val="24"/>
        </w:rPr>
        <w:t xml:space="preserve"> que le follicule soit (première vague) ou non (deuxième vague)</w:t>
      </w:r>
      <w:r>
        <w:rPr>
          <w:rFonts w:asciiTheme="majorBidi" w:hAnsiTheme="majorBidi" w:cstheme="majorBidi"/>
          <w:sz w:val="24"/>
          <w:szCs w:val="24"/>
        </w:rPr>
        <w:t xml:space="preserve"> </w:t>
      </w:r>
      <w:r w:rsidRPr="003C55C7">
        <w:rPr>
          <w:rFonts w:asciiTheme="majorBidi" w:hAnsiTheme="majorBidi" w:cstheme="majorBidi"/>
          <w:sz w:val="24"/>
          <w:szCs w:val="24"/>
        </w:rPr>
        <w:t xml:space="preserve">sous imprégnation </w:t>
      </w:r>
      <w:proofErr w:type="spellStart"/>
      <w:r w:rsidRPr="003C55C7">
        <w:rPr>
          <w:rFonts w:asciiTheme="majorBidi" w:hAnsiTheme="majorBidi" w:cstheme="majorBidi"/>
          <w:sz w:val="24"/>
          <w:szCs w:val="24"/>
        </w:rPr>
        <w:t>progestéronique</w:t>
      </w:r>
      <w:proofErr w:type="spellEnd"/>
      <w:r w:rsidRPr="003C55C7">
        <w:rPr>
          <w:rFonts w:asciiTheme="majorBidi" w:hAnsiTheme="majorBidi" w:cstheme="majorBidi"/>
          <w:sz w:val="24"/>
          <w:szCs w:val="24"/>
        </w:rPr>
        <w:t xml:space="preserve">. Cependant si le follicule dominant se trouve en période d’imprégnation </w:t>
      </w:r>
      <w:proofErr w:type="spellStart"/>
      <w:r w:rsidRPr="003C55C7">
        <w:rPr>
          <w:rFonts w:asciiTheme="majorBidi" w:hAnsiTheme="majorBidi" w:cstheme="majorBidi"/>
          <w:sz w:val="24"/>
          <w:szCs w:val="24"/>
        </w:rPr>
        <w:t>progestéronique</w:t>
      </w:r>
      <w:proofErr w:type="spellEnd"/>
      <w:r>
        <w:rPr>
          <w:rFonts w:asciiTheme="majorBidi" w:hAnsiTheme="majorBidi" w:cstheme="majorBidi"/>
          <w:sz w:val="24"/>
          <w:szCs w:val="24"/>
        </w:rPr>
        <w:t xml:space="preserve"> </w:t>
      </w:r>
      <w:r w:rsidRPr="003C55C7">
        <w:rPr>
          <w:rFonts w:asciiTheme="majorBidi" w:hAnsiTheme="majorBidi" w:cstheme="majorBidi"/>
          <w:sz w:val="24"/>
          <w:szCs w:val="24"/>
        </w:rPr>
        <w:t xml:space="preserve">maximale (phase </w:t>
      </w:r>
      <w:proofErr w:type="spellStart"/>
      <w:r w:rsidRPr="003C55C7">
        <w:rPr>
          <w:rFonts w:asciiTheme="majorBidi" w:hAnsiTheme="majorBidi" w:cstheme="majorBidi"/>
          <w:sz w:val="24"/>
          <w:szCs w:val="24"/>
        </w:rPr>
        <w:t>dioestrale</w:t>
      </w:r>
      <w:proofErr w:type="spellEnd"/>
      <w:r w:rsidRPr="003C55C7">
        <w:rPr>
          <w:rFonts w:asciiTheme="majorBidi" w:hAnsiTheme="majorBidi" w:cstheme="majorBidi"/>
          <w:sz w:val="24"/>
          <w:szCs w:val="24"/>
        </w:rPr>
        <w:t>), cette synthèse d’</w:t>
      </w:r>
      <w:proofErr w:type="spellStart"/>
      <w:r w:rsidRPr="003C55C7">
        <w:rPr>
          <w:rFonts w:asciiTheme="majorBidi" w:hAnsiTheme="majorBidi" w:cstheme="majorBidi"/>
          <w:sz w:val="24"/>
          <w:szCs w:val="24"/>
        </w:rPr>
        <w:t>oestradiol</w:t>
      </w:r>
      <w:proofErr w:type="spellEnd"/>
      <w:r w:rsidRPr="003C55C7">
        <w:rPr>
          <w:rFonts w:asciiTheme="majorBidi" w:hAnsiTheme="majorBidi" w:cstheme="majorBidi"/>
          <w:sz w:val="24"/>
          <w:szCs w:val="24"/>
        </w:rPr>
        <w:t xml:space="preserve"> ne se prolonge pas dans le temps. La dominance prend fin, le</w:t>
      </w:r>
      <w:r>
        <w:rPr>
          <w:rFonts w:asciiTheme="majorBidi" w:hAnsiTheme="majorBidi" w:cstheme="majorBidi"/>
          <w:sz w:val="24"/>
          <w:szCs w:val="24"/>
        </w:rPr>
        <w:t xml:space="preserve"> </w:t>
      </w:r>
      <w:r w:rsidRPr="003C55C7">
        <w:rPr>
          <w:rFonts w:asciiTheme="majorBidi" w:hAnsiTheme="majorBidi" w:cstheme="majorBidi"/>
          <w:sz w:val="24"/>
          <w:szCs w:val="24"/>
        </w:rPr>
        <w:t>follicule s’atrésie et une nouvelle vague de croissance folliculaire peut apparaître, précédée d’une nouvelle augmentation de</w:t>
      </w:r>
      <w:r>
        <w:rPr>
          <w:rFonts w:asciiTheme="majorBidi" w:hAnsiTheme="majorBidi" w:cstheme="majorBidi"/>
          <w:sz w:val="24"/>
          <w:szCs w:val="24"/>
        </w:rPr>
        <w:t xml:space="preserve"> </w:t>
      </w:r>
      <w:r w:rsidRPr="003C55C7">
        <w:rPr>
          <w:rFonts w:asciiTheme="majorBidi" w:hAnsiTheme="majorBidi" w:cstheme="majorBidi"/>
          <w:sz w:val="24"/>
          <w:szCs w:val="24"/>
        </w:rPr>
        <w:t>FSH. Les modifications hormonales décrites lors de la première vague se répètent durant la deuxième vague. Une différence</w:t>
      </w:r>
      <w:r>
        <w:rPr>
          <w:rFonts w:asciiTheme="majorBidi" w:hAnsiTheme="majorBidi" w:cstheme="majorBidi"/>
          <w:sz w:val="24"/>
          <w:szCs w:val="24"/>
        </w:rPr>
        <w:t xml:space="preserve"> </w:t>
      </w:r>
      <w:r w:rsidRPr="003C55C7">
        <w:rPr>
          <w:rFonts w:asciiTheme="majorBidi" w:hAnsiTheme="majorBidi" w:cstheme="majorBidi"/>
          <w:sz w:val="24"/>
          <w:szCs w:val="24"/>
        </w:rPr>
        <w:t xml:space="preserve">essentielle est néanmoins observée. Elle concerne la prostaglandine F2alpha. L’imprégnation </w:t>
      </w:r>
      <w:proofErr w:type="spellStart"/>
      <w:r w:rsidRPr="003C55C7">
        <w:rPr>
          <w:rFonts w:asciiTheme="majorBidi" w:hAnsiTheme="majorBidi" w:cstheme="majorBidi"/>
          <w:sz w:val="24"/>
          <w:szCs w:val="24"/>
        </w:rPr>
        <w:t>progestéronique</w:t>
      </w:r>
      <w:proofErr w:type="spellEnd"/>
      <w:r w:rsidRPr="003C55C7">
        <w:rPr>
          <w:rFonts w:asciiTheme="majorBidi" w:hAnsiTheme="majorBidi" w:cstheme="majorBidi"/>
          <w:sz w:val="24"/>
          <w:szCs w:val="24"/>
        </w:rPr>
        <w:t xml:space="preserve"> jusqu’ici</w:t>
      </w:r>
      <w:r>
        <w:rPr>
          <w:rFonts w:asciiTheme="majorBidi" w:hAnsiTheme="majorBidi" w:cstheme="majorBidi"/>
          <w:sz w:val="24"/>
          <w:szCs w:val="24"/>
        </w:rPr>
        <w:t xml:space="preserve"> </w:t>
      </w:r>
      <w:r w:rsidRPr="003C55C7">
        <w:rPr>
          <w:rFonts w:asciiTheme="majorBidi" w:hAnsiTheme="majorBidi" w:cstheme="majorBidi"/>
          <w:sz w:val="24"/>
          <w:szCs w:val="24"/>
        </w:rPr>
        <w:t xml:space="preserve">observée a permis la synthèse de phospholipides par l’endomètre. Les </w:t>
      </w:r>
      <w:proofErr w:type="spellStart"/>
      <w:r w:rsidRPr="003C55C7">
        <w:rPr>
          <w:rFonts w:asciiTheme="majorBidi" w:hAnsiTheme="majorBidi" w:cstheme="majorBidi"/>
          <w:sz w:val="24"/>
          <w:szCs w:val="24"/>
        </w:rPr>
        <w:t>oestrogènes</w:t>
      </w:r>
      <w:proofErr w:type="spellEnd"/>
      <w:r w:rsidRPr="003C55C7">
        <w:rPr>
          <w:rFonts w:asciiTheme="majorBidi" w:hAnsiTheme="majorBidi" w:cstheme="majorBidi"/>
          <w:sz w:val="24"/>
          <w:szCs w:val="24"/>
        </w:rPr>
        <w:t xml:space="preserve"> secrétés par les follicules de la</w:t>
      </w:r>
      <w:r>
        <w:rPr>
          <w:rFonts w:asciiTheme="majorBidi" w:hAnsiTheme="majorBidi" w:cstheme="majorBidi"/>
          <w:sz w:val="24"/>
          <w:szCs w:val="24"/>
        </w:rPr>
        <w:t xml:space="preserve"> </w:t>
      </w:r>
      <w:r w:rsidRPr="003C55C7">
        <w:rPr>
          <w:rFonts w:asciiTheme="majorBidi" w:hAnsiTheme="majorBidi" w:cstheme="majorBidi"/>
          <w:sz w:val="24"/>
          <w:szCs w:val="24"/>
        </w:rPr>
        <w:t xml:space="preserve">deuxième vague, vont stimuler la synthèse des enzymes </w:t>
      </w:r>
      <w:proofErr w:type="spellStart"/>
      <w:r w:rsidRPr="003C55C7">
        <w:rPr>
          <w:rFonts w:asciiTheme="majorBidi" w:hAnsiTheme="majorBidi" w:cstheme="majorBidi"/>
          <w:sz w:val="24"/>
          <w:szCs w:val="24"/>
        </w:rPr>
        <w:t>phospholipase</w:t>
      </w:r>
      <w:proofErr w:type="spellEnd"/>
      <w:r w:rsidRPr="003C55C7">
        <w:rPr>
          <w:rFonts w:asciiTheme="majorBidi" w:hAnsiTheme="majorBidi" w:cstheme="majorBidi"/>
          <w:sz w:val="24"/>
          <w:szCs w:val="24"/>
        </w:rPr>
        <w:t xml:space="preserve"> et prostaglandine synthétase responsables de la</w:t>
      </w:r>
      <w:r>
        <w:rPr>
          <w:rFonts w:asciiTheme="majorBidi" w:hAnsiTheme="majorBidi" w:cstheme="majorBidi"/>
          <w:sz w:val="24"/>
          <w:szCs w:val="24"/>
        </w:rPr>
        <w:t xml:space="preserve"> </w:t>
      </w:r>
      <w:r w:rsidRPr="003C55C7">
        <w:rPr>
          <w:rFonts w:asciiTheme="majorBidi" w:hAnsiTheme="majorBidi" w:cstheme="majorBidi"/>
          <w:sz w:val="24"/>
          <w:szCs w:val="24"/>
        </w:rPr>
        <w:t>synthèse de la PGF2a. Celle-ci induit la diminution de la concentration en progestérone et l’apparition de la phase</w:t>
      </w:r>
      <w:r>
        <w:rPr>
          <w:rFonts w:asciiTheme="majorBidi" w:hAnsiTheme="majorBidi" w:cstheme="majorBidi"/>
          <w:sz w:val="24"/>
          <w:szCs w:val="24"/>
        </w:rPr>
        <w:t xml:space="preserve"> </w:t>
      </w:r>
      <w:proofErr w:type="spellStart"/>
      <w:r w:rsidRPr="003C55C7">
        <w:rPr>
          <w:rFonts w:asciiTheme="majorBidi" w:hAnsiTheme="majorBidi" w:cstheme="majorBidi"/>
          <w:sz w:val="24"/>
          <w:szCs w:val="24"/>
        </w:rPr>
        <w:t>prooestrale</w:t>
      </w:r>
      <w:proofErr w:type="spellEnd"/>
      <w:r w:rsidRPr="003C55C7">
        <w:rPr>
          <w:rFonts w:asciiTheme="majorBidi" w:hAnsiTheme="majorBidi" w:cstheme="majorBidi"/>
          <w:sz w:val="24"/>
          <w:szCs w:val="24"/>
        </w:rPr>
        <w:t xml:space="preserve">. Le follicule dominant, libéré de l’imprégnation </w:t>
      </w:r>
      <w:proofErr w:type="spellStart"/>
      <w:r w:rsidRPr="003C55C7">
        <w:rPr>
          <w:rFonts w:asciiTheme="majorBidi" w:hAnsiTheme="majorBidi" w:cstheme="majorBidi"/>
          <w:sz w:val="24"/>
          <w:szCs w:val="24"/>
        </w:rPr>
        <w:t>progestéronique</w:t>
      </w:r>
      <w:proofErr w:type="spellEnd"/>
      <w:r w:rsidRPr="003C55C7">
        <w:rPr>
          <w:rFonts w:asciiTheme="majorBidi" w:hAnsiTheme="majorBidi" w:cstheme="majorBidi"/>
          <w:sz w:val="24"/>
          <w:szCs w:val="24"/>
        </w:rPr>
        <w:t xml:space="preserve"> peut ainsi poursuivre sa croissance sous l’effet</w:t>
      </w:r>
      <w:r>
        <w:rPr>
          <w:rFonts w:asciiTheme="majorBidi" w:hAnsiTheme="majorBidi" w:cstheme="majorBidi"/>
          <w:sz w:val="24"/>
          <w:szCs w:val="24"/>
        </w:rPr>
        <w:t xml:space="preserve"> </w:t>
      </w:r>
      <w:r w:rsidRPr="003C55C7">
        <w:rPr>
          <w:rFonts w:asciiTheme="majorBidi" w:hAnsiTheme="majorBidi" w:cstheme="majorBidi"/>
          <w:sz w:val="24"/>
          <w:szCs w:val="24"/>
        </w:rPr>
        <w:t>de la libération cyclique de la FSH. Il en résulte une synthèse maximale d’</w:t>
      </w:r>
      <w:proofErr w:type="spellStart"/>
      <w:r w:rsidRPr="003C55C7">
        <w:rPr>
          <w:rFonts w:asciiTheme="majorBidi" w:hAnsiTheme="majorBidi" w:cstheme="majorBidi"/>
          <w:sz w:val="24"/>
          <w:szCs w:val="24"/>
        </w:rPr>
        <w:t>oestradiol</w:t>
      </w:r>
      <w:proofErr w:type="spellEnd"/>
      <w:r w:rsidRPr="003C55C7">
        <w:rPr>
          <w:rFonts w:asciiTheme="majorBidi" w:hAnsiTheme="majorBidi" w:cstheme="majorBidi"/>
          <w:sz w:val="24"/>
          <w:szCs w:val="24"/>
        </w:rPr>
        <w:t xml:space="preserve">, l’apparition d’un </w:t>
      </w:r>
      <w:proofErr w:type="spellStart"/>
      <w:r w:rsidRPr="003C55C7">
        <w:rPr>
          <w:rFonts w:asciiTheme="majorBidi" w:hAnsiTheme="majorBidi" w:cstheme="majorBidi"/>
          <w:sz w:val="24"/>
          <w:szCs w:val="24"/>
        </w:rPr>
        <w:t>oestrus</w:t>
      </w:r>
      <w:proofErr w:type="spellEnd"/>
      <w:r w:rsidRPr="003C55C7">
        <w:rPr>
          <w:rFonts w:asciiTheme="majorBidi" w:hAnsiTheme="majorBidi" w:cstheme="majorBidi"/>
          <w:sz w:val="24"/>
          <w:szCs w:val="24"/>
        </w:rPr>
        <w:t>, une libération</w:t>
      </w:r>
      <w:r>
        <w:rPr>
          <w:rFonts w:asciiTheme="majorBidi" w:hAnsiTheme="majorBidi" w:cstheme="majorBidi"/>
          <w:sz w:val="24"/>
          <w:szCs w:val="24"/>
        </w:rPr>
        <w:t xml:space="preserve"> </w:t>
      </w:r>
      <w:r w:rsidRPr="003C55C7">
        <w:rPr>
          <w:rFonts w:asciiTheme="majorBidi" w:hAnsiTheme="majorBidi" w:cstheme="majorBidi"/>
          <w:sz w:val="24"/>
          <w:szCs w:val="24"/>
        </w:rPr>
        <w:t>cyclique de LH et l’ovulation.</w:t>
      </w:r>
    </w:p>
    <w:p w:rsidR="000854E2" w:rsidRPr="003C55C7" w:rsidRDefault="000854E2" w:rsidP="000854E2">
      <w:pPr>
        <w:autoSpaceDE w:val="0"/>
        <w:autoSpaceDN w:val="0"/>
        <w:adjustRightInd w:val="0"/>
        <w:spacing w:after="0" w:line="240" w:lineRule="auto"/>
        <w:jc w:val="both"/>
        <w:rPr>
          <w:rFonts w:asciiTheme="majorBidi" w:hAnsiTheme="majorBidi" w:cstheme="majorBidi"/>
          <w:sz w:val="24"/>
          <w:szCs w:val="24"/>
        </w:rPr>
      </w:pPr>
    </w:p>
    <w:p w:rsidR="000854E2" w:rsidRPr="003C55C7"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3C55C7">
        <w:rPr>
          <w:rFonts w:asciiTheme="majorBidi" w:hAnsiTheme="majorBidi" w:cstheme="majorBidi"/>
          <w:b/>
          <w:bCs/>
          <w:sz w:val="24"/>
          <w:szCs w:val="24"/>
        </w:rPr>
        <w:t>5.4. Maintien de la gestation</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La progestérone est absolument nécessaire au maintien de la gestation dans toutes les espèces de mammifères pourvues</w:t>
      </w:r>
      <w:r>
        <w:rPr>
          <w:rFonts w:asciiTheme="majorBidi" w:hAnsiTheme="majorBidi" w:cstheme="majorBidi"/>
          <w:sz w:val="24"/>
          <w:szCs w:val="24"/>
        </w:rPr>
        <w:t xml:space="preserve"> </w:t>
      </w:r>
      <w:r w:rsidRPr="003C55C7">
        <w:rPr>
          <w:rFonts w:asciiTheme="majorBidi" w:hAnsiTheme="majorBidi" w:cstheme="majorBidi"/>
          <w:sz w:val="24"/>
          <w:szCs w:val="24"/>
        </w:rPr>
        <w:t>d’un placenta. Cependant, le contrôle de sa sécrétion par le corps jaune pendant la période embryonnaire est différente selon</w:t>
      </w:r>
      <w:r>
        <w:rPr>
          <w:rFonts w:asciiTheme="majorBidi" w:hAnsiTheme="majorBidi" w:cstheme="majorBidi"/>
          <w:sz w:val="24"/>
          <w:szCs w:val="24"/>
        </w:rPr>
        <w:t xml:space="preserve"> </w:t>
      </w:r>
      <w:r w:rsidRPr="003C55C7">
        <w:rPr>
          <w:rFonts w:asciiTheme="majorBidi" w:hAnsiTheme="majorBidi" w:cstheme="majorBidi"/>
          <w:sz w:val="24"/>
          <w:szCs w:val="24"/>
        </w:rPr>
        <w:t>les espèces. Dans les espèces animales au contraire, le maintien du corps jaune résulte d’un blocage de l’activité</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proofErr w:type="spellStart"/>
      <w:proofErr w:type="gramStart"/>
      <w:r w:rsidRPr="003C55C7">
        <w:rPr>
          <w:rFonts w:asciiTheme="majorBidi" w:hAnsiTheme="majorBidi" w:cstheme="majorBidi"/>
          <w:sz w:val="24"/>
          <w:szCs w:val="24"/>
        </w:rPr>
        <w:t>lutéolytique</w:t>
      </w:r>
      <w:proofErr w:type="spellEnd"/>
      <w:proofErr w:type="gramEnd"/>
      <w:r w:rsidRPr="003C55C7">
        <w:rPr>
          <w:rFonts w:asciiTheme="majorBidi" w:hAnsiTheme="majorBidi" w:cstheme="majorBidi"/>
          <w:sz w:val="24"/>
          <w:szCs w:val="24"/>
        </w:rPr>
        <w:t xml:space="preserve"> de la prostaglandine F2 alpha (PGF2a). De nombreuses études ont permis de préciser le rôle respectif des</w:t>
      </w:r>
      <w:r>
        <w:rPr>
          <w:rFonts w:asciiTheme="majorBidi" w:hAnsiTheme="majorBidi" w:cstheme="majorBidi"/>
          <w:sz w:val="24"/>
          <w:szCs w:val="24"/>
        </w:rPr>
        <w:t xml:space="preserve"> </w:t>
      </w:r>
      <w:r w:rsidRPr="003C55C7">
        <w:rPr>
          <w:rFonts w:asciiTheme="majorBidi" w:hAnsiTheme="majorBidi" w:cstheme="majorBidi"/>
          <w:sz w:val="24"/>
          <w:szCs w:val="24"/>
        </w:rPr>
        <w:t xml:space="preserve">hormones impliquées et en particulier celui plus essentiel tenu par la </w:t>
      </w:r>
      <w:proofErr w:type="spellStart"/>
      <w:r w:rsidRPr="003C55C7">
        <w:rPr>
          <w:rFonts w:asciiTheme="majorBidi" w:hAnsiTheme="majorBidi" w:cstheme="majorBidi"/>
          <w:sz w:val="24"/>
          <w:szCs w:val="24"/>
        </w:rPr>
        <w:t>trophoblastine</w:t>
      </w:r>
      <w:proofErr w:type="spellEnd"/>
      <w:r w:rsidRPr="003C55C7">
        <w:rPr>
          <w:rFonts w:asciiTheme="majorBidi" w:hAnsiTheme="majorBidi" w:cstheme="majorBidi"/>
          <w:sz w:val="24"/>
          <w:szCs w:val="24"/>
        </w:rPr>
        <w:t>. Celle-ci, encore appelée selon les</w:t>
      </w:r>
      <w:r>
        <w:rPr>
          <w:rFonts w:asciiTheme="majorBidi" w:hAnsiTheme="majorBidi" w:cstheme="majorBidi"/>
          <w:sz w:val="24"/>
          <w:szCs w:val="24"/>
        </w:rPr>
        <w:t xml:space="preserve"> </w:t>
      </w:r>
      <w:r w:rsidRPr="003C55C7">
        <w:rPr>
          <w:rFonts w:asciiTheme="majorBidi" w:hAnsiTheme="majorBidi" w:cstheme="majorBidi"/>
          <w:sz w:val="24"/>
          <w:szCs w:val="24"/>
        </w:rPr>
        <w:t xml:space="preserve">espèces, ovine ou bovine </w:t>
      </w:r>
      <w:proofErr w:type="spellStart"/>
      <w:r w:rsidRPr="003C55C7">
        <w:rPr>
          <w:rFonts w:asciiTheme="majorBidi" w:hAnsiTheme="majorBidi" w:cstheme="majorBidi"/>
          <w:sz w:val="24"/>
          <w:szCs w:val="24"/>
        </w:rPr>
        <w:t>trophoblastine</w:t>
      </w:r>
      <w:proofErr w:type="spellEnd"/>
      <w:r w:rsidRPr="003C55C7">
        <w:rPr>
          <w:rFonts w:asciiTheme="majorBidi" w:hAnsiTheme="majorBidi" w:cstheme="majorBidi"/>
          <w:sz w:val="24"/>
          <w:szCs w:val="24"/>
        </w:rPr>
        <w:t xml:space="preserve"> de type 1 (oTP1 et bTP1) ou par analogie structurelle interféron tau est secrété par</w:t>
      </w:r>
      <w:r>
        <w:rPr>
          <w:rFonts w:asciiTheme="majorBidi" w:hAnsiTheme="majorBidi" w:cstheme="majorBidi"/>
          <w:sz w:val="24"/>
          <w:szCs w:val="24"/>
        </w:rPr>
        <w:t xml:space="preserve"> </w:t>
      </w:r>
      <w:r w:rsidRPr="003C55C7">
        <w:rPr>
          <w:rFonts w:asciiTheme="majorBidi" w:hAnsiTheme="majorBidi" w:cstheme="majorBidi"/>
          <w:sz w:val="24"/>
          <w:szCs w:val="24"/>
        </w:rPr>
        <w:t xml:space="preserve">le </w:t>
      </w:r>
      <w:proofErr w:type="spellStart"/>
      <w:r w:rsidRPr="003C55C7">
        <w:rPr>
          <w:rFonts w:asciiTheme="majorBidi" w:hAnsiTheme="majorBidi" w:cstheme="majorBidi"/>
          <w:sz w:val="24"/>
          <w:szCs w:val="24"/>
        </w:rPr>
        <w:t>blastocyste</w:t>
      </w:r>
      <w:proofErr w:type="spellEnd"/>
      <w:r w:rsidRPr="003C55C7">
        <w:rPr>
          <w:rFonts w:asciiTheme="majorBidi" w:hAnsiTheme="majorBidi" w:cstheme="majorBidi"/>
          <w:sz w:val="24"/>
          <w:szCs w:val="24"/>
        </w:rPr>
        <w:t xml:space="preserve"> et sa présence a été identifiée dans l’endomètre. Chez la truie, par contre, les </w:t>
      </w:r>
      <w:proofErr w:type="spellStart"/>
      <w:r w:rsidRPr="003C55C7">
        <w:rPr>
          <w:rFonts w:asciiTheme="majorBidi" w:hAnsiTheme="majorBidi" w:cstheme="majorBidi"/>
          <w:sz w:val="24"/>
          <w:szCs w:val="24"/>
        </w:rPr>
        <w:t>oestrogènes</w:t>
      </w:r>
      <w:proofErr w:type="spellEnd"/>
      <w:r w:rsidRPr="003C55C7">
        <w:rPr>
          <w:rFonts w:asciiTheme="majorBidi" w:hAnsiTheme="majorBidi" w:cstheme="majorBidi"/>
          <w:sz w:val="24"/>
          <w:szCs w:val="24"/>
        </w:rPr>
        <w:t xml:space="preserve"> </w:t>
      </w:r>
      <w:proofErr w:type="spellStart"/>
      <w:r w:rsidRPr="003C55C7">
        <w:rPr>
          <w:rFonts w:asciiTheme="majorBidi" w:hAnsiTheme="majorBidi" w:cstheme="majorBidi"/>
          <w:sz w:val="24"/>
          <w:szCs w:val="24"/>
        </w:rPr>
        <w:t>blastocytaires</w:t>
      </w:r>
      <w:proofErr w:type="spellEnd"/>
      <w:r w:rsidRPr="003C55C7">
        <w:rPr>
          <w:rFonts w:asciiTheme="majorBidi" w:hAnsiTheme="majorBidi" w:cstheme="majorBidi"/>
          <w:sz w:val="24"/>
          <w:szCs w:val="24"/>
        </w:rPr>
        <w:t xml:space="preserve"> sont</w:t>
      </w:r>
      <w:r>
        <w:rPr>
          <w:rFonts w:asciiTheme="majorBidi" w:hAnsiTheme="majorBidi" w:cstheme="majorBidi"/>
          <w:sz w:val="24"/>
          <w:szCs w:val="24"/>
        </w:rPr>
        <w:t xml:space="preserve"> </w:t>
      </w:r>
      <w:r w:rsidRPr="003C55C7">
        <w:rPr>
          <w:rFonts w:asciiTheme="majorBidi" w:hAnsiTheme="majorBidi" w:cstheme="majorBidi"/>
          <w:sz w:val="24"/>
          <w:szCs w:val="24"/>
        </w:rPr>
        <w:t>davantage impliqués. Ils induiraient en synergie avec la prolactine une synthèse de prostaglandines en direction de la</w:t>
      </w:r>
      <w:r>
        <w:rPr>
          <w:rFonts w:asciiTheme="majorBidi" w:hAnsiTheme="majorBidi" w:cstheme="majorBidi"/>
          <w:sz w:val="24"/>
          <w:szCs w:val="24"/>
        </w:rPr>
        <w:t xml:space="preserve"> </w:t>
      </w:r>
      <w:r w:rsidRPr="003C55C7">
        <w:rPr>
          <w:rFonts w:asciiTheme="majorBidi" w:hAnsiTheme="majorBidi" w:cstheme="majorBidi"/>
          <w:sz w:val="24"/>
          <w:szCs w:val="24"/>
        </w:rPr>
        <w:t>lumière utérine et non pas vers la veine utérine.</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diminution du nombre de récepteurs à l'ocytocine et aux </w:t>
      </w:r>
      <w:proofErr w:type="spellStart"/>
      <w:r w:rsidRPr="003C55C7">
        <w:rPr>
          <w:rFonts w:asciiTheme="majorBidi" w:hAnsiTheme="majorBidi" w:cstheme="majorBidi"/>
          <w:sz w:val="24"/>
          <w:szCs w:val="24"/>
        </w:rPr>
        <w:t>oestrogènesainsi</w:t>
      </w:r>
      <w:proofErr w:type="spellEnd"/>
      <w:r w:rsidRPr="003C55C7">
        <w:rPr>
          <w:rFonts w:asciiTheme="majorBidi" w:hAnsiTheme="majorBidi" w:cstheme="majorBidi"/>
          <w:sz w:val="24"/>
          <w:szCs w:val="24"/>
        </w:rPr>
        <w:t xml:space="preserve"> que la réduction de la synthèse de la</w:t>
      </w:r>
      <w:r>
        <w:rPr>
          <w:rFonts w:asciiTheme="majorBidi" w:hAnsiTheme="majorBidi" w:cstheme="majorBidi"/>
          <w:sz w:val="24"/>
          <w:szCs w:val="24"/>
        </w:rPr>
        <w:t xml:space="preserve"> </w:t>
      </w:r>
      <w:r w:rsidRPr="003C55C7">
        <w:rPr>
          <w:rFonts w:asciiTheme="majorBidi" w:hAnsiTheme="majorBidi" w:cstheme="majorBidi"/>
          <w:sz w:val="24"/>
          <w:szCs w:val="24"/>
        </w:rPr>
        <w:t>prostaglandine F2 alpha constitue les principaux changements observés lors de gestation. L'interféron tau a été impliqué</w:t>
      </w:r>
      <w:r>
        <w:rPr>
          <w:rFonts w:asciiTheme="majorBidi" w:hAnsiTheme="majorBidi" w:cstheme="majorBidi"/>
          <w:sz w:val="24"/>
          <w:szCs w:val="24"/>
        </w:rPr>
        <w:t xml:space="preserve"> </w:t>
      </w:r>
      <w:r w:rsidRPr="003C55C7">
        <w:rPr>
          <w:rFonts w:asciiTheme="majorBidi" w:hAnsiTheme="majorBidi" w:cstheme="majorBidi"/>
          <w:sz w:val="24"/>
          <w:szCs w:val="24"/>
        </w:rPr>
        <w:t>dans ce double mécanisme du maintien de la gestation. Il prolongerait l’effet inhibiteur exercé par la progestérone sur la</w:t>
      </w:r>
      <w:r>
        <w:rPr>
          <w:rFonts w:asciiTheme="majorBidi" w:hAnsiTheme="majorBidi" w:cstheme="majorBidi"/>
          <w:sz w:val="24"/>
          <w:szCs w:val="24"/>
        </w:rPr>
        <w:t xml:space="preserve"> </w:t>
      </w:r>
      <w:r w:rsidRPr="003C55C7">
        <w:rPr>
          <w:rFonts w:asciiTheme="majorBidi" w:hAnsiTheme="majorBidi" w:cstheme="majorBidi"/>
          <w:sz w:val="24"/>
          <w:szCs w:val="24"/>
        </w:rPr>
        <w:t xml:space="preserve">synthèse de récepteurs à l’ocytocine. De même, il contribuerait à diminuer l'amplitude et la </w:t>
      </w:r>
      <w:proofErr w:type="spellStart"/>
      <w:r w:rsidRPr="003C55C7">
        <w:rPr>
          <w:rFonts w:asciiTheme="majorBidi" w:hAnsiTheme="majorBidi" w:cstheme="majorBidi"/>
          <w:sz w:val="24"/>
          <w:szCs w:val="24"/>
        </w:rPr>
        <w:t>pulsatilité</w:t>
      </w:r>
      <w:proofErr w:type="spellEnd"/>
      <w:r w:rsidRPr="003C55C7">
        <w:rPr>
          <w:rFonts w:asciiTheme="majorBidi" w:hAnsiTheme="majorBidi" w:cstheme="majorBidi"/>
          <w:sz w:val="24"/>
          <w:szCs w:val="24"/>
        </w:rPr>
        <w:t xml:space="preserve"> de la PF2a en stimulant</w:t>
      </w: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proofErr w:type="gramStart"/>
      <w:r w:rsidRPr="003C55C7">
        <w:rPr>
          <w:rFonts w:asciiTheme="majorBidi" w:hAnsiTheme="majorBidi" w:cstheme="majorBidi"/>
          <w:sz w:val="24"/>
          <w:szCs w:val="24"/>
        </w:rPr>
        <w:t>la</w:t>
      </w:r>
      <w:proofErr w:type="gramEnd"/>
      <w:r w:rsidRPr="003C55C7">
        <w:rPr>
          <w:rFonts w:asciiTheme="majorBidi" w:hAnsiTheme="majorBidi" w:cstheme="majorBidi"/>
          <w:sz w:val="24"/>
          <w:szCs w:val="24"/>
        </w:rPr>
        <w:t xml:space="preserve"> synthèse par l’endomètre d’un inhibiteur de la prostaglandine synthétase, l’EPSI (</w:t>
      </w:r>
      <w:proofErr w:type="spellStart"/>
      <w:r w:rsidRPr="003C55C7">
        <w:rPr>
          <w:rFonts w:asciiTheme="majorBidi" w:hAnsiTheme="majorBidi" w:cstheme="majorBidi"/>
          <w:sz w:val="24"/>
          <w:szCs w:val="24"/>
        </w:rPr>
        <w:t>Endometrial</w:t>
      </w:r>
      <w:proofErr w:type="spellEnd"/>
      <w:r w:rsidRPr="003C55C7">
        <w:rPr>
          <w:rFonts w:asciiTheme="majorBidi" w:hAnsiTheme="majorBidi" w:cstheme="majorBidi"/>
          <w:sz w:val="24"/>
          <w:szCs w:val="24"/>
        </w:rPr>
        <w:t xml:space="preserve"> </w:t>
      </w:r>
      <w:proofErr w:type="spellStart"/>
      <w:r w:rsidRPr="003C55C7">
        <w:rPr>
          <w:rFonts w:asciiTheme="majorBidi" w:hAnsiTheme="majorBidi" w:cstheme="majorBidi"/>
          <w:sz w:val="24"/>
          <w:szCs w:val="24"/>
        </w:rPr>
        <w:t>Prostaglandin</w:t>
      </w:r>
      <w:proofErr w:type="spellEnd"/>
      <w:r w:rsidRPr="003C55C7">
        <w:rPr>
          <w:rFonts w:asciiTheme="majorBidi" w:hAnsiTheme="majorBidi" w:cstheme="majorBidi"/>
          <w:sz w:val="24"/>
          <w:szCs w:val="24"/>
        </w:rPr>
        <w:t xml:space="preserve"> </w:t>
      </w:r>
      <w:proofErr w:type="spellStart"/>
      <w:r w:rsidRPr="003C55C7">
        <w:rPr>
          <w:rFonts w:asciiTheme="majorBidi" w:hAnsiTheme="majorBidi" w:cstheme="majorBidi"/>
          <w:sz w:val="24"/>
          <w:szCs w:val="24"/>
        </w:rPr>
        <w:t>Synthetase</w:t>
      </w:r>
      <w:proofErr w:type="spellEnd"/>
      <w:r>
        <w:rPr>
          <w:rFonts w:asciiTheme="majorBidi" w:hAnsiTheme="majorBidi" w:cstheme="majorBidi"/>
          <w:sz w:val="24"/>
          <w:szCs w:val="24"/>
        </w:rPr>
        <w:t xml:space="preserve"> </w:t>
      </w:r>
      <w:proofErr w:type="spellStart"/>
      <w:r w:rsidRPr="003C55C7">
        <w:rPr>
          <w:rFonts w:asciiTheme="majorBidi" w:hAnsiTheme="majorBidi" w:cstheme="majorBidi"/>
          <w:sz w:val="24"/>
          <w:szCs w:val="24"/>
        </w:rPr>
        <w:t>Inhibitor</w:t>
      </w:r>
      <w:proofErr w:type="spellEnd"/>
      <w:r w:rsidRPr="003C55C7">
        <w:rPr>
          <w:rFonts w:asciiTheme="majorBidi" w:hAnsiTheme="majorBidi" w:cstheme="majorBidi"/>
          <w:sz w:val="24"/>
          <w:szCs w:val="24"/>
        </w:rPr>
        <w:t>).</w:t>
      </w: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p>
    <w:p w:rsidR="000854E2" w:rsidRPr="003C55C7" w:rsidRDefault="000854E2" w:rsidP="000854E2">
      <w:pPr>
        <w:autoSpaceDE w:val="0"/>
        <w:autoSpaceDN w:val="0"/>
        <w:adjustRightInd w:val="0"/>
        <w:spacing w:after="0" w:line="240" w:lineRule="auto"/>
        <w:jc w:val="both"/>
        <w:rPr>
          <w:rFonts w:asciiTheme="majorBidi" w:hAnsiTheme="majorBidi" w:cstheme="majorBidi"/>
          <w:sz w:val="24"/>
          <w:szCs w:val="24"/>
        </w:rPr>
      </w:pPr>
    </w:p>
    <w:p w:rsidR="000854E2" w:rsidRPr="003C55C7"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3C55C7">
        <w:rPr>
          <w:rFonts w:asciiTheme="majorBidi" w:hAnsiTheme="majorBidi" w:cstheme="majorBidi"/>
          <w:b/>
          <w:bCs/>
          <w:sz w:val="24"/>
          <w:szCs w:val="24"/>
        </w:rPr>
        <w:t>5.5. Déclenchement de la parturition</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Le déclenchement de la parturition implique la mise en jeu de nombreuses hormones. On parle de cascade hormonale. La</w:t>
      </w:r>
      <w:r>
        <w:rPr>
          <w:rFonts w:asciiTheme="majorBidi" w:hAnsiTheme="majorBidi" w:cstheme="majorBidi"/>
          <w:sz w:val="24"/>
          <w:szCs w:val="24"/>
        </w:rPr>
        <w:t xml:space="preserve"> </w:t>
      </w:r>
      <w:r w:rsidRPr="003C55C7">
        <w:rPr>
          <w:rFonts w:asciiTheme="majorBidi" w:hAnsiTheme="majorBidi" w:cstheme="majorBidi"/>
          <w:sz w:val="24"/>
          <w:szCs w:val="24"/>
        </w:rPr>
        <w:t xml:space="preserve">mère assure la gestation mais c'est le </w:t>
      </w:r>
      <w:proofErr w:type="spellStart"/>
      <w:r w:rsidRPr="003C55C7">
        <w:rPr>
          <w:rFonts w:asciiTheme="majorBidi" w:hAnsiTheme="majorBidi" w:cstheme="majorBidi"/>
          <w:sz w:val="24"/>
          <w:szCs w:val="24"/>
        </w:rPr>
        <w:t>foetus</w:t>
      </w:r>
      <w:proofErr w:type="spellEnd"/>
      <w:r w:rsidRPr="003C55C7">
        <w:rPr>
          <w:rFonts w:asciiTheme="majorBidi" w:hAnsiTheme="majorBidi" w:cstheme="majorBidi"/>
          <w:sz w:val="24"/>
          <w:szCs w:val="24"/>
        </w:rPr>
        <w:t xml:space="preserve"> qui décide de son expulsion.</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En réponse à des facteurs peu précisés encore, l'hypothalamus </w:t>
      </w:r>
      <w:proofErr w:type="spellStart"/>
      <w:r w:rsidRPr="003C55C7">
        <w:rPr>
          <w:rFonts w:asciiTheme="majorBidi" w:hAnsiTheme="majorBidi" w:cstheme="majorBidi"/>
          <w:sz w:val="24"/>
          <w:szCs w:val="24"/>
        </w:rPr>
        <w:t>foetal</w:t>
      </w:r>
      <w:proofErr w:type="spellEnd"/>
      <w:r w:rsidRPr="003C55C7">
        <w:rPr>
          <w:rFonts w:asciiTheme="majorBidi" w:hAnsiTheme="majorBidi" w:cstheme="majorBidi"/>
          <w:sz w:val="24"/>
          <w:szCs w:val="24"/>
        </w:rPr>
        <w:t xml:space="preserve"> induit la synthèse par l'hypophyse d'ACTH. Ce dernier</w:t>
      </w:r>
      <w:r>
        <w:rPr>
          <w:rFonts w:asciiTheme="majorBidi" w:hAnsiTheme="majorBidi" w:cstheme="majorBidi"/>
          <w:sz w:val="24"/>
          <w:szCs w:val="24"/>
        </w:rPr>
        <w:t xml:space="preserve"> </w:t>
      </w:r>
      <w:r w:rsidRPr="003C55C7">
        <w:rPr>
          <w:rFonts w:asciiTheme="majorBidi" w:hAnsiTheme="majorBidi" w:cstheme="majorBidi"/>
          <w:sz w:val="24"/>
          <w:szCs w:val="24"/>
        </w:rPr>
        <w:t xml:space="preserve">induit la synthèse de corticoïdes par les surrénales </w:t>
      </w:r>
      <w:proofErr w:type="spellStart"/>
      <w:r w:rsidRPr="003C55C7">
        <w:rPr>
          <w:rFonts w:asciiTheme="majorBidi" w:hAnsiTheme="majorBidi" w:cstheme="majorBidi"/>
          <w:sz w:val="24"/>
          <w:szCs w:val="24"/>
        </w:rPr>
        <w:t>foetales</w:t>
      </w:r>
      <w:proofErr w:type="spellEnd"/>
      <w:r w:rsidRPr="003C55C7">
        <w:rPr>
          <w:rFonts w:asciiTheme="majorBidi" w:hAnsiTheme="majorBidi" w:cstheme="majorBidi"/>
          <w:sz w:val="24"/>
          <w:szCs w:val="24"/>
        </w:rPr>
        <w:t>. Sous l'effet des corticoïdes fœtaux, le placenta détourne la</w:t>
      </w:r>
      <w:r>
        <w:rPr>
          <w:rFonts w:asciiTheme="majorBidi" w:hAnsiTheme="majorBidi" w:cstheme="majorBidi"/>
          <w:sz w:val="24"/>
          <w:szCs w:val="24"/>
        </w:rPr>
        <w:t xml:space="preserve"> </w:t>
      </w:r>
      <w:r w:rsidRPr="003C55C7">
        <w:rPr>
          <w:rFonts w:asciiTheme="majorBidi" w:hAnsiTheme="majorBidi" w:cstheme="majorBidi"/>
          <w:sz w:val="24"/>
          <w:szCs w:val="24"/>
        </w:rPr>
        <w:t>synt</w:t>
      </w:r>
      <w:r>
        <w:rPr>
          <w:rFonts w:asciiTheme="majorBidi" w:hAnsiTheme="majorBidi" w:cstheme="majorBidi"/>
          <w:sz w:val="24"/>
          <w:szCs w:val="24"/>
        </w:rPr>
        <w:t xml:space="preserve">hèse de progestérone vers celle </w:t>
      </w:r>
      <w:r w:rsidRPr="003C55C7">
        <w:rPr>
          <w:rFonts w:asciiTheme="majorBidi" w:hAnsiTheme="majorBidi" w:cstheme="majorBidi"/>
          <w:sz w:val="24"/>
          <w:szCs w:val="24"/>
        </w:rPr>
        <w:t>d'</w:t>
      </w:r>
      <w:proofErr w:type="spellStart"/>
      <w:r w:rsidRPr="003C55C7">
        <w:rPr>
          <w:rFonts w:asciiTheme="majorBidi" w:hAnsiTheme="majorBidi" w:cstheme="majorBidi"/>
          <w:sz w:val="24"/>
          <w:szCs w:val="24"/>
        </w:rPr>
        <w:t>oestrogènes</w:t>
      </w:r>
      <w:proofErr w:type="spellEnd"/>
      <w:r w:rsidRPr="003C55C7">
        <w:rPr>
          <w:rFonts w:asciiTheme="majorBidi" w:hAnsiTheme="majorBidi" w:cstheme="majorBidi"/>
          <w:sz w:val="24"/>
          <w:szCs w:val="24"/>
        </w:rPr>
        <w:t>. Il en résulte au niveau plasmatique une diminution de la concentration</w:t>
      </w:r>
      <w:r>
        <w:rPr>
          <w:rFonts w:asciiTheme="majorBidi" w:hAnsiTheme="majorBidi" w:cstheme="majorBidi"/>
          <w:sz w:val="24"/>
          <w:szCs w:val="24"/>
        </w:rPr>
        <w:t xml:space="preserve"> </w:t>
      </w:r>
      <w:r w:rsidRPr="003C55C7">
        <w:rPr>
          <w:rFonts w:asciiTheme="majorBidi" w:hAnsiTheme="majorBidi" w:cstheme="majorBidi"/>
          <w:sz w:val="24"/>
          <w:szCs w:val="24"/>
        </w:rPr>
        <w:t>en progestérone une semaine environ avant le part.</w:t>
      </w:r>
      <w:r>
        <w:rPr>
          <w:rFonts w:asciiTheme="majorBidi" w:hAnsiTheme="majorBidi" w:cstheme="majorBidi"/>
          <w:sz w:val="24"/>
          <w:szCs w:val="24"/>
        </w:rPr>
        <w:t xml:space="preserve"> </w:t>
      </w:r>
      <w:r w:rsidRPr="003C55C7">
        <w:rPr>
          <w:rFonts w:asciiTheme="majorBidi" w:hAnsiTheme="majorBidi" w:cstheme="majorBidi"/>
          <w:sz w:val="24"/>
          <w:szCs w:val="24"/>
        </w:rPr>
        <w:t>La synthèse d'</w:t>
      </w:r>
      <w:proofErr w:type="spellStart"/>
      <w:r w:rsidRPr="003C55C7">
        <w:rPr>
          <w:rFonts w:asciiTheme="majorBidi" w:hAnsiTheme="majorBidi" w:cstheme="majorBidi"/>
          <w:sz w:val="24"/>
          <w:szCs w:val="24"/>
        </w:rPr>
        <w:t>oestrogènes</w:t>
      </w:r>
      <w:proofErr w:type="spellEnd"/>
      <w:r w:rsidRPr="003C55C7">
        <w:rPr>
          <w:rFonts w:asciiTheme="majorBidi" w:hAnsiTheme="majorBidi" w:cstheme="majorBidi"/>
          <w:sz w:val="24"/>
          <w:szCs w:val="24"/>
        </w:rPr>
        <w:t xml:space="preserve"> a pour effet de stimuler la synthèse de </w:t>
      </w:r>
      <w:proofErr w:type="spellStart"/>
      <w:r w:rsidRPr="003C55C7">
        <w:rPr>
          <w:rFonts w:asciiTheme="majorBidi" w:hAnsiTheme="majorBidi" w:cstheme="majorBidi"/>
          <w:sz w:val="24"/>
          <w:szCs w:val="24"/>
        </w:rPr>
        <w:t>relaxine</w:t>
      </w:r>
      <w:proofErr w:type="spellEnd"/>
      <w:r w:rsidRPr="003C55C7">
        <w:rPr>
          <w:rFonts w:asciiTheme="majorBidi" w:hAnsiTheme="majorBidi" w:cstheme="majorBidi"/>
          <w:sz w:val="24"/>
          <w:szCs w:val="24"/>
        </w:rPr>
        <w:t xml:space="preserve"> par le corps jaune. Il en résulte un mûrissement et</w:t>
      </w:r>
      <w:r>
        <w:rPr>
          <w:rFonts w:asciiTheme="majorBidi" w:hAnsiTheme="majorBidi" w:cstheme="majorBidi"/>
          <w:sz w:val="24"/>
          <w:szCs w:val="24"/>
        </w:rPr>
        <w:t xml:space="preserve"> </w:t>
      </w:r>
      <w:r w:rsidRPr="003C55C7">
        <w:rPr>
          <w:rFonts w:asciiTheme="majorBidi" w:hAnsiTheme="majorBidi" w:cstheme="majorBidi"/>
          <w:sz w:val="24"/>
          <w:szCs w:val="24"/>
        </w:rPr>
        <w:t xml:space="preserve">donc une relaxation progressive du col utérin et des ligaments </w:t>
      </w:r>
      <w:proofErr w:type="spellStart"/>
      <w:r w:rsidRPr="003C55C7">
        <w:rPr>
          <w:rFonts w:asciiTheme="majorBidi" w:hAnsiTheme="majorBidi" w:cstheme="majorBidi"/>
          <w:sz w:val="24"/>
          <w:szCs w:val="24"/>
        </w:rPr>
        <w:t>sacrosciatiques</w:t>
      </w:r>
      <w:proofErr w:type="spellEnd"/>
      <w:r w:rsidRPr="003C55C7">
        <w:rPr>
          <w:rFonts w:asciiTheme="majorBidi" w:hAnsiTheme="majorBidi" w:cstheme="majorBidi"/>
          <w:sz w:val="24"/>
          <w:szCs w:val="24"/>
        </w:rPr>
        <w:t xml:space="preserve"> ("état croqué" de l'animal). Les </w:t>
      </w:r>
      <w:proofErr w:type="spellStart"/>
      <w:r w:rsidRPr="003C55C7">
        <w:rPr>
          <w:rFonts w:asciiTheme="majorBidi" w:hAnsiTheme="majorBidi" w:cstheme="majorBidi"/>
          <w:sz w:val="24"/>
          <w:szCs w:val="24"/>
        </w:rPr>
        <w:t>oestrogènes</w:t>
      </w:r>
      <w:proofErr w:type="spellEnd"/>
      <w:r>
        <w:rPr>
          <w:rFonts w:asciiTheme="majorBidi" w:hAnsiTheme="majorBidi" w:cstheme="majorBidi"/>
          <w:sz w:val="24"/>
          <w:szCs w:val="24"/>
        </w:rPr>
        <w:t xml:space="preserve"> </w:t>
      </w:r>
      <w:r w:rsidRPr="003C55C7">
        <w:rPr>
          <w:rFonts w:asciiTheme="majorBidi" w:hAnsiTheme="majorBidi" w:cstheme="majorBidi"/>
          <w:sz w:val="24"/>
          <w:szCs w:val="24"/>
        </w:rPr>
        <w:t>ont également pour effet de stimuler la synthèse de prostaglandines de type E et F notamment. La première contribue au</w:t>
      </w:r>
      <w:r>
        <w:rPr>
          <w:rFonts w:asciiTheme="majorBidi" w:hAnsiTheme="majorBidi" w:cstheme="majorBidi"/>
          <w:sz w:val="24"/>
          <w:szCs w:val="24"/>
        </w:rPr>
        <w:t xml:space="preserve"> </w:t>
      </w:r>
      <w:r w:rsidRPr="003C55C7">
        <w:rPr>
          <w:rFonts w:asciiTheme="majorBidi" w:hAnsiTheme="majorBidi" w:cstheme="majorBidi"/>
          <w:sz w:val="24"/>
          <w:szCs w:val="24"/>
        </w:rPr>
        <w:t xml:space="preserve">ramollissement du col. La seconde de par son effet </w:t>
      </w:r>
      <w:proofErr w:type="spellStart"/>
      <w:r w:rsidRPr="003C55C7">
        <w:rPr>
          <w:rFonts w:asciiTheme="majorBidi" w:hAnsiTheme="majorBidi" w:cstheme="majorBidi"/>
          <w:sz w:val="24"/>
          <w:szCs w:val="24"/>
        </w:rPr>
        <w:t>lutéolytique</w:t>
      </w:r>
      <w:proofErr w:type="spellEnd"/>
      <w:r w:rsidRPr="003C55C7">
        <w:rPr>
          <w:rFonts w:asciiTheme="majorBidi" w:hAnsiTheme="majorBidi" w:cstheme="majorBidi"/>
          <w:sz w:val="24"/>
          <w:szCs w:val="24"/>
        </w:rPr>
        <w:t xml:space="preserve"> va induire la </w:t>
      </w:r>
      <w:proofErr w:type="spellStart"/>
      <w:r w:rsidRPr="003C55C7">
        <w:rPr>
          <w:rFonts w:asciiTheme="majorBidi" w:hAnsiTheme="majorBidi" w:cstheme="majorBidi"/>
          <w:sz w:val="24"/>
          <w:szCs w:val="24"/>
        </w:rPr>
        <w:t>lutéolyse</w:t>
      </w:r>
      <w:proofErr w:type="spellEnd"/>
      <w:r w:rsidRPr="003C55C7">
        <w:rPr>
          <w:rFonts w:asciiTheme="majorBidi" w:hAnsiTheme="majorBidi" w:cstheme="majorBidi"/>
          <w:sz w:val="24"/>
          <w:szCs w:val="24"/>
        </w:rPr>
        <w:t xml:space="preserve"> du corps jaune chez la vache et la</w:t>
      </w:r>
      <w:r>
        <w:rPr>
          <w:rFonts w:asciiTheme="majorBidi" w:hAnsiTheme="majorBidi" w:cstheme="majorBidi"/>
          <w:sz w:val="24"/>
          <w:szCs w:val="24"/>
        </w:rPr>
        <w:t xml:space="preserve"> </w:t>
      </w:r>
      <w:r w:rsidRPr="003C55C7">
        <w:rPr>
          <w:rFonts w:asciiTheme="majorBidi" w:hAnsiTheme="majorBidi" w:cstheme="majorBidi"/>
          <w:sz w:val="24"/>
          <w:szCs w:val="24"/>
        </w:rPr>
        <w:t>chèvre (chez la brebis, la progestérone est surtout d'origine placentaire). On observe au niveau plasmatique une chute</w:t>
      </w:r>
      <w:r>
        <w:rPr>
          <w:rFonts w:asciiTheme="majorBidi" w:hAnsiTheme="majorBidi" w:cstheme="majorBidi"/>
          <w:sz w:val="24"/>
          <w:szCs w:val="24"/>
        </w:rPr>
        <w:t xml:space="preserve"> </w:t>
      </w:r>
      <w:r w:rsidRPr="003C55C7">
        <w:rPr>
          <w:rFonts w:asciiTheme="majorBidi" w:hAnsiTheme="majorBidi" w:cstheme="majorBidi"/>
          <w:sz w:val="24"/>
          <w:szCs w:val="24"/>
        </w:rPr>
        <w:t>brutale de la concentration de progestérone. Il en résulte une diminution de la température corporelle 24 heures environ</w:t>
      </w:r>
      <w:r>
        <w:rPr>
          <w:rFonts w:asciiTheme="majorBidi" w:hAnsiTheme="majorBidi" w:cstheme="majorBidi"/>
          <w:sz w:val="24"/>
          <w:szCs w:val="24"/>
        </w:rPr>
        <w:t xml:space="preserve"> </w:t>
      </w:r>
      <w:r w:rsidRPr="003C55C7">
        <w:rPr>
          <w:rFonts w:asciiTheme="majorBidi" w:hAnsiTheme="majorBidi" w:cstheme="majorBidi"/>
          <w:sz w:val="24"/>
          <w:szCs w:val="24"/>
        </w:rPr>
        <w:t xml:space="preserve">avant la phase 2 du part. Le blocage </w:t>
      </w:r>
      <w:proofErr w:type="spellStart"/>
      <w:r w:rsidRPr="003C55C7">
        <w:rPr>
          <w:rFonts w:asciiTheme="majorBidi" w:hAnsiTheme="majorBidi" w:cstheme="majorBidi"/>
          <w:sz w:val="24"/>
          <w:szCs w:val="24"/>
        </w:rPr>
        <w:t>progestéronique</w:t>
      </w:r>
      <w:proofErr w:type="spellEnd"/>
      <w:r w:rsidRPr="003C55C7">
        <w:rPr>
          <w:rFonts w:asciiTheme="majorBidi" w:hAnsiTheme="majorBidi" w:cstheme="majorBidi"/>
          <w:sz w:val="24"/>
          <w:szCs w:val="24"/>
        </w:rPr>
        <w:t xml:space="preserve"> est ainsi complètement levé : la parturition se déclenche réellement.</w:t>
      </w:r>
    </w:p>
    <w:p w:rsidR="000854E2" w:rsidRPr="003C55C7"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PGF2a va également induire des contractions </w:t>
      </w:r>
      <w:proofErr w:type="spellStart"/>
      <w:r w:rsidRPr="003C55C7">
        <w:rPr>
          <w:rFonts w:asciiTheme="majorBidi" w:hAnsiTheme="majorBidi" w:cstheme="majorBidi"/>
          <w:sz w:val="24"/>
          <w:szCs w:val="24"/>
        </w:rPr>
        <w:t>myométriales</w:t>
      </w:r>
      <w:proofErr w:type="spellEnd"/>
      <w:r w:rsidRPr="003C55C7">
        <w:rPr>
          <w:rFonts w:asciiTheme="majorBidi" w:hAnsiTheme="majorBidi" w:cstheme="majorBidi"/>
          <w:sz w:val="24"/>
          <w:szCs w:val="24"/>
        </w:rPr>
        <w:t xml:space="preserve">. Il en résulte une progression du </w:t>
      </w:r>
      <w:proofErr w:type="spellStart"/>
      <w:r w:rsidRPr="003C55C7">
        <w:rPr>
          <w:rFonts w:asciiTheme="majorBidi" w:hAnsiTheme="majorBidi" w:cstheme="majorBidi"/>
          <w:sz w:val="24"/>
          <w:szCs w:val="24"/>
        </w:rPr>
        <w:t>foetus</w:t>
      </w:r>
      <w:proofErr w:type="spellEnd"/>
      <w:r w:rsidRPr="003C55C7">
        <w:rPr>
          <w:rFonts w:asciiTheme="majorBidi" w:hAnsiTheme="majorBidi" w:cstheme="majorBidi"/>
          <w:sz w:val="24"/>
          <w:szCs w:val="24"/>
        </w:rPr>
        <w:t xml:space="preserve"> dans les voies</w:t>
      </w:r>
      <w:r>
        <w:rPr>
          <w:rFonts w:asciiTheme="majorBidi" w:hAnsiTheme="majorBidi" w:cstheme="majorBidi"/>
          <w:sz w:val="24"/>
          <w:szCs w:val="24"/>
        </w:rPr>
        <w:t xml:space="preserve"> </w:t>
      </w:r>
      <w:r w:rsidRPr="003C55C7">
        <w:rPr>
          <w:rFonts w:asciiTheme="majorBidi" w:hAnsiTheme="majorBidi" w:cstheme="majorBidi"/>
          <w:sz w:val="24"/>
          <w:szCs w:val="24"/>
        </w:rPr>
        <w:t>génitales.</w:t>
      </w: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t xml:space="preserve">La progression du </w:t>
      </w:r>
      <w:proofErr w:type="spellStart"/>
      <w:r w:rsidRPr="003C55C7">
        <w:rPr>
          <w:rFonts w:asciiTheme="majorBidi" w:hAnsiTheme="majorBidi" w:cstheme="majorBidi"/>
          <w:sz w:val="24"/>
          <w:szCs w:val="24"/>
        </w:rPr>
        <w:t>foetus</w:t>
      </w:r>
      <w:proofErr w:type="spellEnd"/>
      <w:r w:rsidRPr="003C55C7">
        <w:rPr>
          <w:rFonts w:asciiTheme="majorBidi" w:hAnsiTheme="majorBidi" w:cstheme="majorBidi"/>
          <w:sz w:val="24"/>
          <w:szCs w:val="24"/>
        </w:rPr>
        <w:t xml:space="preserve"> dans la filière pelvienne renforce la dilation cervicale. Le col est stimulé et par le réflexe de</w:t>
      </w:r>
      <w:r>
        <w:rPr>
          <w:rFonts w:asciiTheme="majorBidi" w:hAnsiTheme="majorBidi" w:cstheme="majorBidi"/>
          <w:sz w:val="24"/>
          <w:szCs w:val="24"/>
        </w:rPr>
        <w:t xml:space="preserve"> </w:t>
      </w:r>
      <w:r w:rsidRPr="003C55C7">
        <w:rPr>
          <w:rFonts w:asciiTheme="majorBidi" w:hAnsiTheme="majorBidi" w:cstheme="majorBidi"/>
          <w:sz w:val="24"/>
          <w:szCs w:val="24"/>
        </w:rPr>
        <w:t xml:space="preserve">Ferguson, on assiste à une libération de l'ocytocine. Celle contribue à renforcer les contractions </w:t>
      </w:r>
      <w:proofErr w:type="spellStart"/>
      <w:r w:rsidRPr="003C55C7">
        <w:rPr>
          <w:rFonts w:asciiTheme="majorBidi" w:hAnsiTheme="majorBidi" w:cstheme="majorBidi"/>
          <w:sz w:val="24"/>
          <w:szCs w:val="24"/>
        </w:rPr>
        <w:t>myométriales</w:t>
      </w:r>
      <w:proofErr w:type="spellEnd"/>
      <w:r w:rsidRPr="003C55C7">
        <w:rPr>
          <w:rFonts w:asciiTheme="majorBidi" w:hAnsiTheme="majorBidi" w:cstheme="majorBidi"/>
          <w:sz w:val="24"/>
          <w:szCs w:val="24"/>
        </w:rPr>
        <w:t xml:space="preserve"> et donc une</w:t>
      </w:r>
      <w:r>
        <w:rPr>
          <w:rFonts w:asciiTheme="majorBidi" w:hAnsiTheme="majorBidi" w:cstheme="majorBidi"/>
          <w:sz w:val="24"/>
          <w:szCs w:val="24"/>
        </w:rPr>
        <w:t xml:space="preserve"> </w:t>
      </w:r>
      <w:r w:rsidRPr="003C55C7">
        <w:rPr>
          <w:rFonts w:asciiTheme="majorBidi" w:hAnsiTheme="majorBidi" w:cstheme="majorBidi"/>
          <w:sz w:val="24"/>
          <w:szCs w:val="24"/>
        </w:rPr>
        <w:t xml:space="preserve">progression supplémentaire du </w:t>
      </w:r>
      <w:proofErr w:type="spellStart"/>
      <w:r w:rsidRPr="003C55C7">
        <w:rPr>
          <w:rFonts w:asciiTheme="majorBidi" w:hAnsiTheme="majorBidi" w:cstheme="majorBidi"/>
          <w:sz w:val="24"/>
          <w:szCs w:val="24"/>
        </w:rPr>
        <w:t>foetus</w:t>
      </w:r>
      <w:proofErr w:type="spellEnd"/>
      <w:r w:rsidRPr="003C55C7">
        <w:rPr>
          <w:rFonts w:asciiTheme="majorBidi" w:hAnsiTheme="majorBidi" w:cstheme="majorBidi"/>
          <w:sz w:val="24"/>
          <w:szCs w:val="24"/>
        </w:rPr>
        <w:t>. Cette progression a également pour effet de provoquer un étirement de l'utérus,</w:t>
      </w:r>
      <w:r>
        <w:rPr>
          <w:rFonts w:asciiTheme="majorBidi" w:hAnsiTheme="majorBidi" w:cstheme="majorBidi"/>
          <w:sz w:val="24"/>
          <w:szCs w:val="24"/>
        </w:rPr>
        <w:t xml:space="preserve"> </w:t>
      </w:r>
      <w:r w:rsidRPr="003C55C7">
        <w:rPr>
          <w:rFonts w:asciiTheme="majorBidi" w:hAnsiTheme="majorBidi" w:cstheme="majorBidi"/>
          <w:sz w:val="24"/>
          <w:szCs w:val="24"/>
        </w:rPr>
        <w:t>stimulation mécanique à une synthèse supplémentaire de la PGF2a.</w:t>
      </w:r>
    </w:p>
    <w:p w:rsidR="000854E2" w:rsidRPr="003C55C7" w:rsidRDefault="000854E2" w:rsidP="000854E2">
      <w:pPr>
        <w:autoSpaceDE w:val="0"/>
        <w:autoSpaceDN w:val="0"/>
        <w:adjustRightInd w:val="0"/>
        <w:spacing w:after="0" w:line="240" w:lineRule="auto"/>
        <w:jc w:val="both"/>
        <w:rPr>
          <w:rFonts w:asciiTheme="majorBidi" w:hAnsiTheme="majorBidi" w:cstheme="majorBidi"/>
          <w:sz w:val="24"/>
          <w:szCs w:val="24"/>
        </w:rPr>
      </w:pPr>
    </w:p>
    <w:p w:rsidR="000854E2"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3C55C7">
        <w:rPr>
          <w:rFonts w:asciiTheme="majorBidi" w:hAnsiTheme="majorBidi" w:cstheme="majorBidi"/>
          <w:sz w:val="24"/>
          <w:szCs w:val="24"/>
        </w:rPr>
        <w:lastRenderedPageBreak/>
        <w:t xml:space="preserve">Au stade terminal de cette évolution (phase 2 de la parturition), le </w:t>
      </w:r>
      <w:proofErr w:type="spellStart"/>
      <w:r w:rsidRPr="003C55C7">
        <w:rPr>
          <w:rFonts w:asciiTheme="majorBidi" w:hAnsiTheme="majorBidi" w:cstheme="majorBidi"/>
          <w:sz w:val="24"/>
          <w:szCs w:val="24"/>
        </w:rPr>
        <w:t>foetus</w:t>
      </w:r>
      <w:proofErr w:type="spellEnd"/>
      <w:r w:rsidRPr="003C55C7">
        <w:rPr>
          <w:rFonts w:asciiTheme="majorBidi" w:hAnsiTheme="majorBidi" w:cstheme="majorBidi"/>
          <w:sz w:val="24"/>
          <w:szCs w:val="24"/>
        </w:rPr>
        <w:t xml:space="preserve"> est finalement expulsé sous l'effet des contractions</w:t>
      </w:r>
      <w:r>
        <w:rPr>
          <w:rFonts w:asciiTheme="majorBidi" w:hAnsiTheme="majorBidi" w:cstheme="majorBidi"/>
          <w:sz w:val="24"/>
          <w:szCs w:val="24"/>
        </w:rPr>
        <w:t xml:space="preserve"> </w:t>
      </w:r>
      <w:r w:rsidRPr="003C55C7">
        <w:rPr>
          <w:rFonts w:asciiTheme="majorBidi" w:hAnsiTheme="majorBidi" w:cstheme="majorBidi"/>
          <w:sz w:val="24"/>
          <w:szCs w:val="24"/>
        </w:rPr>
        <w:t>abdominales.</w:t>
      </w:r>
    </w:p>
    <w:p w:rsidR="000854E2" w:rsidRDefault="000854E2" w:rsidP="000854E2">
      <w:pPr>
        <w:jc w:val="lowKashida"/>
        <w:rPr>
          <w:b/>
          <w:bCs/>
        </w:rPr>
      </w:pPr>
    </w:p>
    <w:p w:rsidR="000854E2" w:rsidRPr="00EA3291" w:rsidRDefault="000854E2" w:rsidP="000854E2">
      <w:pPr>
        <w:jc w:val="center"/>
        <w:rPr>
          <w:rFonts w:asciiTheme="majorBidi" w:hAnsiTheme="majorBidi" w:cstheme="majorBidi"/>
          <w:b/>
          <w:bCs/>
          <w:sz w:val="24"/>
          <w:szCs w:val="24"/>
        </w:rPr>
      </w:pPr>
      <w:r w:rsidRPr="00EA3291">
        <w:rPr>
          <w:rFonts w:asciiTheme="majorBidi" w:hAnsiTheme="majorBidi" w:cstheme="majorBidi"/>
          <w:b/>
          <w:bCs/>
          <w:sz w:val="24"/>
          <w:szCs w:val="24"/>
        </w:rPr>
        <w:t>Question /réponse</w:t>
      </w:r>
    </w:p>
    <w:p w:rsidR="000854E2" w:rsidRPr="00EA3291" w:rsidRDefault="000854E2" w:rsidP="000854E2">
      <w:pPr>
        <w:ind w:firstLine="708"/>
        <w:jc w:val="both"/>
        <w:rPr>
          <w:rFonts w:asciiTheme="majorBidi" w:hAnsiTheme="majorBidi" w:cstheme="majorBidi"/>
          <w:b/>
          <w:bCs/>
          <w:sz w:val="24"/>
          <w:szCs w:val="24"/>
        </w:rPr>
      </w:pPr>
      <w:r w:rsidRPr="00EA3291">
        <w:rPr>
          <w:rFonts w:asciiTheme="majorBidi" w:hAnsiTheme="majorBidi" w:cstheme="majorBidi"/>
          <w:b/>
          <w:bCs/>
          <w:sz w:val="24"/>
          <w:szCs w:val="24"/>
        </w:rPr>
        <w:t>1- Pourquoi les testicules sont suspendus en dehors du corps ?</w:t>
      </w:r>
    </w:p>
    <w:p w:rsidR="000854E2" w:rsidRPr="00EA3291" w:rsidRDefault="000854E2" w:rsidP="000854E2">
      <w:pPr>
        <w:ind w:left="708" w:firstLine="60"/>
        <w:jc w:val="both"/>
        <w:rPr>
          <w:rFonts w:asciiTheme="majorBidi" w:hAnsiTheme="majorBidi" w:cstheme="majorBidi"/>
          <w:sz w:val="24"/>
          <w:szCs w:val="24"/>
        </w:rPr>
      </w:pPr>
      <w:r w:rsidRPr="00EA3291">
        <w:rPr>
          <w:rFonts w:asciiTheme="majorBidi" w:hAnsiTheme="majorBidi" w:cstheme="majorBidi"/>
          <w:sz w:val="24"/>
          <w:szCs w:val="24"/>
        </w:rPr>
        <w:t>Les spermatozoïdes doivent être produits à une température légèrement inférieure à celle du corps, environ 33 à 34 C°</w:t>
      </w:r>
      <w:r w:rsidRPr="00EA3291">
        <w:rPr>
          <w:rStyle w:val="citecrochet1"/>
          <w:rFonts w:asciiTheme="majorBidi" w:hAnsiTheme="majorBidi" w:cstheme="majorBidi"/>
          <w:color w:val="0000FF"/>
          <w:sz w:val="24"/>
          <w:szCs w:val="24"/>
          <w:vertAlign w:val="superscript"/>
        </w:rPr>
        <w:t>[]</w:t>
      </w:r>
      <w:r w:rsidRPr="00EA3291">
        <w:rPr>
          <w:rFonts w:asciiTheme="majorBidi" w:hAnsiTheme="majorBidi" w:cstheme="majorBidi"/>
          <w:sz w:val="24"/>
          <w:szCs w:val="24"/>
        </w:rPr>
        <w:t>; c'est ce qui explique que les testicules sont suspendus en dehors du corps.</w:t>
      </w:r>
    </w:p>
    <w:p w:rsidR="000854E2" w:rsidRPr="00EA3291" w:rsidRDefault="000854E2" w:rsidP="000854E2">
      <w:pPr>
        <w:ind w:left="708" w:firstLine="60"/>
        <w:jc w:val="both"/>
        <w:rPr>
          <w:rFonts w:asciiTheme="majorBidi" w:hAnsiTheme="majorBidi" w:cstheme="majorBidi"/>
          <w:sz w:val="24"/>
          <w:szCs w:val="24"/>
        </w:rPr>
      </w:pPr>
      <w:r w:rsidRPr="00EA3291">
        <w:rPr>
          <w:rFonts w:asciiTheme="majorBidi" w:hAnsiTheme="majorBidi" w:cstheme="majorBidi"/>
          <w:sz w:val="24"/>
          <w:szCs w:val="24"/>
        </w:rPr>
        <w:t xml:space="preserve">2- </w:t>
      </w:r>
      <w:r w:rsidRPr="00EA3291">
        <w:rPr>
          <w:rFonts w:asciiTheme="majorBidi" w:hAnsiTheme="majorBidi" w:cstheme="majorBidi"/>
          <w:b/>
          <w:bCs/>
          <w:sz w:val="24"/>
          <w:szCs w:val="24"/>
        </w:rPr>
        <w:t>Donner les définitions suivantes : Erection, Ejaculation ?</w:t>
      </w:r>
    </w:p>
    <w:p w:rsidR="000854E2" w:rsidRPr="00EA3291"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EA3291">
        <w:rPr>
          <w:rFonts w:asciiTheme="majorBidi" w:hAnsiTheme="majorBidi" w:cstheme="majorBidi"/>
          <w:b/>
          <w:bCs/>
          <w:sz w:val="24"/>
          <w:szCs w:val="24"/>
        </w:rPr>
        <w:t>Erection :</w:t>
      </w:r>
      <w:r w:rsidRPr="00EA3291">
        <w:rPr>
          <w:rFonts w:asciiTheme="majorBidi" w:hAnsiTheme="majorBidi" w:cstheme="majorBidi"/>
          <w:sz w:val="24"/>
          <w:szCs w:val="24"/>
        </w:rPr>
        <w:t xml:space="preserve"> durant laquelle le pénis grossit et se raidit, a lieu quand les corps érectiles du pénis s’engorgent du sang.</w:t>
      </w:r>
    </w:p>
    <w:p w:rsidR="000854E2" w:rsidRPr="00EA3291" w:rsidRDefault="000854E2" w:rsidP="000854E2">
      <w:pPr>
        <w:autoSpaceDE w:val="0"/>
        <w:autoSpaceDN w:val="0"/>
        <w:adjustRightInd w:val="0"/>
        <w:spacing w:after="0" w:line="240" w:lineRule="auto"/>
        <w:ind w:left="708"/>
        <w:jc w:val="both"/>
        <w:rPr>
          <w:rFonts w:asciiTheme="majorBidi" w:hAnsiTheme="majorBidi" w:cstheme="majorBidi"/>
          <w:sz w:val="24"/>
          <w:szCs w:val="24"/>
        </w:rPr>
      </w:pPr>
    </w:p>
    <w:p w:rsidR="000854E2" w:rsidRPr="00EA3291"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EA3291">
        <w:rPr>
          <w:rFonts w:asciiTheme="majorBidi" w:hAnsiTheme="majorBidi" w:cstheme="majorBidi"/>
          <w:b/>
          <w:bCs/>
          <w:sz w:val="24"/>
          <w:szCs w:val="24"/>
        </w:rPr>
        <w:t>Ejaculation :</w:t>
      </w:r>
      <w:r w:rsidRPr="00EA3291">
        <w:rPr>
          <w:rFonts w:asciiTheme="majorBidi" w:hAnsiTheme="majorBidi" w:cstheme="majorBidi"/>
          <w:sz w:val="24"/>
          <w:szCs w:val="24"/>
        </w:rPr>
        <w:t xml:space="preserve"> (</w:t>
      </w:r>
      <w:proofErr w:type="spellStart"/>
      <w:r w:rsidRPr="00EA3291">
        <w:rPr>
          <w:rFonts w:asciiTheme="majorBidi" w:hAnsiTheme="majorBidi" w:cstheme="majorBidi"/>
          <w:sz w:val="24"/>
          <w:szCs w:val="24"/>
        </w:rPr>
        <w:t>ejicere</w:t>
      </w:r>
      <w:proofErr w:type="spellEnd"/>
      <w:r w:rsidRPr="00EA3291">
        <w:rPr>
          <w:rFonts w:asciiTheme="majorBidi" w:hAnsiTheme="majorBidi" w:cstheme="majorBidi"/>
          <w:sz w:val="24"/>
          <w:szCs w:val="24"/>
        </w:rPr>
        <w:t> : expulser) : est la projection de sperme à l’extérieur des voies génitales du male.</w:t>
      </w:r>
    </w:p>
    <w:p w:rsidR="000854E2" w:rsidRPr="00EA3291" w:rsidRDefault="000854E2" w:rsidP="000854E2">
      <w:pPr>
        <w:autoSpaceDE w:val="0"/>
        <w:autoSpaceDN w:val="0"/>
        <w:adjustRightInd w:val="0"/>
        <w:spacing w:after="0" w:line="240" w:lineRule="auto"/>
        <w:jc w:val="both"/>
        <w:rPr>
          <w:rFonts w:asciiTheme="majorBidi" w:hAnsiTheme="majorBidi" w:cstheme="majorBidi"/>
          <w:sz w:val="24"/>
          <w:szCs w:val="24"/>
        </w:rPr>
      </w:pPr>
    </w:p>
    <w:p w:rsidR="000854E2" w:rsidRPr="00EA3291"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EA3291">
        <w:rPr>
          <w:rFonts w:asciiTheme="majorBidi" w:hAnsiTheme="majorBidi" w:cstheme="majorBidi"/>
          <w:b/>
          <w:bCs/>
          <w:sz w:val="24"/>
          <w:szCs w:val="24"/>
        </w:rPr>
        <w:t>3- Expliquer les mécanismes de l’érection ?</w:t>
      </w:r>
    </w:p>
    <w:p w:rsidR="000854E2" w:rsidRPr="00EA3291"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EA3291">
        <w:rPr>
          <w:rFonts w:asciiTheme="majorBidi" w:hAnsiTheme="majorBidi" w:cstheme="majorBidi"/>
          <w:sz w:val="24"/>
          <w:szCs w:val="24"/>
        </w:rPr>
        <w:t xml:space="preserve">Excitation sexuelle déclenche un réflexe </w:t>
      </w:r>
      <w:r w:rsidRPr="00EA3291">
        <w:rPr>
          <w:rFonts w:asciiTheme="majorBidi" w:hAnsiTheme="majorBidi" w:cstheme="majorBidi"/>
          <w:b/>
          <w:bCs/>
          <w:i/>
          <w:iCs/>
          <w:sz w:val="24"/>
          <w:szCs w:val="24"/>
        </w:rPr>
        <w:t>parasympathique</w:t>
      </w:r>
      <w:r w:rsidRPr="00EA3291">
        <w:rPr>
          <w:rFonts w:asciiTheme="majorBidi" w:hAnsiTheme="majorBidi" w:cstheme="majorBidi"/>
          <w:sz w:val="24"/>
          <w:szCs w:val="24"/>
        </w:rPr>
        <w:t xml:space="preserve"> entrainant la libération locale de </w:t>
      </w:r>
      <w:proofErr w:type="spellStart"/>
      <w:r w:rsidRPr="00EA3291">
        <w:rPr>
          <w:rFonts w:asciiTheme="majorBidi" w:hAnsiTheme="majorBidi" w:cstheme="majorBidi"/>
          <w:sz w:val="24"/>
          <w:szCs w:val="24"/>
        </w:rPr>
        <w:t>monooxyde</w:t>
      </w:r>
      <w:proofErr w:type="spellEnd"/>
      <w:r w:rsidRPr="00EA3291">
        <w:rPr>
          <w:rFonts w:asciiTheme="majorBidi" w:hAnsiTheme="majorBidi" w:cstheme="majorBidi"/>
          <w:sz w:val="24"/>
          <w:szCs w:val="24"/>
        </w:rPr>
        <w:t xml:space="preserve"> d’azote (NO). Le NO augmente la production de </w:t>
      </w:r>
      <w:proofErr w:type="spellStart"/>
      <w:r w:rsidRPr="00EA3291">
        <w:rPr>
          <w:rFonts w:asciiTheme="majorBidi" w:hAnsiTheme="majorBidi" w:cstheme="majorBidi"/>
          <w:sz w:val="24"/>
          <w:szCs w:val="24"/>
        </w:rPr>
        <w:t>guanosine</w:t>
      </w:r>
      <w:proofErr w:type="spellEnd"/>
      <w:r w:rsidRPr="00EA3291">
        <w:rPr>
          <w:rFonts w:asciiTheme="majorBidi" w:hAnsiTheme="majorBidi" w:cstheme="majorBidi"/>
          <w:sz w:val="24"/>
          <w:szCs w:val="24"/>
        </w:rPr>
        <w:t xml:space="preserve"> </w:t>
      </w:r>
      <w:proofErr w:type="spellStart"/>
      <w:r w:rsidRPr="00EA3291">
        <w:rPr>
          <w:rFonts w:asciiTheme="majorBidi" w:hAnsiTheme="majorBidi" w:cstheme="majorBidi"/>
          <w:sz w:val="24"/>
          <w:szCs w:val="24"/>
        </w:rPr>
        <w:t>monophosphate</w:t>
      </w:r>
      <w:proofErr w:type="spellEnd"/>
      <w:r w:rsidRPr="00EA3291">
        <w:rPr>
          <w:rFonts w:asciiTheme="majorBidi" w:hAnsiTheme="majorBidi" w:cstheme="majorBidi"/>
          <w:sz w:val="24"/>
          <w:szCs w:val="24"/>
        </w:rPr>
        <w:t xml:space="preserve"> cyclique (GMP), qui cause le relâchement des muscles lisses des parois des vaisseaux sanguins et entraine leur dilatation c’est ainsi que les corps caverneux se remplissent de sang.</w:t>
      </w:r>
    </w:p>
    <w:p w:rsidR="000854E2" w:rsidRPr="00EA3291" w:rsidRDefault="000854E2" w:rsidP="000854E2">
      <w:pPr>
        <w:autoSpaceDE w:val="0"/>
        <w:autoSpaceDN w:val="0"/>
        <w:adjustRightInd w:val="0"/>
        <w:spacing w:after="0" w:line="240" w:lineRule="auto"/>
        <w:jc w:val="both"/>
        <w:rPr>
          <w:rFonts w:asciiTheme="majorBidi" w:hAnsiTheme="majorBidi" w:cstheme="majorBidi"/>
          <w:b/>
          <w:bCs/>
          <w:sz w:val="24"/>
          <w:szCs w:val="24"/>
        </w:rPr>
      </w:pPr>
    </w:p>
    <w:p w:rsidR="000854E2" w:rsidRPr="00EA3291" w:rsidRDefault="000854E2" w:rsidP="000854E2">
      <w:pPr>
        <w:autoSpaceDE w:val="0"/>
        <w:autoSpaceDN w:val="0"/>
        <w:adjustRightInd w:val="0"/>
        <w:spacing w:after="0" w:line="240" w:lineRule="auto"/>
        <w:ind w:firstLine="708"/>
        <w:jc w:val="both"/>
        <w:rPr>
          <w:rFonts w:asciiTheme="majorBidi" w:hAnsiTheme="majorBidi" w:cstheme="majorBidi"/>
          <w:b/>
          <w:bCs/>
          <w:sz w:val="24"/>
          <w:szCs w:val="24"/>
        </w:rPr>
      </w:pPr>
      <w:r w:rsidRPr="00EA3291">
        <w:rPr>
          <w:rFonts w:asciiTheme="majorBidi" w:hAnsiTheme="majorBidi" w:cstheme="majorBidi"/>
          <w:b/>
          <w:bCs/>
          <w:sz w:val="24"/>
          <w:szCs w:val="24"/>
        </w:rPr>
        <w:t>4- Expliquer les mécanismes de l’éjaculation ?</w:t>
      </w:r>
    </w:p>
    <w:p w:rsidR="000854E2" w:rsidRPr="00EA3291" w:rsidRDefault="000854E2" w:rsidP="000854E2">
      <w:pPr>
        <w:autoSpaceDE w:val="0"/>
        <w:autoSpaceDN w:val="0"/>
        <w:adjustRightInd w:val="0"/>
        <w:spacing w:after="0" w:line="240" w:lineRule="auto"/>
        <w:ind w:left="708"/>
        <w:jc w:val="both"/>
        <w:rPr>
          <w:rFonts w:asciiTheme="majorBidi" w:hAnsiTheme="majorBidi" w:cstheme="majorBidi"/>
          <w:sz w:val="24"/>
          <w:szCs w:val="24"/>
        </w:rPr>
      </w:pPr>
      <w:r w:rsidRPr="00EA3291">
        <w:rPr>
          <w:rFonts w:asciiTheme="majorBidi" w:hAnsiTheme="majorBidi" w:cstheme="majorBidi"/>
          <w:sz w:val="24"/>
          <w:szCs w:val="24"/>
        </w:rPr>
        <w:t xml:space="preserve">Ejaculation est soumise à la régulation sympathique, lorsque les influx à l’origine de l’érection atteignent un certain seuil critique, un reflexe spinal est déclenché et une décharge massive d’influx nerveux traverse </w:t>
      </w:r>
      <w:r w:rsidRPr="00EA3291">
        <w:rPr>
          <w:rFonts w:asciiTheme="majorBidi" w:hAnsiTheme="majorBidi" w:cstheme="majorBidi"/>
          <w:b/>
          <w:bCs/>
          <w:i/>
          <w:iCs/>
          <w:sz w:val="24"/>
          <w:szCs w:val="24"/>
        </w:rPr>
        <w:t>les nerfs sympathiques</w:t>
      </w:r>
      <w:r w:rsidRPr="00EA3291">
        <w:rPr>
          <w:rFonts w:asciiTheme="majorBidi" w:hAnsiTheme="majorBidi" w:cstheme="majorBidi"/>
          <w:sz w:val="24"/>
          <w:szCs w:val="24"/>
        </w:rPr>
        <w:t xml:space="preserve"> qui desservent les organes génitaux.</w:t>
      </w:r>
    </w:p>
    <w:p w:rsidR="000854E2" w:rsidRPr="00EA3291" w:rsidRDefault="000854E2" w:rsidP="000854E2">
      <w:pPr>
        <w:autoSpaceDE w:val="0"/>
        <w:autoSpaceDN w:val="0"/>
        <w:adjustRightInd w:val="0"/>
        <w:spacing w:after="0" w:line="240" w:lineRule="auto"/>
        <w:rPr>
          <w:rFonts w:asciiTheme="majorBidi" w:hAnsiTheme="majorBidi" w:cstheme="majorBidi"/>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1</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 xml:space="preserve">Un ovule </w:t>
      </w:r>
      <w:r>
        <w:rPr>
          <w:rFonts w:asciiTheme="majorBidi" w:hAnsiTheme="majorBidi" w:cstheme="majorBidi"/>
          <w:b/>
          <w:bCs/>
          <w:color w:val="000000"/>
          <w:sz w:val="24"/>
          <w:szCs w:val="24"/>
        </w:rPr>
        <w:t>de mammifère</w:t>
      </w:r>
      <w:r w:rsidRPr="00EA3291">
        <w:rPr>
          <w:rFonts w:asciiTheme="majorBidi" w:hAnsiTheme="majorBidi" w:cstheme="majorBidi"/>
          <w:b/>
          <w:bCs/>
          <w:color w:val="000000"/>
          <w:sz w:val="24"/>
          <w:szCs w:val="24"/>
        </w:rPr>
        <w:t xml:space="preserve"> fécondé par 3 spermatozoïdes donnerait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des triplés</w:t>
      </w:r>
      <w:r>
        <w:rPr>
          <w:rFonts w:asciiTheme="majorBidi" w:hAnsiTheme="majorBidi" w:cstheme="majorBidi"/>
          <w:color w:val="000000"/>
          <w:sz w:val="24"/>
          <w:szCs w:val="24"/>
        </w:rPr>
        <w:t xml:space="preserve">        </w:t>
      </w:r>
      <w:r w:rsidRPr="00EA3291">
        <w:rPr>
          <w:rFonts w:asciiTheme="majorBidi" w:hAnsiTheme="majorBidi" w:cstheme="majorBidi"/>
          <w:color w:val="000000"/>
          <w:sz w:val="24"/>
          <w:szCs w:val="24"/>
        </w:rPr>
        <w:tab/>
        <w:t>B.</w:t>
      </w:r>
      <w:r w:rsidRPr="00EA3291">
        <w:rPr>
          <w:rFonts w:asciiTheme="majorBidi" w:hAnsiTheme="majorBidi" w:cstheme="majorBidi"/>
          <w:color w:val="000000"/>
          <w:sz w:val="24"/>
          <w:szCs w:val="24"/>
        </w:rPr>
        <w:tab/>
        <w:t xml:space="preserve">un ovule fécondé normal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C.</w:t>
      </w:r>
      <w:r w:rsidRPr="00EA3291">
        <w:rPr>
          <w:rFonts w:asciiTheme="majorBidi" w:hAnsiTheme="majorBidi" w:cstheme="majorBidi"/>
          <w:color w:val="000000"/>
          <w:sz w:val="24"/>
          <w:szCs w:val="24"/>
        </w:rPr>
        <w:tab/>
        <w:t xml:space="preserve">rien, un ovule ne peut être fécondé que par un spermatozoïde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D.</w:t>
      </w:r>
      <w:r w:rsidRPr="00EA3291">
        <w:rPr>
          <w:rFonts w:asciiTheme="majorBidi" w:hAnsiTheme="majorBidi" w:cstheme="majorBidi"/>
          <w:color w:val="000000"/>
          <w:sz w:val="24"/>
          <w:szCs w:val="24"/>
        </w:rPr>
        <w:tab/>
        <w:t xml:space="preserve">un monstre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E.</w:t>
      </w:r>
      <w:r w:rsidRPr="00EA3291">
        <w:rPr>
          <w:rFonts w:asciiTheme="majorBidi" w:hAnsiTheme="majorBidi" w:cstheme="majorBidi"/>
          <w:color w:val="000000"/>
          <w:sz w:val="24"/>
          <w:szCs w:val="24"/>
        </w:rPr>
        <w:tab/>
      </w:r>
    </w:p>
    <w:p w:rsidR="000854E2" w:rsidRPr="00EA3291" w:rsidRDefault="000854E2" w:rsidP="000854E2">
      <w:pPr>
        <w:spacing w:after="0"/>
        <w:ind w:left="720" w:hanging="357"/>
        <w:rPr>
          <w:rFonts w:asciiTheme="majorBidi" w:hAnsiTheme="majorBidi" w:cstheme="majorBidi"/>
          <w:b/>
          <w:bCs/>
          <w:color w:val="000000"/>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2</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La gestation s'effectue normalement dans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l'utérus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B.</w:t>
      </w:r>
      <w:r w:rsidRPr="00EA3291">
        <w:rPr>
          <w:rFonts w:asciiTheme="majorBidi" w:hAnsiTheme="majorBidi" w:cstheme="majorBidi"/>
          <w:color w:val="000000"/>
          <w:sz w:val="24"/>
          <w:szCs w:val="24"/>
        </w:rPr>
        <w:tab/>
        <w:t xml:space="preserve">les trompes de Fallope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C.</w:t>
      </w:r>
      <w:r w:rsidRPr="00EA3291">
        <w:rPr>
          <w:rFonts w:asciiTheme="majorBidi" w:hAnsiTheme="majorBidi" w:cstheme="majorBidi"/>
          <w:color w:val="000000"/>
          <w:sz w:val="24"/>
          <w:szCs w:val="24"/>
        </w:rPr>
        <w:tab/>
        <w:t xml:space="preserve">l'ovule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D.</w:t>
      </w:r>
      <w:r w:rsidRPr="00EA3291">
        <w:rPr>
          <w:rFonts w:asciiTheme="majorBidi" w:hAnsiTheme="majorBidi" w:cstheme="majorBidi"/>
          <w:color w:val="000000"/>
          <w:sz w:val="24"/>
          <w:szCs w:val="24"/>
        </w:rPr>
        <w:tab/>
        <w:t xml:space="preserve">le vagin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E.</w:t>
      </w:r>
      <w:r w:rsidRPr="00EA3291">
        <w:rPr>
          <w:rFonts w:asciiTheme="majorBidi" w:hAnsiTheme="majorBidi" w:cstheme="majorBidi"/>
          <w:color w:val="000000"/>
          <w:sz w:val="24"/>
          <w:szCs w:val="24"/>
        </w:rPr>
        <w:tab/>
        <w:t>l'ovaire</w:t>
      </w:r>
    </w:p>
    <w:p w:rsidR="000854E2" w:rsidRPr="00EA3291" w:rsidRDefault="000854E2" w:rsidP="000854E2">
      <w:pPr>
        <w:spacing w:after="0"/>
        <w:ind w:left="720" w:hanging="357"/>
        <w:rPr>
          <w:rFonts w:asciiTheme="majorBidi" w:hAnsiTheme="majorBidi" w:cstheme="majorBidi"/>
          <w:b/>
          <w:bCs/>
          <w:color w:val="000000"/>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3</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La durée de vie maximale de l'ovule est d'environ</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6 jours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B.</w:t>
      </w:r>
      <w:r w:rsidRPr="00EA3291">
        <w:rPr>
          <w:rFonts w:asciiTheme="majorBidi" w:hAnsiTheme="majorBidi" w:cstheme="majorBidi"/>
          <w:color w:val="000000"/>
          <w:sz w:val="24"/>
          <w:szCs w:val="24"/>
        </w:rPr>
        <w:tab/>
        <w:t xml:space="preserve">4 jours </w:t>
      </w:r>
    </w:p>
    <w:p w:rsidR="000854E2" w:rsidRPr="00EA3291" w:rsidRDefault="000854E2" w:rsidP="000854E2">
      <w:pPr>
        <w:spacing w:after="0"/>
        <w:ind w:left="720" w:hanging="12"/>
        <w:rPr>
          <w:rFonts w:asciiTheme="majorBidi" w:hAnsiTheme="majorBidi" w:cstheme="majorBidi"/>
          <w:b/>
          <w:bCs/>
          <w:color w:val="000000"/>
          <w:sz w:val="24"/>
          <w:szCs w:val="24"/>
        </w:rPr>
      </w:pPr>
      <w:r w:rsidRPr="00EA3291">
        <w:rPr>
          <w:rFonts w:asciiTheme="majorBidi" w:hAnsiTheme="majorBidi" w:cstheme="majorBidi"/>
          <w:color w:val="000000"/>
          <w:sz w:val="24"/>
          <w:szCs w:val="24"/>
        </w:rPr>
        <w:t>C.</w:t>
      </w:r>
      <w:r w:rsidRPr="00EA3291">
        <w:rPr>
          <w:rFonts w:asciiTheme="majorBidi" w:hAnsiTheme="majorBidi" w:cstheme="majorBidi"/>
          <w:color w:val="000000"/>
          <w:sz w:val="24"/>
          <w:szCs w:val="24"/>
        </w:rPr>
        <w:tab/>
        <w:t xml:space="preserve">28 jours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D.</w:t>
      </w:r>
      <w:r w:rsidRPr="00EA3291">
        <w:rPr>
          <w:rFonts w:asciiTheme="majorBidi" w:hAnsiTheme="majorBidi" w:cstheme="majorBidi"/>
          <w:color w:val="000000"/>
          <w:sz w:val="24"/>
          <w:szCs w:val="24"/>
        </w:rPr>
        <w:tab/>
        <w:t>1 jour</w:t>
      </w:r>
    </w:p>
    <w:p w:rsidR="000854E2" w:rsidRPr="00EA3291" w:rsidRDefault="000854E2" w:rsidP="000854E2">
      <w:pPr>
        <w:spacing w:after="0"/>
        <w:ind w:left="720" w:hanging="357"/>
        <w:rPr>
          <w:rFonts w:asciiTheme="majorBidi" w:hAnsiTheme="majorBidi" w:cstheme="majorBidi"/>
          <w:b/>
          <w:bCs/>
          <w:color w:val="000000"/>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4</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La menstruation est normalement un signe de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nidation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B.</w:t>
      </w:r>
      <w:r w:rsidRPr="00EA3291">
        <w:rPr>
          <w:rFonts w:asciiTheme="majorBidi" w:hAnsiTheme="majorBidi" w:cstheme="majorBidi"/>
          <w:color w:val="000000"/>
          <w:sz w:val="24"/>
          <w:szCs w:val="24"/>
        </w:rPr>
        <w:tab/>
        <w:t xml:space="preserve">maladie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C.</w:t>
      </w:r>
      <w:r w:rsidRPr="00EA3291">
        <w:rPr>
          <w:rFonts w:asciiTheme="majorBidi" w:hAnsiTheme="majorBidi" w:cstheme="majorBidi"/>
          <w:color w:val="000000"/>
          <w:sz w:val="24"/>
          <w:szCs w:val="24"/>
        </w:rPr>
        <w:tab/>
        <w:t xml:space="preserve">non-gestation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D.</w:t>
      </w:r>
      <w:r w:rsidRPr="00EA3291">
        <w:rPr>
          <w:rFonts w:asciiTheme="majorBidi" w:hAnsiTheme="majorBidi" w:cstheme="majorBidi"/>
          <w:color w:val="000000"/>
          <w:sz w:val="24"/>
          <w:szCs w:val="24"/>
        </w:rPr>
        <w:tab/>
        <w:t xml:space="preserve">fécondation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E.</w:t>
      </w:r>
      <w:r w:rsidRPr="00EA3291">
        <w:rPr>
          <w:rFonts w:asciiTheme="majorBidi" w:hAnsiTheme="majorBidi" w:cstheme="majorBidi"/>
          <w:color w:val="000000"/>
          <w:sz w:val="24"/>
          <w:szCs w:val="24"/>
        </w:rPr>
        <w:tab/>
        <w:t>non-copulation</w:t>
      </w:r>
    </w:p>
    <w:p w:rsidR="000854E2" w:rsidRPr="00EA3291" w:rsidRDefault="000854E2" w:rsidP="000854E2">
      <w:pPr>
        <w:spacing w:after="0"/>
        <w:ind w:left="720" w:hanging="357"/>
        <w:rPr>
          <w:rFonts w:asciiTheme="majorBidi" w:hAnsiTheme="majorBidi" w:cstheme="majorBidi"/>
          <w:b/>
          <w:bCs/>
          <w:color w:val="000000"/>
          <w:sz w:val="24"/>
          <w:szCs w:val="24"/>
        </w:rPr>
      </w:pPr>
    </w:p>
    <w:p w:rsidR="000854E2" w:rsidRPr="00EA3291" w:rsidRDefault="000854E2" w:rsidP="000854E2">
      <w:pPr>
        <w:spacing w:after="0"/>
        <w:ind w:left="720" w:hanging="12"/>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5</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 xml:space="preserve">Dans le diagramme ci-dessous, représentant la variation de la concentration des hormones sexuelles, </w:t>
      </w:r>
      <w:proofErr w:type="spellStart"/>
      <w:r w:rsidRPr="00EA3291">
        <w:rPr>
          <w:rFonts w:asciiTheme="majorBidi" w:hAnsiTheme="majorBidi" w:cstheme="majorBidi"/>
          <w:b/>
          <w:bCs/>
          <w:color w:val="000000"/>
          <w:sz w:val="24"/>
          <w:szCs w:val="24"/>
        </w:rPr>
        <w:t>oestrogènes</w:t>
      </w:r>
      <w:proofErr w:type="spellEnd"/>
      <w:r w:rsidRPr="00EA3291">
        <w:rPr>
          <w:rFonts w:asciiTheme="majorBidi" w:hAnsiTheme="majorBidi" w:cstheme="majorBidi"/>
          <w:b/>
          <w:bCs/>
          <w:color w:val="000000"/>
          <w:sz w:val="24"/>
          <w:szCs w:val="24"/>
        </w:rPr>
        <w:t xml:space="preserve"> et progestérone, pour une période d'environ un mois, l'allure de la courbe de la </w:t>
      </w:r>
      <w:proofErr w:type="gramStart"/>
      <w:r w:rsidRPr="00EA3291">
        <w:rPr>
          <w:rFonts w:asciiTheme="majorBidi" w:hAnsiTheme="majorBidi" w:cstheme="majorBidi"/>
          <w:b/>
          <w:bCs/>
          <w:color w:val="000000"/>
          <w:sz w:val="24"/>
          <w:szCs w:val="24"/>
        </w:rPr>
        <w:t xml:space="preserve">progestérone </w:t>
      </w:r>
      <w:r>
        <w:rPr>
          <w:rFonts w:asciiTheme="majorBidi" w:hAnsiTheme="majorBidi" w:cstheme="majorBidi"/>
          <w:b/>
          <w:bCs/>
          <w:color w:val="000000"/>
          <w:sz w:val="24"/>
          <w:szCs w:val="24"/>
        </w:rPr>
        <w:t xml:space="preserve"> </w:t>
      </w:r>
      <w:r w:rsidRPr="00EA3291">
        <w:rPr>
          <w:rFonts w:asciiTheme="majorBidi" w:hAnsiTheme="majorBidi" w:cstheme="majorBidi"/>
          <w:b/>
          <w:bCs/>
          <w:color w:val="000000"/>
          <w:sz w:val="24"/>
          <w:szCs w:val="24"/>
        </w:rPr>
        <w:t>implique</w:t>
      </w:r>
      <w:proofErr w:type="gramEnd"/>
      <w:r w:rsidRPr="00EA3291">
        <w:rPr>
          <w:rFonts w:asciiTheme="majorBidi" w:hAnsiTheme="majorBidi" w:cstheme="majorBidi"/>
          <w:b/>
          <w:bCs/>
          <w:color w:val="000000"/>
          <w:sz w:val="24"/>
          <w:szCs w:val="24"/>
        </w:rPr>
        <w:t xml:space="preserve"> que la </w:t>
      </w:r>
      <w:proofErr w:type="spellStart"/>
      <w:r w:rsidRPr="00EA3291">
        <w:rPr>
          <w:rFonts w:asciiTheme="majorBidi" w:hAnsiTheme="majorBidi" w:cstheme="majorBidi"/>
          <w:b/>
          <w:bCs/>
          <w:color w:val="000000"/>
          <w:sz w:val="24"/>
          <w:szCs w:val="24"/>
        </w:rPr>
        <w:t>femme</w:t>
      </w:r>
      <w:r>
        <w:rPr>
          <w:rFonts w:asciiTheme="majorBidi" w:hAnsiTheme="majorBidi" w:cstheme="majorBidi"/>
          <w:b/>
          <w:bCs/>
          <w:color w:val="000000"/>
          <w:sz w:val="24"/>
          <w:szCs w:val="24"/>
        </w:rPr>
        <w:t>lle</w:t>
      </w:r>
      <w:proofErr w:type="spellEnd"/>
      <w:r w:rsidRPr="00EA3291">
        <w:rPr>
          <w:rFonts w:asciiTheme="majorBidi" w:hAnsiTheme="majorBidi" w:cstheme="majorBidi"/>
          <w:b/>
          <w:bCs/>
          <w:color w:val="000000"/>
          <w:sz w:val="24"/>
          <w:szCs w:val="24"/>
        </w:rPr>
        <w:t>:</w:t>
      </w:r>
    </w:p>
    <w:p w:rsidR="000854E2" w:rsidRPr="00EA3291" w:rsidRDefault="000854E2" w:rsidP="000854E2">
      <w:pPr>
        <w:spacing w:after="0"/>
        <w:ind w:left="720" w:hanging="357"/>
        <w:jc w:val="center"/>
        <w:rPr>
          <w:rFonts w:asciiTheme="majorBidi" w:hAnsiTheme="majorBidi" w:cstheme="majorBidi"/>
          <w:color w:val="000000"/>
          <w:sz w:val="24"/>
          <w:szCs w:val="24"/>
        </w:rPr>
      </w:pPr>
      <w:r w:rsidRPr="00EA3291">
        <w:rPr>
          <w:rFonts w:asciiTheme="majorBidi" w:hAnsiTheme="majorBidi" w:cstheme="majorBidi"/>
          <w:noProof/>
          <w:color w:val="000000"/>
          <w:sz w:val="24"/>
          <w:szCs w:val="24"/>
        </w:rPr>
        <w:drawing>
          <wp:inline distT="0" distB="0" distL="0" distR="0">
            <wp:extent cx="3009900" cy="952500"/>
            <wp:effectExtent l="19050" t="0" r="0" b="0"/>
            <wp:docPr id="5" name="Image 218" descr="cycle_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ycle_ex1.gif"/>
                    <pic:cNvPicPr>
                      <a:picLocks noChangeAspect="1" noChangeArrowheads="1"/>
                    </pic:cNvPicPr>
                  </pic:nvPicPr>
                  <pic:blipFill>
                    <a:blip r:embed="rId7" cstate="print"/>
                    <a:srcRect/>
                    <a:stretch>
                      <a:fillRect/>
                    </a:stretch>
                  </pic:blipFill>
                  <pic:spPr bwMode="auto">
                    <a:xfrm>
                      <a:off x="0" y="0"/>
                      <a:ext cx="3009900" cy="952500"/>
                    </a:xfrm>
                    <a:prstGeom prst="rect">
                      <a:avLst/>
                    </a:prstGeom>
                    <a:noFill/>
                    <a:ln w="9525">
                      <a:noFill/>
                      <a:miter lim="800000"/>
                      <a:headEnd/>
                      <a:tailEnd/>
                    </a:ln>
                  </pic:spPr>
                </pic:pic>
              </a:graphicData>
            </a:graphic>
          </wp:inline>
        </w:drawing>
      </w:r>
    </w:p>
    <w:p w:rsidR="000854E2" w:rsidRPr="00EA3291" w:rsidRDefault="000854E2" w:rsidP="000854E2">
      <w:pPr>
        <w:spacing w:after="0"/>
        <w:ind w:left="720" w:hanging="357"/>
        <w:rPr>
          <w:rFonts w:asciiTheme="majorBidi" w:hAnsiTheme="majorBidi" w:cstheme="majorBidi"/>
          <w:color w:val="000000"/>
          <w:sz w:val="24"/>
          <w:szCs w:val="24"/>
        </w:rPr>
      </w:pP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sera </w:t>
      </w:r>
      <w:proofErr w:type="spellStart"/>
      <w:r w:rsidRPr="00EA3291">
        <w:rPr>
          <w:rFonts w:asciiTheme="majorBidi" w:hAnsiTheme="majorBidi" w:cstheme="majorBidi"/>
          <w:color w:val="000000"/>
          <w:sz w:val="24"/>
          <w:szCs w:val="24"/>
        </w:rPr>
        <w:t>menstruée</w:t>
      </w:r>
      <w:proofErr w:type="spellEnd"/>
      <w:r w:rsidRPr="00EA3291">
        <w:rPr>
          <w:rFonts w:asciiTheme="majorBidi" w:hAnsiTheme="majorBidi" w:cstheme="majorBidi"/>
          <w:color w:val="000000"/>
          <w:sz w:val="24"/>
          <w:szCs w:val="24"/>
        </w:rPr>
        <w:t xml:space="preserve"> d'ici un ou deux jours </w:t>
      </w:r>
      <w:r w:rsidRPr="00EA3291">
        <w:rPr>
          <w:rFonts w:asciiTheme="majorBidi" w:hAnsiTheme="majorBidi" w:cstheme="majorBidi"/>
          <w:color w:val="000000"/>
          <w:sz w:val="24"/>
          <w:szCs w:val="24"/>
        </w:rPr>
        <w:tab/>
        <w:t>B.</w:t>
      </w:r>
      <w:r w:rsidRPr="00EA3291">
        <w:rPr>
          <w:rFonts w:asciiTheme="majorBidi" w:hAnsiTheme="majorBidi" w:cstheme="majorBidi"/>
          <w:color w:val="000000"/>
          <w:sz w:val="24"/>
          <w:szCs w:val="24"/>
        </w:rPr>
        <w:tab/>
        <w:t xml:space="preserve">ovulera d'ici un ou deux jours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C.</w:t>
      </w:r>
      <w:r w:rsidRPr="00EA3291">
        <w:rPr>
          <w:rFonts w:asciiTheme="majorBidi" w:hAnsiTheme="majorBidi" w:cstheme="majorBidi"/>
          <w:color w:val="000000"/>
          <w:sz w:val="24"/>
          <w:szCs w:val="24"/>
        </w:rPr>
        <w:tab/>
        <w:t xml:space="preserve">est dans une phase de fécondité maximum </w:t>
      </w:r>
      <w:r w:rsidRPr="00EA3291">
        <w:rPr>
          <w:rFonts w:asciiTheme="majorBidi" w:hAnsiTheme="majorBidi" w:cstheme="majorBidi"/>
          <w:color w:val="000000"/>
          <w:sz w:val="24"/>
          <w:szCs w:val="24"/>
        </w:rPr>
        <w:tab/>
        <w:t>D.</w:t>
      </w:r>
      <w:r w:rsidRPr="00EA3291">
        <w:rPr>
          <w:rFonts w:asciiTheme="majorBidi" w:hAnsiTheme="majorBidi" w:cstheme="majorBidi"/>
          <w:color w:val="000000"/>
          <w:sz w:val="24"/>
          <w:szCs w:val="24"/>
        </w:rPr>
        <w:tab/>
        <w:t>est enceinte</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E.</w:t>
      </w:r>
      <w:r w:rsidRPr="00EA3291">
        <w:rPr>
          <w:rFonts w:asciiTheme="majorBidi" w:hAnsiTheme="majorBidi" w:cstheme="majorBidi"/>
          <w:color w:val="000000"/>
          <w:sz w:val="24"/>
          <w:szCs w:val="24"/>
        </w:rPr>
        <w:tab/>
        <w:t xml:space="preserve">forme un corps jaune qui persistera </w:t>
      </w:r>
    </w:p>
    <w:p w:rsidR="000854E2" w:rsidRPr="00EA3291" w:rsidRDefault="000854E2" w:rsidP="000854E2">
      <w:pPr>
        <w:spacing w:after="0"/>
        <w:ind w:left="720" w:hanging="357"/>
        <w:rPr>
          <w:rFonts w:asciiTheme="majorBidi" w:hAnsiTheme="majorBidi" w:cstheme="majorBidi"/>
          <w:color w:val="000000"/>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6</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Si la gestation d'une vache a duré 280 jours, combien d'ovules les ovaires de cette vache auront-ils produits pendant ces jours de gestation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10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B.</w:t>
      </w:r>
      <w:r w:rsidRPr="00EA3291">
        <w:rPr>
          <w:rFonts w:asciiTheme="majorBidi" w:hAnsiTheme="majorBidi" w:cstheme="majorBidi"/>
          <w:color w:val="000000"/>
          <w:sz w:val="24"/>
          <w:szCs w:val="24"/>
        </w:rPr>
        <w:tab/>
        <w:t xml:space="preserve">100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C.</w:t>
      </w:r>
      <w:r w:rsidRPr="00EA3291">
        <w:rPr>
          <w:rFonts w:asciiTheme="majorBidi" w:hAnsiTheme="majorBidi" w:cstheme="majorBidi"/>
          <w:color w:val="000000"/>
          <w:sz w:val="24"/>
          <w:szCs w:val="24"/>
        </w:rPr>
        <w:tab/>
        <w:t xml:space="preserve">aucun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D.</w:t>
      </w:r>
      <w:r w:rsidRPr="00EA3291">
        <w:rPr>
          <w:rFonts w:asciiTheme="majorBidi" w:hAnsiTheme="majorBidi" w:cstheme="majorBidi"/>
          <w:color w:val="000000"/>
          <w:sz w:val="24"/>
          <w:szCs w:val="24"/>
        </w:rPr>
        <w:tab/>
        <w:t xml:space="preserve">9 </w:t>
      </w:r>
      <w:r w:rsidRPr="00EA3291">
        <w:rPr>
          <w:rFonts w:asciiTheme="majorBidi" w:hAnsiTheme="majorBidi" w:cstheme="majorBidi"/>
          <w:color w:val="000000"/>
          <w:sz w:val="24"/>
          <w:szCs w:val="24"/>
        </w:rPr>
        <w:tab/>
      </w:r>
      <w:r w:rsidRPr="00EA3291">
        <w:rPr>
          <w:rFonts w:asciiTheme="majorBidi" w:hAnsiTheme="majorBidi" w:cstheme="majorBidi"/>
          <w:color w:val="000000"/>
          <w:sz w:val="24"/>
          <w:szCs w:val="24"/>
        </w:rPr>
        <w:tab/>
        <w:t>E.</w:t>
      </w:r>
      <w:r w:rsidRPr="00EA3291">
        <w:rPr>
          <w:rFonts w:asciiTheme="majorBidi" w:hAnsiTheme="majorBidi" w:cstheme="majorBidi"/>
          <w:color w:val="000000"/>
          <w:sz w:val="24"/>
          <w:szCs w:val="24"/>
        </w:rPr>
        <w:tab/>
        <w:t>ça dépend du cycle de la vache</w:t>
      </w:r>
    </w:p>
    <w:p w:rsidR="000854E2" w:rsidRPr="00EA3291" w:rsidRDefault="000854E2" w:rsidP="000854E2">
      <w:pPr>
        <w:spacing w:after="0"/>
        <w:rPr>
          <w:rFonts w:asciiTheme="majorBidi" w:hAnsiTheme="majorBidi" w:cstheme="majorBidi"/>
          <w:color w:val="000000"/>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Il y a fécondation</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dès l'accouplement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B.</w:t>
      </w:r>
      <w:r w:rsidRPr="00EA3291">
        <w:rPr>
          <w:rFonts w:asciiTheme="majorBidi" w:hAnsiTheme="majorBidi" w:cstheme="majorBidi"/>
          <w:color w:val="000000"/>
          <w:sz w:val="24"/>
          <w:szCs w:val="24"/>
        </w:rPr>
        <w:tab/>
        <w:t xml:space="preserve">quand l'ovule s'implante dans l'utérus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C.</w:t>
      </w:r>
      <w:r w:rsidRPr="00EA3291">
        <w:rPr>
          <w:rFonts w:asciiTheme="majorBidi" w:hAnsiTheme="majorBidi" w:cstheme="majorBidi"/>
          <w:color w:val="000000"/>
          <w:sz w:val="24"/>
          <w:szCs w:val="24"/>
        </w:rPr>
        <w:tab/>
        <w:t xml:space="preserve">au moment de l'union des gamètes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D</w:t>
      </w:r>
      <w:r w:rsidRPr="00EA3291">
        <w:rPr>
          <w:rFonts w:asciiTheme="majorBidi" w:hAnsiTheme="majorBidi" w:cstheme="majorBidi"/>
          <w:color w:val="000000"/>
          <w:sz w:val="24"/>
          <w:szCs w:val="24"/>
        </w:rPr>
        <w:tab/>
        <w:t>au moment de l'ovulation</w:t>
      </w:r>
    </w:p>
    <w:p w:rsidR="000854E2" w:rsidRPr="00EA3291" w:rsidRDefault="000854E2" w:rsidP="000854E2">
      <w:pPr>
        <w:spacing w:after="0"/>
        <w:rPr>
          <w:rFonts w:asciiTheme="majorBidi" w:hAnsiTheme="majorBidi" w:cstheme="majorBidi"/>
          <w:b/>
          <w:bCs/>
          <w:color w:val="000000"/>
          <w:sz w:val="24"/>
          <w:szCs w:val="24"/>
        </w:rPr>
      </w:pPr>
    </w:p>
    <w:p w:rsidR="000854E2" w:rsidRPr="00EA3291" w:rsidRDefault="000854E2" w:rsidP="000854E2">
      <w:pPr>
        <w:spacing w:after="0"/>
        <w:ind w:left="720" w:hanging="12"/>
        <w:rPr>
          <w:rFonts w:asciiTheme="majorBidi" w:hAnsiTheme="majorBidi" w:cstheme="majorBidi"/>
          <w:b/>
          <w:bCs/>
          <w:color w:val="000000"/>
          <w:sz w:val="24"/>
          <w:szCs w:val="24"/>
        </w:rPr>
      </w:pPr>
      <w:r>
        <w:rPr>
          <w:rFonts w:asciiTheme="majorBidi" w:hAnsiTheme="majorBidi" w:cstheme="majorBidi"/>
          <w:b/>
          <w:bCs/>
          <w:color w:val="000000"/>
          <w:sz w:val="24"/>
          <w:szCs w:val="24"/>
        </w:rPr>
        <w:t>8</w:t>
      </w:r>
      <w:r w:rsidRPr="00EA3291">
        <w:rPr>
          <w:rFonts w:asciiTheme="majorBidi" w:hAnsiTheme="majorBidi" w:cstheme="majorBidi"/>
          <w:b/>
          <w:bCs/>
          <w:color w:val="000000"/>
          <w:sz w:val="24"/>
          <w:szCs w:val="24"/>
        </w:rPr>
        <w:t>.</w:t>
      </w:r>
      <w:r w:rsidRPr="00EA3291">
        <w:rPr>
          <w:rFonts w:asciiTheme="majorBidi" w:hAnsiTheme="majorBidi" w:cstheme="majorBidi"/>
          <w:b/>
          <w:bCs/>
          <w:color w:val="000000"/>
          <w:sz w:val="24"/>
          <w:szCs w:val="24"/>
        </w:rPr>
        <w:tab/>
        <w:t>Laquelle de ces affirmations n'est pas exacte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A.</w:t>
      </w:r>
      <w:r w:rsidRPr="00EA3291">
        <w:rPr>
          <w:rFonts w:asciiTheme="majorBidi" w:hAnsiTheme="majorBidi" w:cstheme="majorBidi"/>
          <w:color w:val="000000"/>
          <w:sz w:val="24"/>
          <w:szCs w:val="24"/>
        </w:rPr>
        <w:tab/>
        <w:t xml:space="preserve">la nidation de l'ovule fécondé se fait dans l'utérus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B.</w:t>
      </w:r>
      <w:r w:rsidRPr="00EA3291">
        <w:rPr>
          <w:rFonts w:asciiTheme="majorBidi" w:hAnsiTheme="majorBidi" w:cstheme="majorBidi"/>
          <w:color w:val="000000"/>
          <w:sz w:val="24"/>
          <w:szCs w:val="24"/>
        </w:rPr>
        <w:tab/>
        <w:t xml:space="preserve">le conduit qui unit chaque ovaire à l'utérus se nomme trompe e Fallope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C.</w:t>
      </w:r>
      <w:r w:rsidRPr="00EA3291">
        <w:rPr>
          <w:rFonts w:asciiTheme="majorBidi" w:hAnsiTheme="majorBidi" w:cstheme="majorBidi"/>
          <w:color w:val="000000"/>
          <w:sz w:val="24"/>
          <w:szCs w:val="24"/>
        </w:rPr>
        <w:tab/>
        <w:t xml:space="preserve">la période fertile de la femme s'étend de la puberté à la mort </w:t>
      </w:r>
    </w:p>
    <w:p w:rsidR="000854E2" w:rsidRPr="00EA3291" w:rsidRDefault="000854E2" w:rsidP="000854E2">
      <w:pPr>
        <w:spacing w:after="0"/>
        <w:ind w:left="720" w:hanging="12"/>
        <w:rPr>
          <w:rFonts w:asciiTheme="majorBidi" w:hAnsiTheme="majorBidi" w:cstheme="majorBidi"/>
          <w:color w:val="000000"/>
          <w:sz w:val="24"/>
          <w:szCs w:val="24"/>
        </w:rPr>
      </w:pPr>
      <w:r w:rsidRPr="00EA3291">
        <w:rPr>
          <w:rFonts w:asciiTheme="majorBidi" w:hAnsiTheme="majorBidi" w:cstheme="majorBidi"/>
          <w:color w:val="000000"/>
          <w:sz w:val="24"/>
          <w:szCs w:val="24"/>
        </w:rPr>
        <w:t>D.</w:t>
      </w:r>
      <w:r w:rsidRPr="00EA3291">
        <w:rPr>
          <w:rFonts w:asciiTheme="majorBidi" w:hAnsiTheme="majorBidi" w:cstheme="majorBidi"/>
          <w:color w:val="000000"/>
          <w:sz w:val="24"/>
          <w:szCs w:val="24"/>
        </w:rPr>
        <w:tab/>
        <w:t>le cycle ovarien normal, chez la femme, est de 28 jours</w:t>
      </w:r>
    </w:p>
    <w:p w:rsidR="000854E2" w:rsidRPr="00EA3291" w:rsidRDefault="000854E2" w:rsidP="000854E2">
      <w:pPr>
        <w:spacing w:after="0" w:line="360" w:lineRule="auto"/>
        <w:rPr>
          <w:rFonts w:asciiTheme="majorBidi" w:hAnsiTheme="majorBidi" w:cstheme="majorBidi"/>
          <w:b/>
          <w:bCs/>
          <w:sz w:val="24"/>
          <w:szCs w:val="24"/>
        </w:rPr>
      </w:pPr>
    </w:p>
    <w:p w:rsidR="000854E2" w:rsidRPr="00EA3291" w:rsidRDefault="000854E2" w:rsidP="000854E2">
      <w:pPr>
        <w:spacing w:after="0" w:line="360" w:lineRule="auto"/>
        <w:rPr>
          <w:rFonts w:asciiTheme="majorBidi" w:hAnsiTheme="majorBidi" w:cstheme="majorBidi"/>
          <w:b/>
          <w:bCs/>
          <w:sz w:val="24"/>
          <w:szCs w:val="24"/>
        </w:rPr>
      </w:pPr>
      <w:r w:rsidRPr="00EA3291">
        <w:rPr>
          <w:rFonts w:asciiTheme="majorBidi" w:hAnsiTheme="majorBidi" w:cstheme="majorBidi"/>
          <w:b/>
          <w:bCs/>
          <w:sz w:val="24"/>
          <w:szCs w:val="24"/>
        </w:rPr>
        <w:t xml:space="preserve">   </w:t>
      </w:r>
      <w:r w:rsidRPr="00EA3291">
        <w:rPr>
          <w:rFonts w:asciiTheme="majorBidi" w:hAnsiTheme="majorBidi" w:cstheme="majorBidi"/>
          <w:b/>
          <w:bCs/>
          <w:sz w:val="24"/>
          <w:szCs w:val="24"/>
        </w:rPr>
        <w:tab/>
      </w:r>
      <w:r>
        <w:rPr>
          <w:rFonts w:asciiTheme="majorBidi" w:hAnsiTheme="majorBidi" w:cstheme="majorBidi"/>
          <w:b/>
          <w:bCs/>
          <w:sz w:val="24"/>
          <w:szCs w:val="24"/>
        </w:rPr>
        <w:t xml:space="preserve"> 9</w:t>
      </w:r>
      <w:r w:rsidRPr="00EA3291">
        <w:rPr>
          <w:rFonts w:asciiTheme="majorBidi" w:hAnsiTheme="majorBidi" w:cstheme="majorBidi"/>
          <w:b/>
          <w:bCs/>
          <w:sz w:val="24"/>
          <w:szCs w:val="24"/>
        </w:rPr>
        <w:t>.</w:t>
      </w:r>
      <w:r w:rsidRPr="00EA3291">
        <w:rPr>
          <w:rFonts w:asciiTheme="majorBidi" w:hAnsiTheme="majorBidi" w:cstheme="majorBidi"/>
          <w:b/>
          <w:bCs/>
          <w:color w:val="000000"/>
          <w:sz w:val="24"/>
          <w:szCs w:val="24"/>
        </w:rPr>
        <w:t xml:space="preserve"> Une vache peut ne pas revenir en chaleur pour les raisons suivantes:</w:t>
      </w:r>
    </w:p>
    <w:p w:rsidR="000854E2" w:rsidRPr="00EA3291" w:rsidRDefault="000854E2" w:rsidP="000854E2">
      <w:pPr>
        <w:pStyle w:val="NormalWeb"/>
        <w:numPr>
          <w:ilvl w:val="0"/>
          <w:numId w:val="1"/>
        </w:numPr>
        <w:spacing w:before="0" w:beforeAutospacing="0" w:after="0" w:afterAutospacing="0" w:line="288" w:lineRule="auto"/>
        <w:jc w:val="both"/>
        <w:rPr>
          <w:rFonts w:asciiTheme="majorBidi" w:hAnsiTheme="majorBidi" w:cstheme="majorBidi"/>
          <w:b/>
          <w:bCs/>
          <w:color w:val="000000"/>
        </w:rPr>
      </w:pPr>
      <w:r w:rsidRPr="00EA3291">
        <w:rPr>
          <w:rFonts w:asciiTheme="majorBidi" w:hAnsiTheme="majorBidi" w:cstheme="majorBidi"/>
          <w:b/>
          <w:bCs/>
          <w:color w:val="000000"/>
        </w:rPr>
        <w:t>un kyste ovarien</w:t>
      </w:r>
    </w:p>
    <w:p w:rsidR="000854E2" w:rsidRPr="00EA3291" w:rsidRDefault="000854E2" w:rsidP="000854E2">
      <w:pPr>
        <w:pStyle w:val="NormalWeb"/>
        <w:numPr>
          <w:ilvl w:val="0"/>
          <w:numId w:val="1"/>
        </w:numPr>
        <w:spacing w:before="0" w:beforeAutospacing="0" w:after="0" w:afterAutospacing="0" w:line="288" w:lineRule="auto"/>
        <w:jc w:val="both"/>
        <w:rPr>
          <w:rFonts w:asciiTheme="majorBidi" w:hAnsiTheme="majorBidi" w:cstheme="majorBidi"/>
          <w:b/>
          <w:bCs/>
          <w:color w:val="000000"/>
        </w:rPr>
      </w:pPr>
      <w:r w:rsidRPr="00EA3291">
        <w:rPr>
          <w:rFonts w:asciiTheme="majorBidi" w:hAnsiTheme="majorBidi" w:cstheme="majorBidi"/>
          <w:b/>
          <w:bCs/>
          <w:color w:val="000000"/>
        </w:rPr>
        <w:t xml:space="preserve"> le manque de détection des chaleurs.</w:t>
      </w:r>
    </w:p>
    <w:p w:rsidR="000854E2" w:rsidRPr="00EA3291" w:rsidRDefault="000854E2" w:rsidP="000854E2">
      <w:pPr>
        <w:pStyle w:val="NormalWeb"/>
        <w:numPr>
          <w:ilvl w:val="0"/>
          <w:numId w:val="1"/>
        </w:numPr>
        <w:spacing w:before="0" w:beforeAutospacing="0" w:after="0" w:afterAutospacing="0" w:line="288" w:lineRule="auto"/>
        <w:jc w:val="both"/>
        <w:rPr>
          <w:rFonts w:asciiTheme="majorBidi" w:hAnsiTheme="majorBidi" w:cstheme="majorBidi"/>
          <w:b/>
          <w:bCs/>
          <w:color w:val="000000"/>
        </w:rPr>
      </w:pPr>
      <w:r w:rsidRPr="00EA3291">
        <w:rPr>
          <w:rFonts w:asciiTheme="majorBidi" w:hAnsiTheme="majorBidi" w:cstheme="majorBidi"/>
          <w:b/>
          <w:bCs/>
          <w:color w:val="000000"/>
        </w:rPr>
        <w:t xml:space="preserve">gestante </w:t>
      </w:r>
    </w:p>
    <w:p w:rsidR="000854E2" w:rsidRPr="00EA3291" w:rsidRDefault="000854E2" w:rsidP="000854E2">
      <w:pPr>
        <w:spacing w:after="0" w:line="360" w:lineRule="auto"/>
        <w:rPr>
          <w:rFonts w:asciiTheme="majorBidi" w:hAnsiTheme="majorBidi" w:cstheme="majorBidi"/>
          <w:b/>
          <w:bCs/>
          <w:sz w:val="24"/>
          <w:szCs w:val="24"/>
        </w:rPr>
      </w:pPr>
    </w:p>
    <w:p w:rsidR="000854E2" w:rsidRPr="00EA3291" w:rsidRDefault="000854E2" w:rsidP="000854E2">
      <w:pPr>
        <w:spacing w:after="0" w:line="240" w:lineRule="auto"/>
        <w:rPr>
          <w:rFonts w:asciiTheme="majorBidi" w:hAnsiTheme="majorBidi" w:cstheme="majorBidi"/>
          <w:b/>
          <w:bCs/>
          <w:sz w:val="24"/>
          <w:szCs w:val="24"/>
        </w:rPr>
      </w:pPr>
    </w:p>
    <w:p w:rsidR="000854E2" w:rsidRDefault="000854E2" w:rsidP="000854E2">
      <w:pPr>
        <w:spacing w:after="0" w:line="240" w:lineRule="auto"/>
        <w:rPr>
          <w:rFonts w:asciiTheme="majorBidi" w:hAnsiTheme="majorBidi" w:cstheme="majorBidi"/>
          <w:b/>
          <w:bCs/>
          <w:sz w:val="24"/>
          <w:szCs w:val="24"/>
        </w:rPr>
      </w:pPr>
      <w:r w:rsidRPr="00765878">
        <w:rPr>
          <w:rFonts w:asciiTheme="majorBidi" w:hAnsiTheme="majorBidi" w:cstheme="majorBidi"/>
          <w:b/>
          <w:bCs/>
          <w:sz w:val="24"/>
          <w:szCs w:val="24"/>
        </w:rPr>
        <w:t>Quelle division du système nerveux autonome (SNA) en assure la régulation de l’érection et l’éjaculation ?</w:t>
      </w:r>
    </w:p>
    <w:p w:rsidR="000854E2" w:rsidRPr="00F646DA" w:rsidRDefault="000854E2" w:rsidP="000854E2">
      <w:pPr>
        <w:spacing w:after="0" w:line="240" w:lineRule="auto"/>
        <w:rPr>
          <w:rFonts w:asciiTheme="majorBidi" w:hAnsiTheme="majorBidi" w:cstheme="majorBidi"/>
          <w:sz w:val="24"/>
          <w:szCs w:val="24"/>
        </w:rPr>
      </w:pPr>
      <w:r w:rsidRPr="00F646DA">
        <w:rPr>
          <w:rFonts w:asciiTheme="majorBidi" w:hAnsiTheme="majorBidi" w:cstheme="majorBidi"/>
          <w:sz w:val="24"/>
          <w:szCs w:val="24"/>
        </w:rPr>
        <w:t>Érection : (SNA parasympathique)</w:t>
      </w:r>
    </w:p>
    <w:p w:rsidR="000854E2" w:rsidRPr="00F646DA" w:rsidRDefault="000854E2" w:rsidP="000854E2">
      <w:pPr>
        <w:spacing w:after="0" w:line="240" w:lineRule="auto"/>
        <w:rPr>
          <w:rFonts w:asciiTheme="majorBidi" w:hAnsiTheme="majorBidi" w:cstheme="majorBidi"/>
          <w:sz w:val="24"/>
          <w:szCs w:val="24"/>
        </w:rPr>
      </w:pPr>
      <w:r w:rsidRPr="00F646DA">
        <w:rPr>
          <w:rFonts w:asciiTheme="majorBidi" w:hAnsiTheme="majorBidi" w:cstheme="majorBidi"/>
          <w:sz w:val="24"/>
          <w:szCs w:val="24"/>
        </w:rPr>
        <w:t>Éjaculation : (SNA  sympathique)</w:t>
      </w:r>
    </w:p>
    <w:p w:rsidR="000854E2" w:rsidRPr="00F646DA" w:rsidRDefault="000854E2" w:rsidP="000854E2">
      <w:pPr>
        <w:spacing w:after="0" w:line="240" w:lineRule="auto"/>
        <w:rPr>
          <w:rFonts w:asciiTheme="majorBidi" w:hAnsiTheme="majorBidi" w:cstheme="majorBidi"/>
          <w:b/>
          <w:bCs/>
          <w:sz w:val="24"/>
          <w:szCs w:val="24"/>
        </w:rPr>
      </w:pPr>
    </w:p>
    <w:p w:rsidR="000854E2" w:rsidRPr="000F03F6" w:rsidRDefault="000854E2" w:rsidP="000854E2">
      <w:pPr>
        <w:ind w:left="720" w:hanging="357"/>
        <w:rPr>
          <w:rFonts w:ascii="Arial" w:hAnsi="Arial" w:cs="Arial"/>
          <w:color w:val="000066"/>
        </w:rPr>
      </w:pPr>
    </w:p>
    <w:p w:rsidR="000854E2" w:rsidRDefault="000854E2" w:rsidP="000854E2"/>
    <w:p w:rsidR="002B4498" w:rsidRDefault="002B4498"/>
    <w:sectPr w:rsidR="002B4498" w:rsidSect="002A534E">
      <w:pgSz w:w="11906" w:h="16838"/>
      <w:pgMar w:top="794"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899"/>
    <w:multiLevelType w:val="hybridMultilevel"/>
    <w:tmpl w:val="F668AA34"/>
    <w:lvl w:ilvl="0" w:tplc="2E3C24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324E24"/>
    <w:multiLevelType w:val="hybridMultilevel"/>
    <w:tmpl w:val="A70626AE"/>
    <w:lvl w:ilvl="0" w:tplc="6CC65C4A">
      <w:start w:val="1"/>
      <w:numFmt w:val="upperLetter"/>
      <w:lvlText w:val="%1-"/>
      <w:lvlJc w:val="left"/>
      <w:pPr>
        <w:ind w:left="1776" w:hanging="360"/>
      </w:pPr>
      <w:rPr>
        <w:rFonts w:ascii="Arial" w:eastAsia="Times New Roman" w:hAnsi="Arial" w:cs="Arial"/>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86B7007"/>
    <w:multiLevelType w:val="multilevel"/>
    <w:tmpl w:val="3AF8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FD3FA5"/>
    <w:multiLevelType w:val="hybridMultilevel"/>
    <w:tmpl w:val="BEB843EA"/>
    <w:lvl w:ilvl="0" w:tplc="2826A29C">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7B073FC"/>
    <w:multiLevelType w:val="multilevel"/>
    <w:tmpl w:val="D0085736"/>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854E2"/>
    <w:rsid w:val="000854E2"/>
    <w:rsid w:val="002B4498"/>
    <w:rsid w:val="00AA7F73"/>
    <w:rsid w:val="00DA51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73"/>
  </w:style>
  <w:style w:type="paragraph" w:styleId="Titre3">
    <w:name w:val="heading 3"/>
    <w:basedOn w:val="Normal"/>
    <w:next w:val="Normal"/>
    <w:link w:val="Titre3Car"/>
    <w:qFormat/>
    <w:rsid w:val="00DA51D0"/>
    <w:pPr>
      <w:keepNext/>
      <w:spacing w:before="240" w:after="60" w:line="240" w:lineRule="auto"/>
      <w:outlineLvl w:val="2"/>
    </w:pPr>
    <w:rPr>
      <w:rFonts w:ascii="Arial" w:eastAsia="Times New Roman"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crochet1">
    <w:name w:val="cite_crochet1"/>
    <w:basedOn w:val="Policepardfaut"/>
    <w:rsid w:val="000854E2"/>
    <w:rPr>
      <w:vanish/>
      <w:webHidden w:val="0"/>
      <w:specVanish w:val="0"/>
    </w:rPr>
  </w:style>
  <w:style w:type="paragraph" w:styleId="Textedebulles">
    <w:name w:val="Balloon Text"/>
    <w:basedOn w:val="Normal"/>
    <w:link w:val="TextedebullesCar"/>
    <w:uiPriority w:val="99"/>
    <w:semiHidden/>
    <w:unhideWhenUsed/>
    <w:rsid w:val="000854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4E2"/>
    <w:rPr>
      <w:rFonts w:ascii="Tahoma" w:hAnsi="Tahoma" w:cs="Tahoma"/>
      <w:sz w:val="16"/>
      <w:szCs w:val="16"/>
    </w:rPr>
  </w:style>
  <w:style w:type="character" w:customStyle="1" w:styleId="Titre3Car">
    <w:name w:val="Titre 3 Car"/>
    <w:basedOn w:val="Policepardfaut"/>
    <w:link w:val="Titre3"/>
    <w:rsid w:val="00DA51D0"/>
    <w:rPr>
      <w:rFonts w:ascii="Arial" w:eastAsia="Times New Roman" w:hAnsi="Arial" w:cs="Arial"/>
      <w:b/>
      <w:bCs/>
      <w:sz w:val="26"/>
      <w:szCs w:val="26"/>
    </w:rPr>
  </w:style>
  <w:style w:type="paragraph" w:styleId="Paragraphedeliste">
    <w:name w:val="List Paragraph"/>
    <w:basedOn w:val="Normal"/>
    <w:uiPriority w:val="34"/>
    <w:qFormat/>
    <w:rsid w:val="00DA51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3447</Words>
  <Characters>18961</Characters>
  <Application>Microsoft Office Word</Application>
  <DocSecurity>0</DocSecurity>
  <Lines>158</Lines>
  <Paragraphs>44</Paragraphs>
  <ScaleCrop>false</ScaleCrop>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4</cp:revision>
  <dcterms:created xsi:type="dcterms:W3CDTF">2020-12-29T21:31:00Z</dcterms:created>
  <dcterms:modified xsi:type="dcterms:W3CDTF">2020-12-29T21:56:00Z</dcterms:modified>
</cp:coreProperties>
</file>