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023" w:rsidRDefault="000B6023" w:rsidP="000B6023">
      <w:pP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Cours N°4</w:t>
      </w:r>
      <w:r w:rsidRPr="0065471B">
        <w:rPr>
          <w:rFonts w:ascii="Times New Roman" w:eastAsia="Times New Roman" w:hAnsi="Times New Roman" w:cs="Times New Roman"/>
          <w:b/>
          <w:bCs/>
          <w:sz w:val="40"/>
          <w:szCs w:val="40"/>
        </w:rPr>
        <w:t> :</w:t>
      </w:r>
    </w:p>
    <w:p w:rsidR="000B6023" w:rsidRDefault="000B6023" w:rsidP="000B6023">
      <w:pPr>
        <w:pStyle w:val="Paragraphedeliste"/>
        <w:numPr>
          <w:ilvl w:val="0"/>
          <w:numId w:val="2"/>
        </w:numPr>
        <w:spacing w:after="100" w:afterAutospacing="1" w:line="240" w:lineRule="auto"/>
        <w:jc w:val="center"/>
        <w:rPr>
          <w:rFonts w:asciiTheme="majorBidi" w:eastAsia="Times New Roman" w:hAnsiTheme="majorBidi" w:cstheme="majorBidi"/>
          <w:b/>
          <w:bCs/>
          <w:sz w:val="36"/>
          <w:szCs w:val="36"/>
          <w:lang w:eastAsia="fr-FR"/>
        </w:rPr>
      </w:pPr>
      <w:r w:rsidRPr="00923A60">
        <w:rPr>
          <w:rFonts w:asciiTheme="majorBidi" w:eastAsia="Times New Roman" w:hAnsiTheme="majorBidi" w:cstheme="majorBidi"/>
          <w:b/>
          <w:bCs/>
          <w:sz w:val="36"/>
          <w:szCs w:val="36"/>
          <w:lang w:eastAsia="fr-FR"/>
        </w:rPr>
        <w:t>Système reproducteur</w:t>
      </w:r>
    </w:p>
    <w:p w:rsidR="00A807C6" w:rsidRPr="00A807C6" w:rsidRDefault="00A807C6" w:rsidP="00A807C6">
      <w:pPr>
        <w:pStyle w:val="Paragraphedeliste"/>
        <w:spacing w:after="100" w:afterAutospacing="1" w:line="240" w:lineRule="auto"/>
        <w:rPr>
          <w:rFonts w:asciiTheme="majorBidi" w:eastAsia="Times New Roman" w:hAnsiTheme="majorBidi" w:cstheme="majorBidi"/>
          <w:b/>
          <w:bCs/>
          <w:sz w:val="36"/>
          <w:szCs w:val="36"/>
          <w:lang w:eastAsia="fr-FR"/>
        </w:rPr>
      </w:pPr>
      <w:r w:rsidRPr="00A807C6">
        <w:rPr>
          <w:rFonts w:asciiTheme="majorBidi" w:eastAsia="Times New Roman" w:hAnsiTheme="majorBidi" w:cstheme="majorBidi"/>
          <w:b/>
          <w:bCs/>
          <w:noProof/>
          <w:sz w:val="36"/>
          <w:szCs w:val="36"/>
          <w:lang w:eastAsia="fr-FR"/>
        </w:rPr>
        <w:drawing>
          <wp:inline distT="0" distB="0" distL="0" distR="0">
            <wp:extent cx="5760720" cy="4237553"/>
            <wp:effectExtent l="19050" t="0" r="0" b="0"/>
            <wp:docPr id="5" name="Image 1"/>
            <wp:cNvGraphicFramePr/>
            <a:graphic xmlns:a="http://schemas.openxmlformats.org/drawingml/2006/main">
              <a:graphicData uri="http://schemas.openxmlformats.org/drawingml/2006/picture">
                <pic:pic xmlns:pic="http://schemas.openxmlformats.org/drawingml/2006/picture">
                  <pic:nvPicPr>
                    <pic:cNvPr id="4" name="Image 3"/>
                    <pic:cNvPicPr/>
                  </pic:nvPicPr>
                  <pic:blipFill>
                    <a:blip r:embed="rId5" cstate="print"/>
                    <a:srcRect/>
                    <a:stretch>
                      <a:fillRect/>
                    </a:stretch>
                  </pic:blipFill>
                  <pic:spPr bwMode="auto">
                    <a:xfrm>
                      <a:off x="0" y="0"/>
                      <a:ext cx="5760720" cy="4237553"/>
                    </a:xfrm>
                    <a:prstGeom prst="rect">
                      <a:avLst/>
                    </a:prstGeom>
                    <a:noFill/>
                    <a:ln w="9525">
                      <a:noFill/>
                      <a:miter lim="800000"/>
                      <a:headEnd/>
                      <a:tailEnd/>
                    </a:ln>
                  </pic:spPr>
                </pic:pic>
              </a:graphicData>
            </a:graphic>
          </wp:inline>
        </w:drawing>
      </w:r>
    </w:p>
    <w:p w:rsidR="000B6023" w:rsidRPr="008406A7" w:rsidRDefault="000B6023" w:rsidP="000B6023">
      <w:pPr>
        <w:spacing w:after="100" w:afterAutospacing="1" w:line="240" w:lineRule="auto"/>
        <w:rPr>
          <w:rFonts w:asciiTheme="majorBidi" w:eastAsia="Times New Roman" w:hAnsiTheme="majorBidi" w:cstheme="majorBidi"/>
          <w:b/>
          <w:bCs/>
          <w:sz w:val="28"/>
          <w:szCs w:val="28"/>
        </w:rPr>
      </w:pPr>
      <w:r w:rsidRPr="008406A7">
        <w:rPr>
          <w:rFonts w:asciiTheme="majorBidi" w:hAnsiTheme="majorBidi" w:cstheme="majorBidi"/>
          <w:b/>
          <w:bCs/>
          <w:sz w:val="28"/>
          <w:szCs w:val="28"/>
        </w:rPr>
        <w:t>I- Anatomie de l’appareil génital male</w:t>
      </w:r>
    </w:p>
    <w:p w:rsidR="000B6023" w:rsidRPr="00A807C6" w:rsidRDefault="000B6023" w:rsidP="000B6023">
      <w:pPr>
        <w:spacing w:after="0" w:line="240" w:lineRule="auto"/>
        <w:jc w:val="both"/>
        <w:rPr>
          <w:rFonts w:ascii="Times New Roman" w:eastAsia="Times New Roman" w:hAnsi="Times New Roman" w:cs="Times New Roman"/>
        </w:rPr>
      </w:pPr>
      <w:r w:rsidRPr="00A807C6">
        <w:rPr>
          <w:rFonts w:ascii="Times New Roman" w:eastAsia="Times New Roman" w:hAnsi="Times New Roman" w:cs="Times New Roman"/>
        </w:rPr>
        <w:t>Les gonades    (</w:t>
      </w:r>
      <w:proofErr w:type="spellStart"/>
      <w:r w:rsidRPr="00A807C6">
        <w:rPr>
          <w:rFonts w:ascii="Times New Roman" w:eastAsia="Times New Roman" w:hAnsi="Times New Roman" w:cs="Times New Roman"/>
        </w:rPr>
        <w:t>goné</w:t>
      </w:r>
      <w:proofErr w:type="spellEnd"/>
      <w:r w:rsidRPr="00A807C6">
        <w:rPr>
          <w:rFonts w:ascii="Times New Roman" w:eastAsia="Times New Roman" w:hAnsi="Times New Roman" w:cs="Times New Roman"/>
        </w:rPr>
        <w:t> : semence) = testicules</w:t>
      </w:r>
    </w:p>
    <w:p w:rsidR="000B6023" w:rsidRPr="00A807C6" w:rsidRDefault="000B6023" w:rsidP="000B6023">
      <w:pPr>
        <w:spacing w:after="0" w:line="240" w:lineRule="auto"/>
        <w:jc w:val="both"/>
        <w:rPr>
          <w:rFonts w:ascii="Times New Roman" w:eastAsia="Times New Roman" w:hAnsi="Times New Roman" w:cs="Times New Roman"/>
        </w:rPr>
      </w:pPr>
      <w:r w:rsidRPr="00A807C6">
        <w:rPr>
          <w:rFonts w:ascii="Times New Roman" w:eastAsia="Times New Roman" w:hAnsi="Times New Roman" w:cs="Times New Roman"/>
        </w:rPr>
        <w:t>Ovaires            (gamètes : époux)</w:t>
      </w:r>
    </w:p>
    <w:p w:rsidR="000B6023" w:rsidRPr="00A807C6" w:rsidRDefault="000B6023" w:rsidP="000B6023">
      <w:pPr>
        <w:autoSpaceDE w:val="0"/>
        <w:autoSpaceDN w:val="0"/>
        <w:adjustRightInd w:val="0"/>
        <w:spacing w:after="0" w:line="240" w:lineRule="auto"/>
        <w:rPr>
          <w:rFonts w:asciiTheme="majorBidi" w:hAnsiTheme="majorBidi" w:cstheme="majorBidi"/>
          <w:color w:val="000000"/>
        </w:rPr>
      </w:pPr>
      <w:r w:rsidRPr="00A807C6">
        <w:rPr>
          <w:rFonts w:asciiTheme="majorBidi" w:hAnsiTheme="majorBidi" w:cstheme="majorBidi"/>
          <w:color w:val="000000"/>
        </w:rPr>
        <w:t>L'épididyme    (du grec: "adjacent au testicule")</w:t>
      </w:r>
    </w:p>
    <w:p w:rsidR="000B6023" w:rsidRPr="00A807C6" w:rsidRDefault="000B6023" w:rsidP="000B6023">
      <w:pPr>
        <w:autoSpaceDE w:val="0"/>
        <w:autoSpaceDN w:val="0"/>
        <w:adjustRightInd w:val="0"/>
        <w:spacing w:after="0" w:line="240" w:lineRule="auto"/>
        <w:rPr>
          <w:rFonts w:asciiTheme="majorBidi" w:hAnsiTheme="majorBidi" w:cstheme="majorBidi"/>
          <w:b/>
          <w:bCs/>
          <w:color w:val="000000"/>
        </w:rPr>
      </w:pPr>
    </w:p>
    <w:p w:rsidR="000B6023" w:rsidRPr="00A807C6" w:rsidRDefault="000B6023" w:rsidP="000B6023">
      <w:pPr>
        <w:autoSpaceDE w:val="0"/>
        <w:autoSpaceDN w:val="0"/>
        <w:adjustRightInd w:val="0"/>
        <w:spacing w:after="0" w:line="240" w:lineRule="auto"/>
        <w:rPr>
          <w:rFonts w:asciiTheme="majorBidi" w:hAnsiTheme="majorBidi" w:cstheme="majorBidi"/>
          <w:b/>
          <w:bCs/>
          <w:color w:val="000000"/>
        </w:rPr>
      </w:pPr>
      <w:r w:rsidRPr="00A807C6">
        <w:rPr>
          <w:rFonts w:asciiTheme="majorBidi" w:hAnsiTheme="majorBidi" w:cstheme="majorBidi"/>
          <w:b/>
          <w:bCs/>
          <w:color w:val="000000"/>
        </w:rPr>
        <w:t>Table des matières</w:t>
      </w:r>
    </w:p>
    <w:p w:rsidR="000B6023" w:rsidRPr="00A807C6" w:rsidRDefault="000B6023" w:rsidP="000B6023">
      <w:pPr>
        <w:autoSpaceDE w:val="0"/>
        <w:autoSpaceDN w:val="0"/>
        <w:adjustRightInd w:val="0"/>
        <w:spacing w:after="0" w:line="240" w:lineRule="auto"/>
        <w:rPr>
          <w:rFonts w:asciiTheme="majorBidi" w:hAnsiTheme="majorBidi" w:cstheme="majorBidi"/>
          <w:color w:val="000000"/>
        </w:rPr>
      </w:pPr>
      <w:r w:rsidRPr="00A807C6">
        <w:rPr>
          <w:rFonts w:asciiTheme="majorBidi" w:hAnsiTheme="majorBidi" w:cstheme="majorBidi"/>
          <w:color w:val="000000"/>
        </w:rPr>
        <w:t xml:space="preserve">1. Embryogenèse et différenciation sexuelle </w:t>
      </w:r>
    </w:p>
    <w:p w:rsidR="000B6023" w:rsidRPr="00A807C6" w:rsidRDefault="000B6023" w:rsidP="000B6023">
      <w:pPr>
        <w:autoSpaceDE w:val="0"/>
        <w:autoSpaceDN w:val="0"/>
        <w:adjustRightInd w:val="0"/>
        <w:spacing w:after="0" w:line="240" w:lineRule="auto"/>
        <w:rPr>
          <w:rFonts w:asciiTheme="majorBidi" w:hAnsiTheme="majorBidi" w:cstheme="majorBidi"/>
          <w:color w:val="000000"/>
        </w:rPr>
      </w:pPr>
      <w:r w:rsidRPr="00A807C6">
        <w:rPr>
          <w:rFonts w:asciiTheme="majorBidi" w:hAnsiTheme="majorBidi" w:cstheme="majorBidi"/>
          <w:color w:val="000000"/>
        </w:rPr>
        <w:t>2. Anatomie du système génital</w:t>
      </w:r>
    </w:p>
    <w:p w:rsidR="000B6023" w:rsidRPr="00A807C6" w:rsidRDefault="000B6023" w:rsidP="000B6023">
      <w:pPr>
        <w:autoSpaceDE w:val="0"/>
        <w:autoSpaceDN w:val="0"/>
        <w:adjustRightInd w:val="0"/>
        <w:spacing w:after="0" w:line="240" w:lineRule="auto"/>
        <w:ind w:firstLine="708"/>
        <w:rPr>
          <w:rFonts w:asciiTheme="majorBidi" w:hAnsiTheme="majorBidi" w:cstheme="majorBidi"/>
          <w:color w:val="000000"/>
        </w:rPr>
      </w:pPr>
      <w:r w:rsidRPr="00A807C6">
        <w:rPr>
          <w:rFonts w:asciiTheme="majorBidi" w:hAnsiTheme="majorBidi" w:cstheme="majorBidi"/>
          <w:color w:val="000000"/>
        </w:rPr>
        <w:t>2.1. Le testicule</w:t>
      </w:r>
    </w:p>
    <w:p w:rsidR="000B6023" w:rsidRPr="00A807C6" w:rsidRDefault="000B6023" w:rsidP="000B6023">
      <w:pPr>
        <w:autoSpaceDE w:val="0"/>
        <w:autoSpaceDN w:val="0"/>
        <w:adjustRightInd w:val="0"/>
        <w:spacing w:after="0" w:line="240" w:lineRule="auto"/>
        <w:ind w:firstLine="708"/>
        <w:rPr>
          <w:rFonts w:asciiTheme="majorBidi" w:hAnsiTheme="majorBidi" w:cstheme="majorBidi"/>
          <w:color w:val="000000"/>
        </w:rPr>
      </w:pPr>
      <w:r w:rsidRPr="00A807C6">
        <w:rPr>
          <w:rFonts w:asciiTheme="majorBidi" w:hAnsiTheme="majorBidi" w:cstheme="majorBidi"/>
          <w:color w:val="000000"/>
        </w:rPr>
        <w:t>2.2. L'épididyme</w:t>
      </w:r>
    </w:p>
    <w:p w:rsidR="000B6023" w:rsidRPr="00A807C6" w:rsidRDefault="000B6023" w:rsidP="000B6023">
      <w:pPr>
        <w:autoSpaceDE w:val="0"/>
        <w:autoSpaceDN w:val="0"/>
        <w:adjustRightInd w:val="0"/>
        <w:spacing w:after="0" w:line="240" w:lineRule="auto"/>
        <w:ind w:firstLine="708"/>
        <w:rPr>
          <w:rFonts w:asciiTheme="majorBidi" w:hAnsiTheme="majorBidi" w:cstheme="majorBidi"/>
          <w:color w:val="000000"/>
        </w:rPr>
      </w:pPr>
      <w:r w:rsidRPr="00A807C6">
        <w:rPr>
          <w:rFonts w:asciiTheme="majorBidi" w:hAnsiTheme="majorBidi" w:cstheme="majorBidi"/>
          <w:color w:val="000000"/>
        </w:rPr>
        <w:t xml:space="preserve">2.3. Le canal déférent </w:t>
      </w:r>
    </w:p>
    <w:p w:rsidR="000B6023" w:rsidRPr="00A807C6" w:rsidRDefault="000B6023" w:rsidP="000B6023">
      <w:pPr>
        <w:autoSpaceDE w:val="0"/>
        <w:autoSpaceDN w:val="0"/>
        <w:adjustRightInd w:val="0"/>
        <w:spacing w:after="0" w:line="240" w:lineRule="auto"/>
        <w:ind w:firstLine="708"/>
        <w:rPr>
          <w:rFonts w:asciiTheme="majorBidi" w:hAnsiTheme="majorBidi" w:cstheme="majorBidi"/>
          <w:color w:val="000000"/>
        </w:rPr>
      </w:pPr>
      <w:r w:rsidRPr="00A807C6">
        <w:rPr>
          <w:rFonts w:asciiTheme="majorBidi" w:hAnsiTheme="majorBidi" w:cstheme="majorBidi"/>
          <w:color w:val="000000"/>
        </w:rPr>
        <w:t xml:space="preserve">2.4. Les glandes annexes </w:t>
      </w:r>
    </w:p>
    <w:p w:rsidR="000B6023" w:rsidRPr="00A807C6" w:rsidRDefault="000B6023" w:rsidP="000B6023">
      <w:pPr>
        <w:autoSpaceDE w:val="0"/>
        <w:autoSpaceDN w:val="0"/>
        <w:adjustRightInd w:val="0"/>
        <w:spacing w:after="0" w:line="240" w:lineRule="auto"/>
        <w:ind w:firstLine="708"/>
        <w:rPr>
          <w:rFonts w:asciiTheme="majorBidi" w:hAnsiTheme="majorBidi" w:cstheme="majorBidi"/>
          <w:color w:val="000000"/>
        </w:rPr>
      </w:pPr>
      <w:r w:rsidRPr="00A807C6">
        <w:rPr>
          <w:rFonts w:asciiTheme="majorBidi" w:hAnsiTheme="majorBidi" w:cstheme="majorBidi"/>
          <w:color w:val="000000"/>
        </w:rPr>
        <w:t>2.5. Le canal urogénital</w:t>
      </w:r>
    </w:p>
    <w:p w:rsidR="000B6023" w:rsidRPr="00A807C6" w:rsidRDefault="000B6023" w:rsidP="000B6023">
      <w:pPr>
        <w:autoSpaceDE w:val="0"/>
        <w:autoSpaceDN w:val="0"/>
        <w:adjustRightInd w:val="0"/>
        <w:spacing w:after="0" w:line="240" w:lineRule="auto"/>
        <w:ind w:firstLine="708"/>
        <w:rPr>
          <w:rFonts w:asciiTheme="majorBidi" w:hAnsiTheme="majorBidi" w:cstheme="majorBidi"/>
          <w:color w:val="000000"/>
        </w:rPr>
      </w:pPr>
      <w:r w:rsidRPr="00A807C6">
        <w:rPr>
          <w:rFonts w:asciiTheme="majorBidi" w:hAnsiTheme="majorBidi" w:cstheme="majorBidi"/>
          <w:color w:val="000000"/>
        </w:rPr>
        <w:t xml:space="preserve">2.6. Le pénis </w:t>
      </w:r>
    </w:p>
    <w:p w:rsidR="000B6023" w:rsidRPr="00A807C6" w:rsidRDefault="000B6023" w:rsidP="000B6023">
      <w:pPr>
        <w:autoSpaceDE w:val="0"/>
        <w:autoSpaceDN w:val="0"/>
        <w:adjustRightInd w:val="0"/>
        <w:spacing w:after="0" w:line="240" w:lineRule="auto"/>
        <w:ind w:firstLine="708"/>
        <w:rPr>
          <w:rFonts w:asciiTheme="majorBidi" w:hAnsiTheme="majorBidi" w:cstheme="majorBidi"/>
          <w:color w:val="000000"/>
        </w:rPr>
      </w:pPr>
      <w:r w:rsidRPr="00A807C6">
        <w:rPr>
          <w:rFonts w:asciiTheme="majorBidi" w:hAnsiTheme="majorBidi" w:cstheme="majorBidi"/>
          <w:color w:val="000000"/>
        </w:rPr>
        <w:t xml:space="preserve">2.7. Le fourreau </w:t>
      </w:r>
    </w:p>
    <w:p w:rsidR="000B6023" w:rsidRPr="00A807C6" w:rsidRDefault="000B6023" w:rsidP="000B6023">
      <w:pPr>
        <w:autoSpaceDE w:val="0"/>
        <w:autoSpaceDN w:val="0"/>
        <w:adjustRightInd w:val="0"/>
        <w:spacing w:after="0" w:line="240" w:lineRule="auto"/>
        <w:rPr>
          <w:rFonts w:asciiTheme="majorBidi" w:hAnsiTheme="majorBidi" w:cstheme="majorBidi"/>
          <w:color w:val="000000"/>
        </w:rPr>
      </w:pPr>
      <w:r w:rsidRPr="00A807C6">
        <w:rPr>
          <w:rFonts w:asciiTheme="majorBidi" w:hAnsiTheme="majorBidi" w:cstheme="majorBidi"/>
          <w:color w:val="000000"/>
        </w:rPr>
        <w:t>3. Histologie du testicule</w:t>
      </w:r>
    </w:p>
    <w:p w:rsidR="000B6023" w:rsidRPr="00A807C6" w:rsidRDefault="000B6023" w:rsidP="000B6023">
      <w:pPr>
        <w:autoSpaceDE w:val="0"/>
        <w:autoSpaceDN w:val="0"/>
        <w:adjustRightInd w:val="0"/>
        <w:spacing w:after="0" w:line="240" w:lineRule="auto"/>
        <w:rPr>
          <w:rFonts w:asciiTheme="majorBidi" w:hAnsiTheme="majorBidi" w:cstheme="majorBidi"/>
          <w:color w:val="000000"/>
        </w:rPr>
      </w:pPr>
      <w:r w:rsidRPr="00A807C6">
        <w:rPr>
          <w:rFonts w:asciiTheme="majorBidi" w:hAnsiTheme="majorBidi" w:cstheme="majorBidi"/>
          <w:color w:val="000000"/>
        </w:rPr>
        <w:t xml:space="preserve">4. Spermatogenèse </w:t>
      </w:r>
    </w:p>
    <w:p w:rsidR="000B6023" w:rsidRPr="00A807C6" w:rsidRDefault="000B6023" w:rsidP="000B6023">
      <w:pPr>
        <w:autoSpaceDE w:val="0"/>
        <w:autoSpaceDN w:val="0"/>
        <w:adjustRightInd w:val="0"/>
        <w:spacing w:after="0" w:line="240" w:lineRule="auto"/>
        <w:rPr>
          <w:rFonts w:asciiTheme="majorBidi" w:hAnsiTheme="majorBidi" w:cstheme="majorBidi"/>
          <w:color w:val="000000"/>
        </w:rPr>
      </w:pPr>
      <w:r w:rsidRPr="00A807C6">
        <w:rPr>
          <w:rFonts w:asciiTheme="majorBidi" w:hAnsiTheme="majorBidi" w:cstheme="majorBidi"/>
          <w:color w:val="000000"/>
        </w:rPr>
        <w:t>5. Régulation hormonale</w:t>
      </w:r>
    </w:p>
    <w:p w:rsidR="000B6023" w:rsidRPr="00A807C6" w:rsidRDefault="000B6023" w:rsidP="000B6023">
      <w:pPr>
        <w:autoSpaceDE w:val="0"/>
        <w:autoSpaceDN w:val="0"/>
        <w:adjustRightInd w:val="0"/>
        <w:spacing w:after="0" w:line="240" w:lineRule="auto"/>
        <w:rPr>
          <w:rFonts w:asciiTheme="majorBidi" w:hAnsiTheme="majorBidi" w:cstheme="majorBidi"/>
          <w:color w:val="000000"/>
        </w:rPr>
      </w:pPr>
      <w:r w:rsidRPr="00A807C6">
        <w:rPr>
          <w:rFonts w:asciiTheme="majorBidi" w:hAnsiTheme="majorBidi" w:cstheme="majorBidi"/>
          <w:color w:val="000000"/>
        </w:rPr>
        <w:t>6. Facteurs de régulation de la spermatogenèse</w:t>
      </w:r>
    </w:p>
    <w:p w:rsidR="000B6023" w:rsidRPr="00A807C6" w:rsidRDefault="000B6023" w:rsidP="000B6023">
      <w:pPr>
        <w:autoSpaceDE w:val="0"/>
        <w:autoSpaceDN w:val="0"/>
        <w:adjustRightInd w:val="0"/>
        <w:spacing w:after="0" w:line="240" w:lineRule="auto"/>
        <w:rPr>
          <w:rFonts w:asciiTheme="majorBidi" w:hAnsiTheme="majorBidi" w:cstheme="majorBidi"/>
          <w:color w:val="000000"/>
        </w:rPr>
      </w:pPr>
      <w:r w:rsidRPr="00A807C6">
        <w:rPr>
          <w:rFonts w:asciiTheme="majorBidi" w:hAnsiTheme="majorBidi" w:cstheme="majorBidi"/>
          <w:color w:val="000000"/>
        </w:rPr>
        <w:t>7. Puberté</w:t>
      </w:r>
    </w:p>
    <w:p w:rsidR="00A807C6" w:rsidRDefault="00A807C6" w:rsidP="000B6023">
      <w:pPr>
        <w:autoSpaceDE w:val="0"/>
        <w:autoSpaceDN w:val="0"/>
        <w:adjustRightInd w:val="0"/>
        <w:spacing w:after="0" w:line="240" w:lineRule="auto"/>
        <w:jc w:val="both"/>
        <w:rPr>
          <w:rFonts w:asciiTheme="majorBidi" w:hAnsiTheme="majorBidi" w:cstheme="majorBidi"/>
          <w:color w:val="000000"/>
          <w:sz w:val="24"/>
          <w:szCs w:val="24"/>
        </w:rPr>
      </w:pPr>
    </w:p>
    <w:p w:rsidR="000B6023" w:rsidRPr="00885099" w:rsidRDefault="000B6023" w:rsidP="000B6023">
      <w:pPr>
        <w:autoSpaceDE w:val="0"/>
        <w:autoSpaceDN w:val="0"/>
        <w:adjustRightInd w:val="0"/>
        <w:spacing w:after="0" w:line="240" w:lineRule="auto"/>
        <w:jc w:val="both"/>
        <w:rPr>
          <w:rFonts w:asciiTheme="majorBidi" w:hAnsiTheme="majorBidi" w:cstheme="majorBidi"/>
          <w:b/>
          <w:bCs/>
          <w:color w:val="000000"/>
          <w:sz w:val="24"/>
          <w:szCs w:val="24"/>
        </w:rPr>
      </w:pPr>
      <w:r w:rsidRPr="00885099">
        <w:rPr>
          <w:rFonts w:asciiTheme="majorBidi" w:hAnsiTheme="majorBidi" w:cstheme="majorBidi"/>
          <w:b/>
          <w:bCs/>
          <w:color w:val="000000"/>
          <w:sz w:val="24"/>
          <w:szCs w:val="24"/>
        </w:rPr>
        <w:lastRenderedPageBreak/>
        <w:t>1. Embryogenèse et différenciation sexuelle</w:t>
      </w:r>
    </w:p>
    <w:p w:rsidR="000B6023"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Chez les mammifères, la détermination du sexe est de trois ordres :</w:t>
      </w:r>
    </w:p>
    <w:p w:rsidR="000B6023" w:rsidRDefault="000B6023" w:rsidP="000B6023">
      <w:pPr>
        <w:pStyle w:val="Paragraphedeliste"/>
        <w:numPr>
          <w:ilvl w:val="0"/>
          <w:numId w:val="1"/>
        </w:numPr>
        <w:autoSpaceDE w:val="0"/>
        <w:autoSpaceDN w:val="0"/>
        <w:adjustRightInd w:val="0"/>
        <w:spacing w:after="0" w:line="240" w:lineRule="auto"/>
        <w:jc w:val="both"/>
        <w:rPr>
          <w:rFonts w:asciiTheme="majorBidi" w:hAnsiTheme="majorBidi" w:cstheme="majorBidi"/>
          <w:color w:val="000000"/>
          <w:sz w:val="24"/>
          <w:szCs w:val="24"/>
        </w:rPr>
      </w:pPr>
      <w:r>
        <w:rPr>
          <w:rFonts w:asciiTheme="majorBidi" w:hAnsiTheme="majorBidi" w:cstheme="majorBidi"/>
          <w:color w:val="000000"/>
          <w:sz w:val="24"/>
          <w:szCs w:val="24"/>
        </w:rPr>
        <w:t xml:space="preserve"> le sexe chromosomique</w:t>
      </w:r>
    </w:p>
    <w:p w:rsidR="000B6023" w:rsidRDefault="000B6023" w:rsidP="000B6023">
      <w:pPr>
        <w:pStyle w:val="Paragraphedeliste"/>
        <w:numPr>
          <w:ilvl w:val="0"/>
          <w:numId w:val="1"/>
        </w:numPr>
        <w:autoSpaceDE w:val="0"/>
        <w:autoSpaceDN w:val="0"/>
        <w:adjustRightInd w:val="0"/>
        <w:spacing w:after="0" w:line="240" w:lineRule="auto"/>
        <w:jc w:val="both"/>
        <w:rPr>
          <w:rFonts w:asciiTheme="majorBidi" w:hAnsiTheme="majorBidi" w:cstheme="majorBidi"/>
          <w:color w:val="000000"/>
          <w:sz w:val="24"/>
          <w:szCs w:val="24"/>
        </w:rPr>
      </w:pPr>
      <w:r w:rsidRPr="004E4ECA">
        <w:rPr>
          <w:rFonts w:asciiTheme="majorBidi" w:hAnsiTheme="majorBidi" w:cstheme="majorBidi"/>
          <w:color w:val="000000"/>
          <w:sz w:val="24"/>
          <w:szCs w:val="24"/>
        </w:rPr>
        <w:t xml:space="preserve"> le développement des caractères sexuels pr</w:t>
      </w:r>
      <w:r>
        <w:rPr>
          <w:rFonts w:asciiTheme="majorBidi" w:hAnsiTheme="majorBidi" w:cstheme="majorBidi"/>
          <w:color w:val="000000"/>
          <w:sz w:val="24"/>
          <w:szCs w:val="24"/>
        </w:rPr>
        <w:t>imaires à savoir les gonades</w:t>
      </w:r>
    </w:p>
    <w:p w:rsidR="000B6023" w:rsidRDefault="000B6023" w:rsidP="000B6023">
      <w:pPr>
        <w:pStyle w:val="Paragraphedeliste"/>
        <w:numPr>
          <w:ilvl w:val="0"/>
          <w:numId w:val="1"/>
        </w:numPr>
        <w:autoSpaceDE w:val="0"/>
        <w:autoSpaceDN w:val="0"/>
        <w:adjustRightInd w:val="0"/>
        <w:spacing w:after="0" w:line="240" w:lineRule="auto"/>
        <w:jc w:val="both"/>
        <w:rPr>
          <w:rFonts w:asciiTheme="majorBidi" w:hAnsiTheme="majorBidi" w:cstheme="majorBidi"/>
          <w:color w:val="000000"/>
          <w:sz w:val="24"/>
          <w:szCs w:val="24"/>
        </w:rPr>
      </w:pPr>
      <w:r w:rsidRPr="004E4ECA">
        <w:rPr>
          <w:rFonts w:asciiTheme="majorBidi" w:hAnsiTheme="majorBidi" w:cstheme="majorBidi"/>
          <w:color w:val="000000"/>
          <w:sz w:val="24"/>
          <w:szCs w:val="24"/>
        </w:rPr>
        <w:t xml:space="preserve"> le développement des caractères sexuels secondaires sous l'influence des hormones.</w:t>
      </w:r>
    </w:p>
    <w:p w:rsidR="000B6023" w:rsidRPr="004E4ECA" w:rsidRDefault="000B6023" w:rsidP="000B6023">
      <w:pPr>
        <w:pStyle w:val="Paragraphedeliste"/>
        <w:autoSpaceDE w:val="0"/>
        <w:autoSpaceDN w:val="0"/>
        <w:adjustRightInd w:val="0"/>
        <w:spacing w:after="0" w:line="240" w:lineRule="auto"/>
        <w:jc w:val="both"/>
        <w:rPr>
          <w:rFonts w:asciiTheme="majorBidi" w:hAnsiTheme="majorBidi" w:cstheme="majorBidi"/>
          <w:color w:val="000000"/>
          <w:sz w:val="24"/>
          <w:szCs w:val="24"/>
        </w:rPr>
      </w:pPr>
    </w:p>
    <w:p w:rsidR="000B6023"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Chez le mâle, les conduits et glandes annexes proviennent des canaux </w:t>
      </w:r>
      <w:r w:rsidRPr="004E4ECA">
        <w:rPr>
          <w:rFonts w:asciiTheme="majorBidi" w:hAnsiTheme="majorBidi" w:cstheme="majorBidi"/>
          <w:b/>
          <w:bCs/>
          <w:i/>
          <w:iCs/>
          <w:color w:val="000000"/>
          <w:sz w:val="24"/>
          <w:szCs w:val="24"/>
        </w:rPr>
        <w:t>de Wolff</w:t>
      </w:r>
      <w:r w:rsidRPr="00DD11CB">
        <w:rPr>
          <w:rFonts w:asciiTheme="majorBidi" w:hAnsiTheme="majorBidi" w:cstheme="majorBidi"/>
          <w:color w:val="000000"/>
          <w:sz w:val="24"/>
          <w:szCs w:val="24"/>
        </w:rPr>
        <w:t xml:space="preserve"> (canaux </w:t>
      </w:r>
      <w:proofErr w:type="spellStart"/>
      <w:r w:rsidRPr="00DD11CB">
        <w:rPr>
          <w:rFonts w:asciiTheme="majorBidi" w:hAnsiTheme="majorBidi" w:cstheme="majorBidi"/>
          <w:color w:val="000000"/>
          <w:sz w:val="24"/>
          <w:szCs w:val="24"/>
        </w:rPr>
        <w:t>mesonephrotiques</w:t>
      </w:r>
      <w:proofErr w:type="spellEnd"/>
      <w:r w:rsidRPr="00DD11CB">
        <w:rPr>
          <w:rFonts w:asciiTheme="majorBidi" w:hAnsiTheme="majorBidi" w:cstheme="majorBidi"/>
          <w:color w:val="000000"/>
          <w:sz w:val="24"/>
          <w:szCs w:val="24"/>
        </w:rPr>
        <w:t xml:space="preserve">) tandis que chez la femelle, l’oviducte, l’utérus et le vagin dérivent des canaux de </w:t>
      </w:r>
      <w:r w:rsidRPr="004E4ECA">
        <w:rPr>
          <w:rFonts w:asciiTheme="majorBidi" w:hAnsiTheme="majorBidi" w:cstheme="majorBidi"/>
          <w:b/>
          <w:bCs/>
          <w:i/>
          <w:iCs/>
          <w:color w:val="000000"/>
          <w:sz w:val="24"/>
          <w:szCs w:val="24"/>
        </w:rPr>
        <w:t>Müller</w:t>
      </w:r>
      <w:r w:rsidRPr="00DD11CB">
        <w:rPr>
          <w:rFonts w:asciiTheme="majorBidi" w:hAnsiTheme="majorBidi" w:cstheme="majorBidi"/>
          <w:color w:val="000000"/>
          <w:sz w:val="24"/>
          <w:szCs w:val="24"/>
        </w:rPr>
        <w:t xml:space="preserve"> (conduits </w:t>
      </w:r>
      <w:proofErr w:type="spellStart"/>
      <w:r w:rsidRPr="00DD11CB">
        <w:rPr>
          <w:rFonts w:asciiTheme="majorBidi" w:hAnsiTheme="majorBidi" w:cstheme="majorBidi"/>
          <w:color w:val="000000"/>
          <w:sz w:val="24"/>
          <w:szCs w:val="24"/>
        </w:rPr>
        <w:t>paramesonephrotiques</w:t>
      </w:r>
      <w:proofErr w:type="spellEnd"/>
      <w:r w:rsidRPr="00DD11CB">
        <w:rPr>
          <w:rFonts w:asciiTheme="majorBidi" w:hAnsiTheme="majorBidi" w:cstheme="majorBidi"/>
          <w:color w:val="000000"/>
          <w:sz w:val="24"/>
          <w:szCs w:val="24"/>
        </w:rPr>
        <w:t>). Les canaux de Wolff sont donc de simples vestiges chez la femelle (canaux de</w:t>
      </w:r>
      <w:r>
        <w:rPr>
          <w:rFonts w:asciiTheme="majorBidi" w:hAnsiTheme="majorBidi" w:cstheme="majorBidi"/>
          <w:color w:val="000000"/>
          <w:sz w:val="24"/>
          <w:szCs w:val="24"/>
        </w:rPr>
        <w:t xml:space="preserve"> </w:t>
      </w:r>
      <w:proofErr w:type="spellStart"/>
      <w:r w:rsidRPr="00DD11CB">
        <w:rPr>
          <w:rFonts w:asciiTheme="majorBidi" w:hAnsiTheme="majorBidi" w:cstheme="majorBidi"/>
          <w:color w:val="000000"/>
          <w:sz w:val="24"/>
          <w:szCs w:val="24"/>
        </w:rPr>
        <w:t>Gaertner</w:t>
      </w:r>
      <w:proofErr w:type="spellEnd"/>
      <w:r w:rsidRPr="00DD11CB">
        <w:rPr>
          <w:rFonts w:asciiTheme="majorBidi" w:hAnsiTheme="majorBidi" w:cstheme="majorBidi"/>
          <w:color w:val="000000"/>
          <w:sz w:val="24"/>
          <w:szCs w:val="24"/>
        </w:rPr>
        <w:t xml:space="preserve"> au niveau du plancher vaginal).</w:t>
      </w: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Dans l’un et l’autre sexe, le système génital externe provient du tubercule génital qui donnera le pénis chez le mâle et le clitoris chez la femelle et des bourrelets génitaux qui constitueront le fourreau et le scrotum chez le mâle et les lèvres vulvaires chez la femelle. La détermination du sexe du fœtus est basée sur l'identification échographique de la position du tubercule génital vers le 2ème mois de gestation.</w:t>
      </w: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La présence du chromosome Y induit un développement de type mâle quelque soit le nombre de chromosomes X. Le déterminisme du sexe est lié à la présence sur le chromosome Y d’un gène appelé SRY (</w:t>
      </w:r>
      <w:proofErr w:type="spellStart"/>
      <w:r w:rsidRPr="00DD11CB">
        <w:rPr>
          <w:rFonts w:asciiTheme="majorBidi" w:hAnsiTheme="majorBidi" w:cstheme="majorBidi"/>
          <w:color w:val="000000"/>
          <w:sz w:val="24"/>
          <w:szCs w:val="24"/>
        </w:rPr>
        <w:t>Sex</w:t>
      </w:r>
      <w:proofErr w:type="spellEnd"/>
      <w:r w:rsidRPr="00DD11CB">
        <w:rPr>
          <w:rFonts w:asciiTheme="majorBidi" w:hAnsiTheme="majorBidi" w:cstheme="majorBidi"/>
          <w:color w:val="000000"/>
          <w:sz w:val="24"/>
          <w:szCs w:val="24"/>
        </w:rPr>
        <w:t xml:space="preserve"> </w:t>
      </w:r>
      <w:proofErr w:type="spellStart"/>
      <w:r w:rsidRPr="00DD11CB">
        <w:rPr>
          <w:rFonts w:asciiTheme="majorBidi" w:hAnsiTheme="majorBidi" w:cstheme="majorBidi"/>
          <w:color w:val="000000"/>
          <w:sz w:val="24"/>
          <w:szCs w:val="24"/>
        </w:rPr>
        <w:t>determining</w:t>
      </w:r>
      <w:proofErr w:type="spellEnd"/>
      <w:r w:rsidRPr="00DD11CB">
        <w:rPr>
          <w:rFonts w:asciiTheme="majorBidi" w:hAnsiTheme="majorBidi" w:cstheme="majorBidi"/>
          <w:color w:val="000000"/>
          <w:sz w:val="24"/>
          <w:szCs w:val="24"/>
        </w:rPr>
        <w:t xml:space="preserve"> </w:t>
      </w:r>
      <w:proofErr w:type="spellStart"/>
      <w:r w:rsidRPr="00DD11CB">
        <w:rPr>
          <w:rFonts w:asciiTheme="majorBidi" w:hAnsiTheme="majorBidi" w:cstheme="majorBidi"/>
          <w:color w:val="000000"/>
          <w:sz w:val="24"/>
          <w:szCs w:val="24"/>
        </w:rPr>
        <w:t>region</w:t>
      </w:r>
      <w:proofErr w:type="spellEnd"/>
      <w:r w:rsidRPr="00DD11CB">
        <w:rPr>
          <w:rFonts w:asciiTheme="majorBidi" w:hAnsiTheme="majorBidi" w:cstheme="majorBidi"/>
          <w:color w:val="000000"/>
          <w:sz w:val="24"/>
          <w:szCs w:val="24"/>
        </w:rPr>
        <w:t xml:space="preserve"> of Y) ou encore TDF (</w:t>
      </w:r>
      <w:proofErr w:type="spellStart"/>
      <w:r w:rsidRPr="00DD11CB">
        <w:rPr>
          <w:rFonts w:asciiTheme="majorBidi" w:hAnsiTheme="majorBidi" w:cstheme="majorBidi"/>
          <w:color w:val="000000"/>
          <w:sz w:val="24"/>
          <w:szCs w:val="24"/>
        </w:rPr>
        <w:t>Testis</w:t>
      </w:r>
      <w:proofErr w:type="spellEnd"/>
      <w:r w:rsidRPr="00DD11CB">
        <w:rPr>
          <w:rFonts w:asciiTheme="majorBidi" w:hAnsiTheme="majorBidi" w:cstheme="majorBidi"/>
          <w:color w:val="000000"/>
          <w:sz w:val="24"/>
          <w:szCs w:val="24"/>
        </w:rPr>
        <w:t xml:space="preserve"> </w:t>
      </w:r>
      <w:proofErr w:type="spellStart"/>
      <w:r w:rsidRPr="00DD11CB">
        <w:rPr>
          <w:rFonts w:asciiTheme="majorBidi" w:hAnsiTheme="majorBidi" w:cstheme="majorBidi"/>
          <w:color w:val="000000"/>
          <w:sz w:val="24"/>
          <w:szCs w:val="24"/>
        </w:rPr>
        <w:t>Determining</w:t>
      </w:r>
      <w:proofErr w:type="spellEnd"/>
      <w:r w:rsidRPr="00DD11CB">
        <w:rPr>
          <w:rFonts w:asciiTheme="majorBidi" w:hAnsiTheme="majorBidi" w:cstheme="majorBidi"/>
          <w:color w:val="000000"/>
          <w:sz w:val="24"/>
          <w:szCs w:val="24"/>
        </w:rPr>
        <w:t xml:space="preserve"> Factor) et sur le bras court du chromosome X d’un gène appelé DSS (Dosage Sensitive </w:t>
      </w:r>
      <w:proofErr w:type="spellStart"/>
      <w:r w:rsidRPr="00DD11CB">
        <w:rPr>
          <w:rFonts w:asciiTheme="majorBidi" w:hAnsiTheme="majorBidi" w:cstheme="majorBidi"/>
          <w:color w:val="000000"/>
          <w:sz w:val="24"/>
          <w:szCs w:val="24"/>
        </w:rPr>
        <w:t>Sex</w:t>
      </w:r>
      <w:proofErr w:type="spellEnd"/>
      <w:r w:rsidRPr="00DD11CB">
        <w:rPr>
          <w:rFonts w:asciiTheme="majorBidi" w:hAnsiTheme="majorBidi" w:cstheme="majorBidi"/>
          <w:color w:val="000000"/>
          <w:sz w:val="24"/>
          <w:szCs w:val="24"/>
        </w:rPr>
        <w:t xml:space="preserve"> Reversal). Le premier est un gène de masculinisation : il induit une différenciation des ébauches génitales vers le type mâle. Le second est un gène de féminisation : il induit la différenciation des ébauches génitales vers un type femelle. Cette différenciation femelle implique l’absence du gène SRY mais surtout la présence du gène DSS. Il est important de préciser également que le gène SRY ne peut réprimer qu’un seul exemplaire du gène DSS. Dès lors si à la suite d’une aberration génique sur le chromosome, ce gène existe en deux exemplaires chez un individu de type XY, il peut en résulter une différenciation incomplète du type mâle et la présence d’anomalies histologiques au niveau des gonades, pouvant dès lors présenter du tissu testiculaire et/ou ovarien.</w:t>
      </w:r>
    </w:p>
    <w:p w:rsidR="000B6023"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Chez le fœtus mâle, le gène SRY induit la synthèse d’une protéine responsable de la différenciation de la</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gonade indifférenciée en testicule et du développement des cellules de </w:t>
      </w:r>
      <w:proofErr w:type="spellStart"/>
      <w:r w:rsidRPr="00DD11CB">
        <w:rPr>
          <w:rFonts w:asciiTheme="majorBidi" w:hAnsiTheme="majorBidi" w:cstheme="majorBidi"/>
          <w:color w:val="000000"/>
          <w:sz w:val="24"/>
          <w:szCs w:val="24"/>
        </w:rPr>
        <w:t>Sertoli</w:t>
      </w:r>
      <w:proofErr w:type="spellEnd"/>
      <w:r w:rsidRPr="00DD11CB">
        <w:rPr>
          <w:rFonts w:asciiTheme="majorBidi" w:hAnsiTheme="majorBidi" w:cstheme="majorBidi"/>
          <w:color w:val="000000"/>
          <w:sz w:val="24"/>
          <w:szCs w:val="24"/>
        </w:rPr>
        <w:t xml:space="preserve"> et de </w:t>
      </w:r>
      <w:proofErr w:type="spellStart"/>
      <w:r w:rsidRPr="00DD11CB">
        <w:rPr>
          <w:rFonts w:asciiTheme="majorBidi" w:hAnsiTheme="majorBidi" w:cstheme="majorBidi"/>
          <w:color w:val="000000"/>
          <w:sz w:val="24"/>
          <w:szCs w:val="24"/>
        </w:rPr>
        <w:t>Leydig</w:t>
      </w:r>
      <w:proofErr w:type="spellEnd"/>
      <w:r w:rsidRPr="00DD11CB">
        <w:rPr>
          <w:rFonts w:asciiTheme="majorBidi" w:hAnsiTheme="majorBidi" w:cstheme="majorBidi"/>
          <w:color w:val="000000"/>
          <w:sz w:val="24"/>
          <w:szCs w:val="24"/>
        </w:rPr>
        <w:t>. Les premières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synthétisent l’hormone MIS (</w:t>
      </w:r>
      <w:proofErr w:type="spellStart"/>
      <w:r w:rsidRPr="00DD11CB">
        <w:rPr>
          <w:rFonts w:asciiTheme="majorBidi" w:hAnsiTheme="majorBidi" w:cstheme="majorBidi"/>
          <w:color w:val="000000"/>
          <w:sz w:val="24"/>
          <w:szCs w:val="24"/>
        </w:rPr>
        <w:t>Müllerian</w:t>
      </w:r>
      <w:proofErr w:type="spellEnd"/>
      <w:r w:rsidRPr="00DD11CB">
        <w:rPr>
          <w:rFonts w:asciiTheme="majorBidi" w:hAnsiTheme="majorBidi" w:cstheme="majorBidi"/>
          <w:color w:val="000000"/>
          <w:sz w:val="24"/>
          <w:szCs w:val="24"/>
        </w:rPr>
        <w:t xml:space="preserve"> </w:t>
      </w:r>
      <w:proofErr w:type="spellStart"/>
      <w:r w:rsidRPr="00DD11CB">
        <w:rPr>
          <w:rFonts w:asciiTheme="majorBidi" w:hAnsiTheme="majorBidi" w:cstheme="majorBidi"/>
          <w:color w:val="000000"/>
          <w:sz w:val="24"/>
          <w:szCs w:val="24"/>
        </w:rPr>
        <w:t>inhibiting</w:t>
      </w:r>
      <w:proofErr w:type="spellEnd"/>
      <w:r w:rsidRPr="00DD11CB">
        <w:rPr>
          <w:rFonts w:asciiTheme="majorBidi" w:hAnsiTheme="majorBidi" w:cstheme="majorBidi"/>
          <w:color w:val="000000"/>
          <w:sz w:val="24"/>
          <w:szCs w:val="24"/>
        </w:rPr>
        <w:t xml:space="preserve"> substance) encore appelée AMH (Anti </w:t>
      </w:r>
      <w:proofErr w:type="spellStart"/>
      <w:r w:rsidRPr="00DD11CB">
        <w:rPr>
          <w:rFonts w:asciiTheme="majorBidi" w:hAnsiTheme="majorBidi" w:cstheme="majorBidi"/>
          <w:color w:val="000000"/>
          <w:sz w:val="24"/>
          <w:szCs w:val="24"/>
        </w:rPr>
        <w:t>Mullerian</w:t>
      </w:r>
      <w:proofErr w:type="spellEnd"/>
      <w:r w:rsidRPr="00DD11CB">
        <w:rPr>
          <w:rFonts w:asciiTheme="majorBidi" w:hAnsiTheme="majorBidi" w:cstheme="majorBidi"/>
          <w:color w:val="000000"/>
          <w:sz w:val="24"/>
          <w:szCs w:val="24"/>
        </w:rPr>
        <w:t xml:space="preserve"> Hormone). Les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secondes synthétisent les androgènes responsables de la poursuite du développement des canaux de Wolff.</w:t>
      </w: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Chez le fœtus femelle, en l’absence du SRY on observe une différenciation de la gonade primitive en ovaire.</w:t>
      </w: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Etant donné, l’absence de sécrétion de MIS, on assiste au développement des canaux de Müller tandis que les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canaux de Wolff régressent étant donné l’absence de testostérone.</w:t>
      </w: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Les testicules franchissent les canaux inguinaux 3 à 4 mois après la fécondation. Les spermatogonies sont</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présentes à la naissance mais la spermatogenèse </w:t>
      </w:r>
      <w:proofErr w:type="spellStart"/>
      <w:r w:rsidRPr="00DD11CB">
        <w:rPr>
          <w:rFonts w:asciiTheme="majorBidi" w:hAnsiTheme="majorBidi" w:cstheme="majorBidi"/>
          <w:color w:val="000000"/>
          <w:sz w:val="24"/>
          <w:szCs w:val="24"/>
        </w:rPr>
        <w:t>c</w:t>
      </w:r>
      <w:r>
        <w:rPr>
          <w:rFonts w:asciiTheme="majorBidi" w:hAnsiTheme="majorBidi" w:cstheme="majorBidi"/>
          <w:color w:val="000000"/>
          <w:sz w:val="24"/>
          <w:szCs w:val="24"/>
        </w:rPr>
        <w:t>.</w:t>
      </w:r>
      <w:r w:rsidRPr="00DD11CB">
        <w:rPr>
          <w:rFonts w:asciiTheme="majorBidi" w:hAnsiTheme="majorBidi" w:cstheme="majorBidi"/>
          <w:color w:val="000000"/>
          <w:sz w:val="24"/>
          <w:szCs w:val="24"/>
        </w:rPr>
        <w:t>a</w:t>
      </w:r>
      <w:r>
        <w:rPr>
          <w:rFonts w:asciiTheme="majorBidi" w:hAnsiTheme="majorBidi" w:cstheme="majorBidi"/>
          <w:color w:val="000000"/>
          <w:sz w:val="24"/>
          <w:szCs w:val="24"/>
        </w:rPr>
        <w:t>.</w:t>
      </w:r>
      <w:r w:rsidRPr="00DD11CB">
        <w:rPr>
          <w:rFonts w:asciiTheme="majorBidi" w:hAnsiTheme="majorBidi" w:cstheme="majorBidi"/>
          <w:color w:val="000000"/>
          <w:sz w:val="24"/>
          <w:szCs w:val="24"/>
        </w:rPr>
        <w:t>d</w:t>
      </w:r>
      <w:proofErr w:type="spellEnd"/>
      <w:r w:rsidRPr="00DD11CB">
        <w:rPr>
          <w:rFonts w:asciiTheme="majorBidi" w:hAnsiTheme="majorBidi" w:cstheme="majorBidi"/>
          <w:color w:val="000000"/>
          <w:sz w:val="24"/>
          <w:szCs w:val="24"/>
        </w:rPr>
        <w:t xml:space="preserve"> le processus de leur transformation en spermatozoïdes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ne démarre qu'à la puberté.</w:t>
      </w:r>
    </w:p>
    <w:p w:rsidR="000B6023"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Pour en savoir plus sur la différentiation sexuelle</w:t>
      </w:r>
      <w:r>
        <w:rPr>
          <w:rFonts w:asciiTheme="majorBidi" w:hAnsiTheme="majorBidi" w:cstheme="majorBidi"/>
          <w:color w:val="000000"/>
          <w:sz w:val="24"/>
          <w:szCs w:val="24"/>
        </w:rPr>
        <w:t>.</w:t>
      </w:r>
      <w:r w:rsidRPr="00DD11CB">
        <w:rPr>
          <w:rFonts w:asciiTheme="majorBidi" w:hAnsiTheme="majorBidi" w:cstheme="majorBidi"/>
          <w:color w:val="000000"/>
          <w:sz w:val="24"/>
          <w:szCs w:val="24"/>
        </w:rPr>
        <w:t xml:space="preserve"> </w:t>
      </w:r>
    </w:p>
    <w:p w:rsidR="000B6023"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p>
    <w:p w:rsidR="000B6023" w:rsidRPr="00885099" w:rsidRDefault="000B6023" w:rsidP="000B6023">
      <w:pPr>
        <w:autoSpaceDE w:val="0"/>
        <w:autoSpaceDN w:val="0"/>
        <w:adjustRightInd w:val="0"/>
        <w:spacing w:after="0" w:line="240" w:lineRule="auto"/>
        <w:jc w:val="both"/>
        <w:rPr>
          <w:rFonts w:asciiTheme="majorBidi" w:hAnsiTheme="majorBidi" w:cstheme="majorBidi"/>
          <w:b/>
          <w:bCs/>
          <w:color w:val="000000"/>
          <w:sz w:val="24"/>
          <w:szCs w:val="24"/>
        </w:rPr>
      </w:pPr>
      <w:r w:rsidRPr="00885099">
        <w:rPr>
          <w:rFonts w:asciiTheme="majorBidi" w:hAnsiTheme="majorBidi" w:cstheme="majorBidi"/>
          <w:b/>
          <w:bCs/>
          <w:color w:val="000000"/>
          <w:sz w:val="24"/>
          <w:szCs w:val="24"/>
        </w:rPr>
        <w:t>2. Anatomie du système génital</w:t>
      </w:r>
    </w:p>
    <w:p w:rsidR="000B6023"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Le tractus génital mâle comprend</w:t>
      </w:r>
      <w:r>
        <w:rPr>
          <w:rFonts w:asciiTheme="majorBidi" w:hAnsiTheme="majorBidi" w:cstheme="majorBidi"/>
          <w:color w:val="000000"/>
          <w:sz w:val="24"/>
          <w:szCs w:val="24"/>
        </w:rPr>
        <w:t xml:space="preserve"> : </w:t>
      </w:r>
    </w:p>
    <w:p w:rsidR="000B6023" w:rsidRPr="000346CC" w:rsidRDefault="000B6023" w:rsidP="00A807C6">
      <w:pPr>
        <w:autoSpaceDE w:val="0"/>
        <w:autoSpaceDN w:val="0"/>
        <w:adjustRightInd w:val="0"/>
        <w:spacing w:after="0" w:line="240" w:lineRule="auto"/>
        <w:jc w:val="both"/>
        <w:rPr>
          <w:rFonts w:asciiTheme="majorBidi" w:hAnsiTheme="majorBidi" w:cstheme="majorBidi"/>
          <w:color w:val="000000"/>
        </w:rPr>
      </w:pPr>
      <w:r w:rsidRPr="00DD11CB">
        <w:rPr>
          <w:rFonts w:asciiTheme="majorBidi" w:hAnsiTheme="majorBidi" w:cstheme="majorBidi"/>
          <w:color w:val="000000"/>
          <w:sz w:val="24"/>
          <w:szCs w:val="24"/>
        </w:rPr>
        <w:t>(</w:t>
      </w:r>
      <w:r w:rsidRPr="000346CC">
        <w:rPr>
          <w:rFonts w:asciiTheme="majorBidi" w:hAnsiTheme="majorBidi" w:cstheme="majorBidi"/>
          <w:color w:val="000000"/>
        </w:rPr>
        <w:t xml:space="preserve">1) les testicules et ses enveloppes (scrotum, </w:t>
      </w:r>
      <w:proofErr w:type="spellStart"/>
      <w:r w:rsidRPr="000346CC">
        <w:rPr>
          <w:rFonts w:asciiTheme="majorBidi" w:hAnsiTheme="majorBidi" w:cstheme="majorBidi"/>
          <w:color w:val="000000"/>
        </w:rPr>
        <w:t>dartos</w:t>
      </w:r>
      <w:proofErr w:type="spellEnd"/>
      <w:r w:rsidRPr="000346CC">
        <w:rPr>
          <w:rFonts w:asciiTheme="majorBidi" w:hAnsiTheme="majorBidi" w:cstheme="majorBidi"/>
          <w:color w:val="000000"/>
        </w:rPr>
        <w:t xml:space="preserve">, gaine vaginale et </w:t>
      </w:r>
      <w:proofErr w:type="spellStart"/>
      <w:r w:rsidRPr="000346CC">
        <w:rPr>
          <w:rFonts w:asciiTheme="majorBidi" w:hAnsiTheme="majorBidi" w:cstheme="majorBidi"/>
          <w:color w:val="000000"/>
        </w:rPr>
        <w:t>cremaster</w:t>
      </w:r>
      <w:proofErr w:type="spellEnd"/>
      <w:r w:rsidRPr="000346CC">
        <w:rPr>
          <w:rFonts w:asciiTheme="majorBidi" w:hAnsiTheme="majorBidi" w:cstheme="majorBidi"/>
          <w:color w:val="000000"/>
        </w:rPr>
        <w:t>)</w:t>
      </w:r>
    </w:p>
    <w:p w:rsidR="000B6023" w:rsidRDefault="000B6023" w:rsidP="00A807C6">
      <w:pPr>
        <w:autoSpaceDE w:val="0"/>
        <w:autoSpaceDN w:val="0"/>
        <w:adjustRightInd w:val="0"/>
        <w:spacing w:after="0" w:line="240" w:lineRule="auto"/>
        <w:jc w:val="both"/>
        <w:rPr>
          <w:rFonts w:asciiTheme="majorBidi" w:hAnsiTheme="majorBidi" w:cstheme="majorBidi"/>
          <w:color w:val="000000"/>
        </w:rPr>
      </w:pPr>
      <w:r w:rsidRPr="000346CC">
        <w:rPr>
          <w:rFonts w:asciiTheme="majorBidi" w:hAnsiTheme="majorBidi" w:cstheme="majorBidi"/>
          <w:color w:val="000000"/>
        </w:rPr>
        <w:t xml:space="preserve">(2) l'appareil excréteur du sperme représenté par l'épididyme, le canal déférent, l'urètre, le pénis </w:t>
      </w:r>
    </w:p>
    <w:p w:rsidR="000B6023" w:rsidRDefault="000B6023" w:rsidP="00A807C6">
      <w:pPr>
        <w:autoSpaceDE w:val="0"/>
        <w:autoSpaceDN w:val="0"/>
        <w:adjustRightInd w:val="0"/>
        <w:spacing w:after="0" w:line="240" w:lineRule="auto"/>
        <w:jc w:val="both"/>
        <w:rPr>
          <w:rFonts w:asciiTheme="majorBidi" w:hAnsiTheme="majorBidi" w:cstheme="majorBidi"/>
          <w:color w:val="000000"/>
        </w:rPr>
      </w:pPr>
      <w:r w:rsidRPr="000346CC">
        <w:rPr>
          <w:rFonts w:asciiTheme="majorBidi" w:hAnsiTheme="majorBidi" w:cstheme="majorBidi"/>
          <w:color w:val="000000"/>
        </w:rPr>
        <w:t>(3) les glandes génitales accessoires (prostate-glandes vésiculaires-glandes bulbo-urétrales) développées autour de la portion pelvienne de l'urètre. Ces glandes accessoires mêlent leur produit de sécrétion au fluide testiculaire pour constituer le sperme.</w:t>
      </w:r>
    </w:p>
    <w:p w:rsidR="000B6023" w:rsidRPr="000346CC" w:rsidRDefault="000B6023" w:rsidP="00A807C6">
      <w:pPr>
        <w:autoSpaceDE w:val="0"/>
        <w:autoSpaceDN w:val="0"/>
        <w:adjustRightInd w:val="0"/>
        <w:spacing w:after="0" w:line="240" w:lineRule="auto"/>
        <w:jc w:val="both"/>
        <w:rPr>
          <w:rFonts w:asciiTheme="majorBidi" w:hAnsiTheme="majorBidi" w:cstheme="majorBidi"/>
          <w:color w:val="000000"/>
        </w:rPr>
      </w:pP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Le tractus génital du mâle prés</w:t>
      </w:r>
      <w:r>
        <w:rPr>
          <w:rFonts w:asciiTheme="majorBidi" w:hAnsiTheme="majorBidi" w:cstheme="majorBidi"/>
          <w:color w:val="000000"/>
          <w:sz w:val="24"/>
          <w:szCs w:val="24"/>
        </w:rPr>
        <w:t>ente plusieurs caractéristiques</w:t>
      </w:r>
    </w:p>
    <w:p w:rsidR="000B6023" w:rsidRDefault="000B6023" w:rsidP="000B6023">
      <w:pPr>
        <w:autoSpaceDE w:val="0"/>
        <w:autoSpaceDN w:val="0"/>
        <w:adjustRightInd w:val="0"/>
        <w:spacing w:after="0" w:line="240" w:lineRule="auto"/>
        <w:ind w:firstLine="708"/>
        <w:jc w:val="both"/>
        <w:rPr>
          <w:rFonts w:asciiTheme="majorBidi" w:hAnsiTheme="majorBidi" w:cstheme="majorBidi"/>
          <w:color w:val="000000"/>
          <w:sz w:val="24"/>
          <w:szCs w:val="24"/>
        </w:rPr>
      </w:pPr>
      <w:r w:rsidRPr="004B1BAF">
        <w:rPr>
          <w:rFonts w:asciiTheme="majorBidi" w:hAnsiTheme="majorBidi" w:cstheme="majorBidi"/>
          <w:b/>
          <w:bCs/>
          <w:color w:val="000000"/>
          <w:sz w:val="24"/>
          <w:szCs w:val="24"/>
        </w:rPr>
        <w:t>L</w:t>
      </w:r>
      <w:r w:rsidRPr="00DD11CB">
        <w:rPr>
          <w:rFonts w:asciiTheme="majorBidi" w:hAnsiTheme="majorBidi" w:cstheme="majorBidi"/>
          <w:color w:val="000000"/>
          <w:sz w:val="24"/>
          <w:szCs w:val="24"/>
        </w:rPr>
        <w:t>a première est le processus de la descente ou migration testiculaire de l’abdomen dans le sac scrotal au</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travers de l’anneau et du trajet inguinal. Ce processus se traduit dans certains cas par des anomalies telles la</w:t>
      </w:r>
      <w:r>
        <w:rPr>
          <w:rFonts w:asciiTheme="majorBidi" w:hAnsiTheme="majorBidi" w:cstheme="majorBidi"/>
          <w:color w:val="000000"/>
          <w:sz w:val="24"/>
          <w:szCs w:val="24"/>
        </w:rPr>
        <w:t xml:space="preserve"> </w:t>
      </w:r>
      <w:proofErr w:type="spellStart"/>
      <w:r w:rsidRPr="00DD11CB">
        <w:rPr>
          <w:rFonts w:asciiTheme="majorBidi" w:hAnsiTheme="majorBidi" w:cstheme="majorBidi"/>
          <w:color w:val="000000"/>
          <w:sz w:val="24"/>
          <w:szCs w:val="24"/>
        </w:rPr>
        <w:t>monorchidie</w:t>
      </w:r>
      <w:proofErr w:type="spellEnd"/>
      <w:r w:rsidRPr="00DD11CB">
        <w:rPr>
          <w:rFonts w:asciiTheme="majorBidi" w:hAnsiTheme="majorBidi" w:cstheme="majorBidi"/>
          <w:color w:val="000000"/>
          <w:sz w:val="24"/>
          <w:szCs w:val="24"/>
        </w:rPr>
        <w:t xml:space="preserve"> ou la cryptorchidie qui du fait de la modification de la thermorégulation entraîne des troubles de la</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spermatogenèse sans que pour autant la fonction endocrine du testicule soit modifiée. </w:t>
      </w:r>
    </w:p>
    <w:p w:rsidR="000B6023" w:rsidRPr="00DD11CB" w:rsidRDefault="000B6023" w:rsidP="000B6023">
      <w:pPr>
        <w:autoSpaceDE w:val="0"/>
        <w:autoSpaceDN w:val="0"/>
        <w:adjustRightInd w:val="0"/>
        <w:spacing w:after="0" w:line="240" w:lineRule="auto"/>
        <w:ind w:firstLine="708"/>
        <w:jc w:val="both"/>
        <w:rPr>
          <w:rFonts w:asciiTheme="majorBidi" w:hAnsiTheme="majorBidi" w:cstheme="majorBidi"/>
          <w:color w:val="000000"/>
          <w:sz w:val="24"/>
          <w:szCs w:val="24"/>
        </w:rPr>
      </w:pPr>
      <w:r w:rsidRPr="004B1BAF">
        <w:rPr>
          <w:rFonts w:asciiTheme="majorBidi" w:hAnsiTheme="majorBidi" w:cstheme="majorBidi"/>
          <w:b/>
          <w:bCs/>
          <w:color w:val="000000"/>
          <w:sz w:val="24"/>
          <w:szCs w:val="24"/>
        </w:rPr>
        <w:t>L</w:t>
      </w:r>
      <w:r w:rsidRPr="00DD11CB">
        <w:rPr>
          <w:rFonts w:asciiTheme="majorBidi" w:hAnsiTheme="majorBidi" w:cstheme="majorBidi"/>
          <w:color w:val="000000"/>
          <w:sz w:val="24"/>
          <w:szCs w:val="24"/>
        </w:rPr>
        <w:t>a seconde est la</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manifestation d’une capacité d’érection bien avant celle de la spermatogenèse.</w:t>
      </w:r>
    </w:p>
    <w:p w:rsidR="000B6023" w:rsidRPr="00DD11CB" w:rsidRDefault="000B6023" w:rsidP="000B6023">
      <w:pPr>
        <w:autoSpaceDE w:val="0"/>
        <w:autoSpaceDN w:val="0"/>
        <w:adjustRightInd w:val="0"/>
        <w:spacing w:after="0" w:line="240" w:lineRule="auto"/>
        <w:ind w:firstLine="708"/>
        <w:jc w:val="both"/>
        <w:rPr>
          <w:rFonts w:asciiTheme="majorBidi" w:hAnsiTheme="majorBidi" w:cstheme="majorBidi"/>
          <w:color w:val="000000"/>
          <w:sz w:val="24"/>
          <w:szCs w:val="24"/>
        </w:rPr>
      </w:pPr>
      <w:r w:rsidRPr="004B1BAF">
        <w:rPr>
          <w:rFonts w:asciiTheme="majorBidi" w:hAnsiTheme="majorBidi" w:cstheme="majorBidi"/>
          <w:b/>
          <w:bCs/>
          <w:color w:val="000000"/>
          <w:sz w:val="24"/>
          <w:szCs w:val="24"/>
        </w:rPr>
        <w:t>L</w:t>
      </w:r>
      <w:r w:rsidRPr="00DD11CB">
        <w:rPr>
          <w:rFonts w:asciiTheme="majorBidi" w:hAnsiTheme="majorBidi" w:cstheme="majorBidi"/>
          <w:color w:val="000000"/>
          <w:sz w:val="24"/>
          <w:szCs w:val="24"/>
        </w:rPr>
        <w:t>a troisième enfin est le mécanisme de thermorégulation assuré au niveau du scrotum. La peau du scrotum</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présente </w:t>
      </w:r>
      <w:r w:rsidRPr="00036E6E">
        <w:rPr>
          <w:rFonts w:asciiTheme="majorBidi" w:hAnsiTheme="majorBidi" w:cstheme="majorBidi"/>
          <w:b/>
          <w:bCs/>
          <w:i/>
          <w:iCs/>
          <w:color w:val="000000"/>
          <w:sz w:val="24"/>
          <w:szCs w:val="24"/>
        </w:rPr>
        <w:t>des récepteurs thermiques</w:t>
      </w:r>
      <w:r w:rsidRPr="00DD11CB">
        <w:rPr>
          <w:rFonts w:asciiTheme="majorBidi" w:hAnsiTheme="majorBidi" w:cstheme="majorBidi"/>
          <w:color w:val="000000"/>
          <w:sz w:val="24"/>
          <w:szCs w:val="24"/>
        </w:rPr>
        <w:t xml:space="preserve"> qui ont notamment pour effet le cas échéant d’abaisser la température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corporelle. Elle a aussi de nombreuses glandes sudoripares. Par ailleurs, le </w:t>
      </w:r>
      <w:proofErr w:type="spellStart"/>
      <w:r w:rsidRPr="00DD11CB">
        <w:rPr>
          <w:rFonts w:asciiTheme="majorBidi" w:hAnsiTheme="majorBidi" w:cstheme="majorBidi"/>
          <w:color w:val="000000"/>
          <w:sz w:val="24"/>
          <w:szCs w:val="24"/>
        </w:rPr>
        <w:t>cremaster</w:t>
      </w:r>
      <w:proofErr w:type="spellEnd"/>
      <w:r w:rsidRPr="00DD11CB">
        <w:rPr>
          <w:rFonts w:asciiTheme="majorBidi" w:hAnsiTheme="majorBidi" w:cstheme="majorBidi"/>
          <w:color w:val="000000"/>
          <w:sz w:val="24"/>
          <w:szCs w:val="24"/>
        </w:rPr>
        <w:t xml:space="preserve"> peut modifier la position</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plus ou moins haute (taureau) du testicule : le testicule remonte et se trouve davantage en contact avec la paroi</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abdominale si l’environnement est froid, l’inverse se produit si la température extérieure augmente. Enfin,</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compte tenu des contacts </w:t>
      </w:r>
      <w:proofErr w:type="spellStart"/>
      <w:r w:rsidRPr="00DD11CB">
        <w:rPr>
          <w:rFonts w:asciiTheme="majorBidi" w:hAnsiTheme="majorBidi" w:cstheme="majorBidi"/>
          <w:color w:val="000000"/>
          <w:sz w:val="24"/>
          <w:szCs w:val="24"/>
        </w:rPr>
        <w:t>circonvolués</w:t>
      </w:r>
      <w:proofErr w:type="spellEnd"/>
      <w:r w:rsidRPr="00DD11CB">
        <w:rPr>
          <w:rFonts w:asciiTheme="majorBidi" w:hAnsiTheme="majorBidi" w:cstheme="majorBidi"/>
          <w:color w:val="000000"/>
          <w:sz w:val="24"/>
          <w:szCs w:val="24"/>
        </w:rPr>
        <w:t xml:space="preserve"> étroites entre les artères et les veines testiculaires au niveau du plexus</w:t>
      </w:r>
      <w:r>
        <w:rPr>
          <w:rFonts w:asciiTheme="majorBidi" w:hAnsiTheme="majorBidi" w:cstheme="majorBidi"/>
          <w:color w:val="000000"/>
          <w:sz w:val="24"/>
          <w:szCs w:val="24"/>
        </w:rPr>
        <w:t xml:space="preserve"> </w:t>
      </w:r>
      <w:proofErr w:type="spellStart"/>
      <w:r w:rsidRPr="00DD11CB">
        <w:rPr>
          <w:rFonts w:asciiTheme="majorBidi" w:hAnsiTheme="majorBidi" w:cstheme="majorBidi"/>
          <w:color w:val="000000"/>
          <w:sz w:val="24"/>
          <w:szCs w:val="24"/>
        </w:rPr>
        <w:t>pampiniforme</w:t>
      </w:r>
      <w:proofErr w:type="spellEnd"/>
      <w:r w:rsidRPr="00DD11CB">
        <w:rPr>
          <w:rFonts w:asciiTheme="majorBidi" w:hAnsiTheme="majorBidi" w:cstheme="majorBidi"/>
          <w:color w:val="000000"/>
          <w:sz w:val="24"/>
          <w:szCs w:val="24"/>
        </w:rPr>
        <w:t>, le sang qui arrive au testicule est refroidi par celui qui en sort. La disposition de surface des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artères et veines testiculaires contribue à accentuer ce mécanisme thermorégulateur.</w:t>
      </w:r>
    </w:p>
    <w:p w:rsidR="000B6023" w:rsidRDefault="000B6023" w:rsidP="000B6023">
      <w:pPr>
        <w:autoSpaceDE w:val="0"/>
        <w:autoSpaceDN w:val="0"/>
        <w:adjustRightInd w:val="0"/>
        <w:spacing w:after="0" w:line="240" w:lineRule="auto"/>
        <w:jc w:val="both"/>
        <w:rPr>
          <w:rFonts w:asciiTheme="majorBidi" w:hAnsiTheme="majorBidi" w:cstheme="majorBidi"/>
          <w:b/>
          <w:bCs/>
          <w:color w:val="000000"/>
          <w:sz w:val="24"/>
          <w:szCs w:val="24"/>
        </w:rPr>
      </w:pPr>
    </w:p>
    <w:p w:rsidR="00A807C6" w:rsidRDefault="00A807C6" w:rsidP="000B6023">
      <w:pPr>
        <w:autoSpaceDE w:val="0"/>
        <w:autoSpaceDN w:val="0"/>
        <w:adjustRightInd w:val="0"/>
        <w:spacing w:after="0" w:line="240" w:lineRule="auto"/>
        <w:jc w:val="both"/>
        <w:rPr>
          <w:rFonts w:asciiTheme="majorBidi" w:hAnsiTheme="majorBidi" w:cstheme="majorBidi"/>
          <w:b/>
          <w:bCs/>
          <w:color w:val="000000"/>
          <w:sz w:val="24"/>
          <w:szCs w:val="24"/>
        </w:rPr>
      </w:pPr>
      <w:r>
        <w:rPr>
          <w:rFonts w:asciiTheme="majorBidi" w:hAnsiTheme="majorBidi" w:cstheme="majorBidi"/>
          <w:b/>
          <w:bCs/>
          <w:noProof/>
          <w:color w:val="000000"/>
          <w:sz w:val="24"/>
          <w:szCs w:val="24"/>
        </w:rPr>
        <w:drawing>
          <wp:inline distT="0" distB="0" distL="0" distR="0">
            <wp:extent cx="5760720" cy="3210361"/>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60720" cy="3210361"/>
                    </a:xfrm>
                    <a:prstGeom prst="rect">
                      <a:avLst/>
                    </a:prstGeom>
                    <a:noFill/>
                    <a:ln w="9525">
                      <a:noFill/>
                      <a:miter lim="800000"/>
                      <a:headEnd/>
                      <a:tailEnd/>
                    </a:ln>
                  </pic:spPr>
                </pic:pic>
              </a:graphicData>
            </a:graphic>
          </wp:inline>
        </w:drawing>
      </w:r>
    </w:p>
    <w:p w:rsidR="00A807C6" w:rsidRDefault="00A807C6" w:rsidP="000B6023">
      <w:pPr>
        <w:autoSpaceDE w:val="0"/>
        <w:autoSpaceDN w:val="0"/>
        <w:adjustRightInd w:val="0"/>
        <w:spacing w:after="0" w:line="240" w:lineRule="auto"/>
        <w:jc w:val="both"/>
        <w:rPr>
          <w:rFonts w:asciiTheme="majorBidi" w:hAnsiTheme="majorBidi" w:cstheme="majorBidi"/>
          <w:b/>
          <w:bCs/>
          <w:color w:val="000000"/>
          <w:sz w:val="24"/>
          <w:szCs w:val="24"/>
        </w:rPr>
      </w:pPr>
    </w:p>
    <w:p w:rsidR="000B6023" w:rsidRPr="00DD11CB" w:rsidRDefault="000B6023" w:rsidP="000B6023">
      <w:pPr>
        <w:autoSpaceDE w:val="0"/>
        <w:autoSpaceDN w:val="0"/>
        <w:adjustRightInd w:val="0"/>
        <w:spacing w:after="0" w:line="240" w:lineRule="auto"/>
        <w:jc w:val="both"/>
        <w:rPr>
          <w:rFonts w:asciiTheme="majorBidi" w:hAnsiTheme="majorBidi" w:cstheme="majorBidi"/>
          <w:b/>
          <w:bCs/>
          <w:color w:val="000000"/>
          <w:sz w:val="24"/>
          <w:szCs w:val="24"/>
        </w:rPr>
      </w:pPr>
      <w:r w:rsidRPr="00DD11CB">
        <w:rPr>
          <w:rFonts w:asciiTheme="majorBidi" w:hAnsiTheme="majorBidi" w:cstheme="majorBidi"/>
          <w:b/>
          <w:bCs/>
          <w:color w:val="000000"/>
          <w:sz w:val="24"/>
          <w:szCs w:val="24"/>
        </w:rPr>
        <w:t>2.1. Le testicule</w:t>
      </w: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Il présente une position et une orientation verticale dans le scrotum des ruminants. La taille du testicule varie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selon la saison dans les espèces dites </w:t>
      </w:r>
      <w:r w:rsidRPr="00882BE7">
        <w:rPr>
          <w:rFonts w:asciiTheme="majorBidi" w:hAnsiTheme="majorBidi" w:cstheme="majorBidi"/>
          <w:b/>
          <w:bCs/>
          <w:i/>
          <w:iCs/>
          <w:color w:val="000000"/>
        </w:rPr>
        <w:t>saisonnières telles le bélier, l’étalon ou le chameau.</w:t>
      </w:r>
      <w:r w:rsidRPr="00DD11CB">
        <w:rPr>
          <w:rFonts w:asciiTheme="majorBidi" w:hAnsiTheme="majorBidi" w:cstheme="majorBidi"/>
          <w:color w:val="000000"/>
          <w:sz w:val="24"/>
          <w:szCs w:val="24"/>
        </w:rPr>
        <w:t xml:space="preserve"> L’ablation d’un</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testicule entraîne par ailleurs l’élargissement conséquent de l’autre </w:t>
      </w:r>
      <w:r>
        <w:rPr>
          <w:rFonts w:asciiTheme="majorBidi" w:hAnsiTheme="majorBidi" w:cstheme="majorBidi"/>
          <w:color w:val="000000"/>
          <w:sz w:val="24"/>
          <w:szCs w:val="24"/>
        </w:rPr>
        <w:t xml:space="preserve">      </w:t>
      </w:r>
      <w:r w:rsidRPr="00C52D8B">
        <w:rPr>
          <w:rFonts w:asciiTheme="majorBidi" w:hAnsiTheme="majorBidi" w:cstheme="majorBidi"/>
          <w:color w:val="000000"/>
          <w:sz w:val="24"/>
          <w:szCs w:val="24"/>
        </w:rPr>
        <w:t>(~&gt; 80 %)</w:t>
      </w:r>
      <w:r w:rsidRPr="00C52D8B">
        <w:rPr>
          <w:rFonts w:asciiTheme="majorBidi" w:hAnsiTheme="majorBidi" w:cstheme="majorBidi"/>
          <w:color w:val="000000"/>
          <w:sz w:val="20"/>
          <w:szCs w:val="20"/>
        </w:rPr>
        <w:t>.</w:t>
      </w:r>
      <w:r w:rsidRPr="00DD11CB">
        <w:rPr>
          <w:rFonts w:asciiTheme="majorBidi" w:hAnsiTheme="majorBidi" w:cstheme="majorBidi"/>
          <w:color w:val="000000"/>
          <w:sz w:val="24"/>
          <w:szCs w:val="24"/>
        </w:rPr>
        <w:t xml:space="preserve"> Chez le </w:t>
      </w:r>
      <w:proofErr w:type="spellStart"/>
      <w:r w:rsidRPr="00DD11CB">
        <w:rPr>
          <w:rFonts w:asciiTheme="majorBidi" w:hAnsiTheme="majorBidi" w:cstheme="majorBidi"/>
          <w:color w:val="000000"/>
          <w:sz w:val="24"/>
          <w:szCs w:val="24"/>
        </w:rPr>
        <w:t>monorchide</w:t>
      </w:r>
      <w:proofErr w:type="spellEnd"/>
      <w:r w:rsidRPr="00DD11CB">
        <w:rPr>
          <w:rFonts w:asciiTheme="majorBidi" w:hAnsiTheme="majorBidi" w:cstheme="majorBidi"/>
          <w:color w:val="000000"/>
          <w:sz w:val="24"/>
          <w:szCs w:val="24"/>
        </w:rPr>
        <w:t>, l’ablation</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d’un testicule descendu peut entraîner la descente de l’autre testicule. Le poids moyen des deux testicules est</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de 800 g chez le taureau et de 500 g chez les petits ruminants. Le poids testiculaire est étroitement corrélé (r =</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0.91 à 0.98) avec le périmètre scrotal. Cette mesure permet de bien estimé la capacité de production en</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spermatozoïdes. Cette relation est d'autant plus intéressante que la taille du testicule est hautement héritable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(h2 : 0.5). Le tissu parenchymateux est pulpeux et de couleur jaunâtre, plus ou moins foncée.</w:t>
      </w: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lastRenderedPageBreak/>
        <w:t xml:space="preserve">Les testicules sont pourvus d'une double fonction : exocrine ou spermatique et endocrine (les cellules de </w:t>
      </w:r>
      <w:proofErr w:type="spellStart"/>
      <w:r w:rsidRPr="00DD11CB">
        <w:rPr>
          <w:rFonts w:asciiTheme="majorBidi" w:hAnsiTheme="majorBidi" w:cstheme="majorBidi"/>
          <w:color w:val="000000"/>
          <w:sz w:val="24"/>
          <w:szCs w:val="24"/>
        </w:rPr>
        <w:t>Leydig</w:t>
      </w:r>
      <w:proofErr w:type="spellEnd"/>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synthétisent les androgènes tandis que les cellules de </w:t>
      </w:r>
      <w:proofErr w:type="spellStart"/>
      <w:r w:rsidRPr="00DD11CB">
        <w:rPr>
          <w:rFonts w:asciiTheme="majorBidi" w:hAnsiTheme="majorBidi" w:cstheme="majorBidi"/>
          <w:color w:val="000000"/>
          <w:sz w:val="24"/>
          <w:szCs w:val="24"/>
        </w:rPr>
        <w:t>Sertoli</w:t>
      </w:r>
      <w:proofErr w:type="spellEnd"/>
      <w:r w:rsidRPr="00DD11CB">
        <w:rPr>
          <w:rFonts w:asciiTheme="majorBidi" w:hAnsiTheme="majorBidi" w:cstheme="majorBidi"/>
          <w:color w:val="000000"/>
          <w:sz w:val="24"/>
          <w:szCs w:val="24"/>
        </w:rPr>
        <w:t xml:space="preserve"> assurent la synthèse des </w:t>
      </w:r>
      <w:proofErr w:type="spellStart"/>
      <w:r w:rsidRPr="00DD11CB">
        <w:rPr>
          <w:rFonts w:asciiTheme="majorBidi" w:hAnsiTheme="majorBidi" w:cstheme="majorBidi"/>
          <w:color w:val="000000"/>
          <w:sz w:val="24"/>
          <w:szCs w:val="24"/>
        </w:rPr>
        <w:t>oestrogènes</w:t>
      </w:r>
      <w:proofErr w:type="spellEnd"/>
      <w:r w:rsidRPr="00DD11CB">
        <w:rPr>
          <w:rFonts w:asciiTheme="majorBidi" w:hAnsiTheme="majorBidi" w:cstheme="majorBidi"/>
          <w:color w:val="000000"/>
          <w:sz w:val="24"/>
          <w:szCs w:val="24"/>
        </w:rPr>
        <w:t>, AMH, ABP</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et de l </w:t>
      </w:r>
      <w:proofErr w:type="spellStart"/>
      <w:r w:rsidRPr="00DD11CB">
        <w:rPr>
          <w:rFonts w:asciiTheme="majorBidi" w:hAnsiTheme="majorBidi" w:cstheme="majorBidi"/>
          <w:color w:val="000000"/>
          <w:sz w:val="24"/>
          <w:szCs w:val="24"/>
        </w:rPr>
        <w:t>inhibine</w:t>
      </w:r>
      <w:proofErr w:type="spellEnd"/>
      <w:r w:rsidRPr="00DD11CB">
        <w:rPr>
          <w:rFonts w:asciiTheme="majorBidi" w:hAnsiTheme="majorBidi" w:cstheme="majorBidi"/>
          <w:color w:val="000000"/>
          <w:sz w:val="24"/>
          <w:szCs w:val="24"/>
        </w:rPr>
        <w:t>. Le testicule, est recouvert d'une membrane fibreuse, résistante, non élastique: l'</w:t>
      </w:r>
      <w:r w:rsidRPr="00DD11CB">
        <w:rPr>
          <w:rFonts w:asciiTheme="majorBidi" w:hAnsiTheme="majorBidi" w:cstheme="majorBidi"/>
          <w:i/>
          <w:iCs/>
          <w:color w:val="000000"/>
          <w:sz w:val="24"/>
          <w:szCs w:val="24"/>
        </w:rPr>
        <w:t>albuginée</w:t>
      </w:r>
      <w:r w:rsidRPr="00DD11CB">
        <w:rPr>
          <w:rFonts w:asciiTheme="majorBidi" w:hAnsiTheme="majorBidi" w:cstheme="majorBidi"/>
          <w:color w:val="000000"/>
          <w:sz w:val="24"/>
          <w:szCs w:val="24"/>
        </w:rPr>
        <w:t>.</w:t>
      </w: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L'albuginée délivre une série de lames conjonctives qui le subdivisent en lobules logeant le tissu</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parenchymateux et servant de support aux éléments vasculo-nerveux. Les travées conjonctives convergent vers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la face postérieure du testicule pour former le </w:t>
      </w:r>
      <w:r w:rsidRPr="00DD11CB">
        <w:rPr>
          <w:rFonts w:asciiTheme="majorBidi" w:hAnsiTheme="majorBidi" w:cstheme="majorBidi"/>
          <w:i/>
          <w:iCs/>
          <w:color w:val="000000"/>
          <w:sz w:val="24"/>
          <w:szCs w:val="24"/>
        </w:rPr>
        <w:t>corps d'</w:t>
      </w:r>
      <w:proofErr w:type="spellStart"/>
      <w:r w:rsidRPr="00DD11CB">
        <w:rPr>
          <w:rFonts w:asciiTheme="majorBidi" w:hAnsiTheme="majorBidi" w:cstheme="majorBidi"/>
          <w:i/>
          <w:iCs/>
          <w:color w:val="000000"/>
          <w:sz w:val="24"/>
          <w:szCs w:val="24"/>
        </w:rPr>
        <w:t>Highmore</w:t>
      </w:r>
      <w:proofErr w:type="spellEnd"/>
      <w:r w:rsidRPr="00DD11CB">
        <w:rPr>
          <w:rFonts w:asciiTheme="majorBidi" w:hAnsiTheme="majorBidi" w:cstheme="majorBidi"/>
          <w:i/>
          <w:iCs/>
          <w:color w:val="000000"/>
          <w:sz w:val="24"/>
          <w:szCs w:val="24"/>
        </w:rPr>
        <w:t xml:space="preserve"> </w:t>
      </w:r>
      <w:r w:rsidRPr="00DD11CB">
        <w:rPr>
          <w:rFonts w:asciiTheme="majorBidi" w:hAnsiTheme="majorBidi" w:cstheme="majorBidi"/>
          <w:color w:val="000000"/>
          <w:sz w:val="24"/>
          <w:szCs w:val="24"/>
        </w:rPr>
        <w:t>où arrivent les canalicules issus des tubes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séminifères qui s'y anastomosent et forment le </w:t>
      </w:r>
      <w:proofErr w:type="spellStart"/>
      <w:r w:rsidRPr="00DD11CB">
        <w:rPr>
          <w:rFonts w:asciiTheme="majorBidi" w:hAnsiTheme="majorBidi" w:cstheme="majorBidi"/>
          <w:i/>
          <w:iCs/>
          <w:color w:val="000000"/>
          <w:sz w:val="24"/>
          <w:szCs w:val="24"/>
        </w:rPr>
        <w:t>rete</w:t>
      </w:r>
      <w:proofErr w:type="spellEnd"/>
      <w:r w:rsidRPr="00DD11CB">
        <w:rPr>
          <w:rFonts w:asciiTheme="majorBidi" w:hAnsiTheme="majorBidi" w:cstheme="majorBidi"/>
          <w:i/>
          <w:iCs/>
          <w:color w:val="000000"/>
          <w:sz w:val="24"/>
          <w:szCs w:val="24"/>
        </w:rPr>
        <w:t xml:space="preserve"> </w:t>
      </w:r>
      <w:proofErr w:type="spellStart"/>
      <w:r w:rsidRPr="00DD11CB">
        <w:rPr>
          <w:rFonts w:asciiTheme="majorBidi" w:hAnsiTheme="majorBidi" w:cstheme="majorBidi"/>
          <w:i/>
          <w:iCs/>
          <w:color w:val="000000"/>
          <w:sz w:val="24"/>
          <w:szCs w:val="24"/>
        </w:rPr>
        <w:t>testis</w:t>
      </w:r>
      <w:proofErr w:type="spellEnd"/>
      <w:r w:rsidRPr="00DD11CB">
        <w:rPr>
          <w:rFonts w:asciiTheme="majorBidi" w:hAnsiTheme="majorBidi" w:cstheme="majorBidi"/>
          <w:color w:val="000000"/>
          <w:sz w:val="24"/>
          <w:szCs w:val="24"/>
        </w:rPr>
        <w:t>.</w:t>
      </w: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Le </w:t>
      </w:r>
      <w:r w:rsidRPr="00DD11CB">
        <w:rPr>
          <w:rFonts w:asciiTheme="majorBidi" w:hAnsiTheme="majorBidi" w:cstheme="majorBidi"/>
          <w:i/>
          <w:iCs/>
          <w:color w:val="000000"/>
          <w:sz w:val="24"/>
          <w:szCs w:val="24"/>
        </w:rPr>
        <w:t xml:space="preserve">crémaster </w:t>
      </w:r>
      <w:r w:rsidRPr="00DD11CB">
        <w:rPr>
          <w:rFonts w:asciiTheme="majorBidi" w:hAnsiTheme="majorBidi" w:cstheme="majorBidi"/>
          <w:color w:val="000000"/>
          <w:sz w:val="24"/>
          <w:szCs w:val="24"/>
        </w:rPr>
        <w:t>est un muscle à contraction volontaire. La contraction du crémaster détermine l'ascension du</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testicule.</w:t>
      </w:r>
    </w:p>
    <w:p w:rsidR="000B6023"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La </w:t>
      </w:r>
      <w:r w:rsidRPr="00DD11CB">
        <w:rPr>
          <w:rFonts w:asciiTheme="majorBidi" w:hAnsiTheme="majorBidi" w:cstheme="majorBidi"/>
          <w:i/>
          <w:iCs/>
          <w:color w:val="000000"/>
          <w:sz w:val="24"/>
          <w:szCs w:val="24"/>
        </w:rPr>
        <w:t xml:space="preserve">gaine vaginale </w:t>
      </w:r>
      <w:r w:rsidRPr="00DD11CB">
        <w:rPr>
          <w:rFonts w:asciiTheme="majorBidi" w:hAnsiTheme="majorBidi" w:cstheme="majorBidi"/>
          <w:color w:val="000000"/>
          <w:sz w:val="24"/>
          <w:szCs w:val="24"/>
        </w:rPr>
        <w:t>représente un diverticule de la cavité abdominale. Dans sa partie inférieure, se loge le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testicule. Sa partie moyenne est rétrécie et appliquée sur le cordon testiculaire tandis que sa partie supérieure,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forme l'anneau vaginal point de communication avec la cavité péritonéale.</w:t>
      </w:r>
    </w:p>
    <w:p w:rsidR="000B6023"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p>
    <w:p w:rsidR="000B6023" w:rsidRPr="00DD11CB" w:rsidRDefault="000B6023" w:rsidP="000B6023">
      <w:pPr>
        <w:autoSpaceDE w:val="0"/>
        <w:autoSpaceDN w:val="0"/>
        <w:adjustRightInd w:val="0"/>
        <w:spacing w:after="0" w:line="240" w:lineRule="auto"/>
        <w:jc w:val="center"/>
        <w:rPr>
          <w:rFonts w:asciiTheme="majorBidi" w:hAnsiTheme="majorBidi" w:cstheme="majorBidi"/>
          <w:color w:val="000000"/>
          <w:sz w:val="24"/>
          <w:szCs w:val="24"/>
        </w:rPr>
      </w:pPr>
      <w:r w:rsidRPr="00850CF7">
        <w:rPr>
          <w:rFonts w:asciiTheme="majorBidi" w:hAnsiTheme="majorBidi" w:cstheme="majorBidi"/>
          <w:noProof/>
          <w:color w:val="000000"/>
          <w:sz w:val="24"/>
          <w:szCs w:val="24"/>
        </w:rPr>
        <w:drawing>
          <wp:inline distT="0" distB="0" distL="0" distR="0">
            <wp:extent cx="5724525" cy="3875568"/>
            <wp:effectExtent l="19050" t="0" r="9525" b="0"/>
            <wp:docPr id="2" name="Image 222" descr="B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Bourses"/>
                    <pic:cNvPicPr>
                      <a:picLocks noChangeAspect="1" noChangeArrowheads="1"/>
                    </pic:cNvPicPr>
                  </pic:nvPicPr>
                  <pic:blipFill>
                    <a:blip r:embed="rId7" cstate="print"/>
                    <a:srcRect/>
                    <a:stretch>
                      <a:fillRect/>
                    </a:stretch>
                  </pic:blipFill>
                  <pic:spPr bwMode="auto">
                    <a:xfrm>
                      <a:off x="0" y="0"/>
                      <a:ext cx="5726161" cy="3876675"/>
                    </a:xfrm>
                    <a:prstGeom prst="rect">
                      <a:avLst/>
                    </a:prstGeom>
                    <a:noFill/>
                    <a:ln w="9525">
                      <a:noFill/>
                      <a:miter lim="800000"/>
                      <a:headEnd/>
                      <a:tailEnd/>
                    </a:ln>
                  </pic:spPr>
                </pic:pic>
              </a:graphicData>
            </a:graphic>
          </wp:inline>
        </w:drawing>
      </w:r>
    </w:p>
    <w:p w:rsidR="000B6023" w:rsidRDefault="000B6023" w:rsidP="000B6023">
      <w:pPr>
        <w:autoSpaceDE w:val="0"/>
        <w:autoSpaceDN w:val="0"/>
        <w:adjustRightInd w:val="0"/>
        <w:spacing w:after="0" w:line="240" w:lineRule="auto"/>
        <w:jc w:val="both"/>
        <w:rPr>
          <w:rFonts w:asciiTheme="majorBidi" w:hAnsiTheme="majorBidi" w:cstheme="majorBidi"/>
          <w:b/>
          <w:bCs/>
          <w:color w:val="000000"/>
          <w:sz w:val="24"/>
          <w:szCs w:val="24"/>
        </w:rPr>
      </w:pPr>
    </w:p>
    <w:p w:rsidR="000B6023" w:rsidRPr="00DD11CB" w:rsidRDefault="000B6023" w:rsidP="000B6023">
      <w:pPr>
        <w:autoSpaceDE w:val="0"/>
        <w:autoSpaceDN w:val="0"/>
        <w:adjustRightInd w:val="0"/>
        <w:spacing w:after="0" w:line="240" w:lineRule="auto"/>
        <w:jc w:val="both"/>
        <w:rPr>
          <w:rFonts w:asciiTheme="majorBidi" w:hAnsiTheme="majorBidi" w:cstheme="majorBidi"/>
          <w:b/>
          <w:bCs/>
          <w:color w:val="000000"/>
          <w:sz w:val="24"/>
          <w:szCs w:val="24"/>
        </w:rPr>
      </w:pPr>
      <w:r w:rsidRPr="00DD11CB">
        <w:rPr>
          <w:rFonts w:asciiTheme="majorBidi" w:hAnsiTheme="majorBidi" w:cstheme="majorBidi"/>
          <w:b/>
          <w:bCs/>
          <w:color w:val="000000"/>
          <w:sz w:val="24"/>
          <w:szCs w:val="24"/>
        </w:rPr>
        <w:t>2.2. L'épididyme</w:t>
      </w: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L'épididyme (du grec: "adjacent au testicule") est un corps allongé le long du bord postérieur du testicule chez</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les ruminants. La tête est très adhérente au testicule, peu palpable. Elle est constituée des canaux efférents,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arrivant du </w:t>
      </w:r>
      <w:proofErr w:type="spellStart"/>
      <w:r w:rsidRPr="00DD11CB">
        <w:rPr>
          <w:rFonts w:asciiTheme="majorBidi" w:hAnsiTheme="majorBidi" w:cstheme="majorBidi"/>
          <w:color w:val="000000"/>
          <w:sz w:val="24"/>
          <w:szCs w:val="24"/>
        </w:rPr>
        <w:t>rete</w:t>
      </w:r>
      <w:proofErr w:type="spellEnd"/>
      <w:r w:rsidRPr="00DD11CB">
        <w:rPr>
          <w:rFonts w:asciiTheme="majorBidi" w:hAnsiTheme="majorBidi" w:cstheme="majorBidi"/>
          <w:color w:val="000000"/>
          <w:sz w:val="24"/>
          <w:szCs w:val="24"/>
        </w:rPr>
        <w:t xml:space="preserve"> </w:t>
      </w:r>
      <w:proofErr w:type="spellStart"/>
      <w:r w:rsidRPr="00DD11CB">
        <w:rPr>
          <w:rFonts w:asciiTheme="majorBidi" w:hAnsiTheme="majorBidi" w:cstheme="majorBidi"/>
          <w:color w:val="000000"/>
          <w:sz w:val="24"/>
          <w:szCs w:val="24"/>
        </w:rPr>
        <w:t>testis</w:t>
      </w:r>
      <w:proofErr w:type="spellEnd"/>
      <w:r w:rsidRPr="00DD11CB">
        <w:rPr>
          <w:rFonts w:asciiTheme="majorBidi" w:hAnsiTheme="majorBidi" w:cstheme="majorBidi"/>
          <w:color w:val="000000"/>
          <w:sz w:val="24"/>
          <w:szCs w:val="24"/>
        </w:rPr>
        <w:t>. Le corps est aplati et la queue se prolonge par le canal déférent. La queue forme un</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appendice très palpable chez les ruminants. Chaque canal déférent se connecte à l'urètre au point</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d'abouchement des canaux issus des deux vésicules séminales.</w:t>
      </w: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La </w:t>
      </w:r>
      <w:r w:rsidRPr="00DD11CB">
        <w:rPr>
          <w:rFonts w:asciiTheme="majorBidi" w:hAnsiTheme="majorBidi" w:cstheme="majorBidi"/>
          <w:i/>
          <w:iCs/>
          <w:color w:val="000000"/>
          <w:sz w:val="24"/>
          <w:szCs w:val="24"/>
        </w:rPr>
        <w:t xml:space="preserve">tête de l’épididyme </w:t>
      </w:r>
      <w:r w:rsidRPr="00DD11CB">
        <w:rPr>
          <w:rFonts w:asciiTheme="majorBidi" w:hAnsiTheme="majorBidi" w:cstheme="majorBidi"/>
          <w:color w:val="000000"/>
          <w:sz w:val="24"/>
          <w:szCs w:val="24"/>
        </w:rPr>
        <w:t>comporte 13 à 20 conduits qui se ré</w:t>
      </w:r>
      <w:r>
        <w:rPr>
          <w:rFonts w:asciiTheme="majorBidi" w:hAnsiTheme="majorBidi" w:cstheme="majorBidi"/>
          <w:color w:val="000000"/>
          <w:sz w:val="24"/>
          <w:szCs w:val="24"/>
        </w:rPr>
        <w:t xml:space="preserve">unissent en un seul extrêmement </w:t>
      </w:r>
      <w:proofErr w:type="spellStart"/>
      <w:r w:rsidRPr="00DD11CB">
        <w:rPr>
          <w:rFonts w:asciiTheme="majorBidi" w:hAnsiTheme="majorBidi" w:cstheme="majorBidi"/>
          <w:color w:val="000000"/>
          <w:sz w:val="24"/>
          <w:szCs w:val="24"/>
        </w:rPr>
        <w:t>circonvolué</w:t>
      </w:r>
      <w:proofErr w:type="spellEnd"/>
      <w:r w:rsidRPr="00DD11CB">
        <w:rPr>
          <w:rFonts w:asciiTheme="majorBidi" w:hAnsiTheme="majorBidi" w:cstheme="majorBidi"/>
          <w:color w:val="000000"/>
          <w:sz w:val="24"/>
          <w:szCs w:val="24"/>
        </w:rPr>
        <w:t xml:space="preserve"> au</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niveau du corps puis de la queue de l’épididyme. Sa longueur est de 36 mètres chez le taureau. La maturation</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du spermatozoïde est assurée au niveau de la tête et du corps. La </w:t>
      </w:r>
      <w:r w:rsidRPr="00DD11CB">
        <w:rPr>
          <w:rFonts w:asciiTheme="majorBidi" w:hAnsiTheme="majorBidi" w:cstheme="majorBidi"/>
          <w:i/>
          <w:iCs/>
          <w:color w:val="000000"/>
          <w:sz w:val="24"/>
          <w:szCs w:val="24"/>
        </w:rPr>
        <w:t xml:space="preserve">queue de l’épididyme </w:t>
      </w:r>
      <w:r w:rsidRPr="00DD11CB">
        <w:rPr>
          <w:rFonts w:asciiTheme="majorBidi" w:hAnsiTheme="majorBidi" w:cstheme="majorBidi"/>
          <w:color w:val="000000"/>
          <w:sz w:val="24"/>
          <w:szCs w:val="24"/>
        </w:rPr>
        <w:t>constitue le principal</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lieu de stockage </w:t>
      </w:r>
      <w:proofErr w:type="spellStart"/>
      <w:r w:rsidRPr="00DD11CB">
        <w:rPr>
          <w:rFonts w:asciiTheme="majorBidi" w:hAnsiTheme="majorBidi" w:cstheme="majorBidi"/>
          <w:color w:val="000000"/>
          <w:sz w:val="24"/>
          <w:szCs w:val="24"/>
        </w:rPr>
        <w:t>extragonadique</w:t>
      </w:r>
      <w:proofErr w:type="spellEnd"/>
      <w:r w:rsidRPr="00DD11CB">
        <w:rPr>
          <w:rFonts w:asciiTheme="majorBidi" w:hAnsiTheme="majorBidi" w:cstheme="majorBidi"/>
          <w:color w:val="000000"/>
          <w:sz w:val="24"/>
          <w:szCs w:val="24"/>
        </w:rPr>
        <w:t xml:space="preserve"> (75 %) et </w:t>
      </w:r>
      <w:r w:rsidRPr="00DD11CB">
        <w:rPr>
          <w:rFonts w:asciiTheme="majorBidi" w:hAnsiTheme="majorBidi" w:cstheme="majorBidi"/>
          <w:color w:val="000000"/>
          <w:sz w:val="24"/>
          <w:szCs w:val="24"/>
        </w:rPr>
        <w:lastRenderedPageBreak/>
        <w:t>l’ampoule du canal déférent le second (25%). Par ailleurs, les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spermatozoïdes de la queue de l’épididyme sont capables d’assurer une fécondation. La durée du transit</w:t>
      </w:r>
      <w:r>
        <w:rPr>
          <w:rFonts w:asciiTheme="majorBidi" w:hAnsiTheme="majorBidi" w:cstheme="majorBidi"/>
          <w:color w:val="000000"/>
          <w:sz w:val="24"/>
          <w:szCs w:val="24"/>
        </w:rPr>
        <w:t xml:space="preserve"> </w:t>
      </w:r>
      <w:proofErr w:type="spellStart"/>
      <w:r w:rsidRPr="00DD11CB">
        <w:rPr>
          <w:rFonts w:asciiTheme="majorBidi" w:hAnsiTheme="majorBidi" w:cstheme="majorBidi"/>
          <w:color w:val="000000"/>
          <w:sz w:val="24"/>
          <w:szCs w:val="24"/>
        </w:rPr>
        <w:t>épididymaire</w:t>
      </w:r>
      <w:proofErr w:type="spellEnd"/>
      <w:r w:rsidRPr="00DD11CB">
        <w:rPr>
          <w:rFonts w:asciiTheme="majorBidi" w:hAnsiTheme="majorBidi" w:cstheme="majorBidi"/>
          <w:color w:val="000000"/>
          <w:sz w:val="24"/>
          <w:szCs w:val="24"/>
        </w:rPr>
        <w:t xml:space="preserve"> des spermatozoïdes est de 9 à 13 jours chez le taureau et de 12 à 15 jours chez le bélier. Cette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durée est fonction de la fréquence des éjaculations et elle peut être raccourcie lors d'une trop grande fréquence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de ces dernières ; ceci implique la nécessité d'un rythme optimum à respecter lors des récoltes du sperme. Ce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rythme est variable suivant les espèces.</w:t>
      </w:r>
    </w:p>
    <w:p w:rsidR="000B6023" w:rsidRDefault="000B6023" w:rsidP="000B6023">
      <w:pPr>
        <w:autoSpaceDE w:val="0"/>
        <w:autoSpaceDN w:val="0"/>
        <w:adjustRightInd w:val="0"/>
        <w:spacing w:after="0" w:line="240" w:lineRule="auto"/>
        <w:jc w:val="both"/>
        <w:rPr>
          <w:rFonts w:asciiTheme="majorBidi" w:hAnsiTheme="majorBidi" w:cstheme="majorBidi"/>
          <w:b/>
          <w:bCs/>
          <w:color w:val="000000"/>
          <w:sz w:val="24"/>
          <w:szCs w:val="24"/>
        </w:rPr>
      </w:pPr>
    </w:p>
    <w:p w:rsidR="000B6023" w:rsidRPr="00DD11CB" w:rsidRDefault="000B6023" w:rsidP="000B6023">
      <w:pPr>
        <w:autoSpaceDE w:val="0"/>
        <w:autoSpaceDN w:val="0"/>
        <w:adjustRightInd w:val="0"/>
        <w:spacing w:after="0" w:line="240" w:lineRule="auto"/>
        <w:jc w:val="both"/>
        <w:rPr>
          <w:rFonts w:asciiTheme="majorBidi" w:hAnsiTheme="majorBidi" w:cstheme="majorBidi"/>
          <w:b/>
          <w:bCs/>
          <w:color w:val="000000"/>
          <w:sz w:val="24"/>
          <w:szCs w:val="24"/>
        </w:rPr>
      </w:pPr>
      <w:r w:rsidRPr="00DD11CB">
        <w:rPr>
          <w:rFonts w:asciiTheme="majorBidi" w:hAnsiTheme="majorBidi" w:cstheme="majorBidi"/>
          <w:b/>
          <w:bCs/>
          <w:color w:val="000000"/>
          <w:sz w:val="24"/>
          <w:szCs w:val="24"/>
        </w:rPr>
        <w:t>2.3. Le canal déférent</w:t>
      </w: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Le canal déférent s’élargit en une ampoule (résorption liquidienne et </w:t>
      </w:r>
      <w:proofErr w:type="spellStart"/>
      <w:r w:rsidRPr="00DD11CB">
        <w:rPr>
          <w:rFonts w:asciiTheme="majorBidi" w:hAnsiTheme="majorBidi" w:cstheme="majorBidi"/>
          <w:color w:val="000000"/>
          <w:sz w:val="24"/>
          <w:szCs w:val="24"/>
        </w:rPr>
        <w:t>spermiophagie</w:t>
      </w:r>
      <w:proofErr w:type="spellEnd"/>
      <w:r w:rsidRPr="00DD11CB">
        <w:rPr>
          <w:rFonts w:asciiTheme="majorBidi" w:hAnsiTheme="majorBidi" w:cstheme="majorBidi"/>
          <w:color w:val="000000"/>
          <w:sz w:val="24"/>
          <w:szCs w:val="24"/>
        </w:rPr>
        <w:t>) qui s’abouche à l’urètre.</w:t>
      </w: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L’ampoule du canal déférent a chez le taureau une longueur </w:t>
      </w:r>
      <w:r w:rsidRPr="00E25E7C">
        <w:rPr>
          <w:rFonts w:asciiTheme="majorBidi" w:hAnsiTheme="majorBidi" w:cstheme="majorBidi"/>
          <w:color w:val="000000"/>
        </w:rPr>
        <w:t>de 10 à 15 cm et une largeur de 5 à 8 mm</w:t>
      </w:r>
      <w:r w:rsidRPr="00DD11CB">
        <w:rPr>
          <w:rFonts w:asciiTheme="majorBidi" w:hAnsiTheme="majorBidi" w:cstheme="majorBidi"/>
          <w:color w:val="000000"/>
          <w:sz w:val="24"/>
          <w:szCs w:val="24"/>
        </w:rPr>
        <w:t>. Le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canal déférent joue également un rôle physiologique a</w:t>
      </w:r>
      <w:r>
        <w:rPr>
          <w:rFonts w:asciiTheme="majorBidi" w:hAnsiTheme="majorBidi" w:cstheme="majorBidi"/>
          <w:color w:val="000000"/>
          <w:sz w:val="24"/>
          <w:szCs w:val="24"/>
        </w:rPr>
        <w:t xml:space="preserve">ssez semblable à celui du canal </w:t>
      </w:r>
      <w:proofErr w:type="spellStart"/>
      <w:r w:rsidRPr="00DD11CB">
        <w:rPr>
          <w:rFonts w:asciiTheme="majorBidi" w:hAnsiTheme="majorBidi" w:cstheme="majorBidi"/>
          <w:color w:val="000000"/>
          <w:sz w:val="24"/>
          <w:szCs w:val="24"/>
        </w:rPr>
        <w:t>épididymaire</w:t>
      </w:r>
      <w:proofErr w:type="spellEnd"/>
      <w:r w:rsidRPr="00DD11CB">
        <w:rPr>
          <w:rFonts w:asciiTheme="majorBidi" w:hAnsiTheme="majorBidi" w:cstheme="majorBidi"/>
          <w:color w:val="000000"/>
          <w:sz w:val="24"/>
          <w:szCs w:val="24"/>
        </w:rPr>
        <w:t>.</w:t>
      </w:r>
    </w:p>
    <w:p w:rsidR="000B6023" w:rsidRDefault="000B6023" w:rsidP="000B6023">
      <w:pPr>
        <w:autoSpaceDE w:val="0"/>
        <w:autoSpaceDN w:val="0"/>
        <w:adjustRightInd w:val="0"/>
        <w:spacing w:after="0" w:line="240" w:lineRule="auto"/>
        <w:jc w:val="both"/>
        <w:rPr>
          <w:rFonts w:asciiTheme="majorBidi" w:hAnsiTheme="majorBidi" w:cstheme="majorBidi"/>
          <w:b/>
          <w:bCs/>
          <w:color w:val="000000"/>
          <w:sz w:val="24"/>
          <w:szCs w:val="24"/>
        </w:rPr>
      </w:pPr>
    </w:p>
    <w:p w:rsidR="000B6023" w:rsidRPr="00DD11CB" w:rsidRDefault="000B6023" w:rsidP="000B6023">
      <w:pPr>
        <w:autoSpaceDE w:val="0"/>
        <w:autoSpaceDN w:val="0"/>
        <w:adjustRightInd w:val="0"/>
        <w:spacing w:after="0" w:line="240" w:lineRule="auto"/>
        <w:jc w:val="both"/>
        <w:rPr>
          <w:rFonts w:asciiTheme="majorBidi" w:hAnsiTheme="majorBidi" w:cstheme="majorBidi"/>
          <w:b/>
          <w:bCs/>
          <w:color w:val="000000"/>
          <w:sz w:val="24"/>
          <w:szCs w:val="24"/>
        </w:rPr>
      </w:pPr>
      <w:r w:rsidRPr="00DD11CB">
        <w:rPr>
          <w:rFonts w:asciiTheme="majorBidi" w:hAnsiTheme="majorBidi" w:cstheme="majorBidi"/>
          <w:b/>
          <w:bCs/>
          <w:color w:val="000000"/>
          <w:sz w:val="24"/>
          <w:szCs w:val="24"/>
        </w:rPr>
        <w:t>2.4. Les glandes annexes</w:t>
      </w: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Les glandes annexes présentent diverses caractéristiques spécifiques.</w:t>
      </w: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Les </w:t>
      </w:r>
      <w:r w:rsidRPr="00DD11CB">
        <w:rPr>
          <w:rFonts w:asciiTheme="majorBidi" w:hAnsiTheme="majorBidi" w:cstheme="majorBidi"/>
          <w:i/>
          <w:iCs/>
          <w:color w:val="000000"/>
          <w:sz w:val="24"/>
          <w:szCs w:val="24"/>
        </w:rPr>
        <w:t xml:space="preserve">vésicules séminales </w:t>
      </w:r>
      <w:r w:rsidRPr="00DD11CB">
        <w:rPr>
          <w:rFonts w:asciiTheme="majorBidi" w:hAnsiTheme="majorBidi" w:cstheme="majorBidi"/>
          <w:color w:val="000000"/>
          <w:sz w:val="24"/>
          <w:szCs w:val="24"/>
        </w:rPr>
        <w:t>s’étalent latéralement dans le bassin entre les ampoules des canaux déférents et le col</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de la vessie. Elles sont lobulées et compactes chez les ruminants. Elles ont chez le taureau une longueur</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comprises entre 8 et 15 cm, une largeur de 3 à 5 cm et une épaisseur de 1 à 2 cm. Leur taille varie selon les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individus. Elles sont nettement lobulées et mobiles. Leur sécrétion se diverse dans un canal commun avec le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canal déférent (canal éjaculateur). Leur développement et secrétions étant sous le contrôle des androgènes, la</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castration en entraîne l'atrophie.</w:t>
      </w: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La </w:t>
      </w:r>
      <w:r w:rsidRPr="00DD11CB">
        <w:rPr>
          <w:rFonts w:asciiTheme="majorBidi" w:hAnsiTheme="majorBidi" w:cstheme="majorBidi"/>
          <w:i/>
          <w:iCs/>
          <w:color w:val="000000"/>
          <w:sz w:val="24"/>
          <w:szCs w:val="24"/>
        </w:rPr>
        <w:t xml:space="preserve">prostate </w:t>
      </w:r>
      <w:r w:rsidRPr="00DD11CB">
        <w:rPr>
          <w:rFonts w:asciiTheme="majorBidi" w:hAnsiTheme="majorBidi" w:cstheme="majorBidi"/>
          <w:color w:val="000000"/>
          <w:sz w:val="24"/>
          <w:szCs w:val="24"/>
        </w:rPr>
        <w:t xml:space="preserve">comprend deux parties </w:t>
      </w:r>
      <w:proofErr w:type="gramStart"/>
      <w:r w:rsidRPr="00DD11CB">
        <w:rPr>
          <w:rFonts w:asciiTheme="majorBidi" w:hAnsiTheme="majorBidi" w:cstheme="majorBidi"/>
          <w:color w:val="000000"/>
          <w:sz w:val="24"/>
          <w:szCs w:val="24"/>
        </w:rPr>
        <w:t>l’une</w:t>
      </w:r>
      <w:proofErr w:type="gramEnd"/>
      <w:r w:rsidRPr="00DD11CB">
        <w:rPr>
          <w:rFonts w:asciiTheme="majorBidi" w:hAnsiTheme="majorBidi" w:cstheme="majorBidi"/>
          <w:color w:val="000000"/>
          <w:sz w:val="24"/>
          <w:szCs w:val="24"/>
        </w:rPr>
        <w:t xml:space="preserve"> (corps de la prostate) petite chez le taureau et une partie disséminée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autour de l’urètre et s’étendant jusqu’aux glandes bulbo-urétrales. Le corps de la prostate a chez le taureau une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longueur de 3 cm, une largeur d’1 cm et une hauteur de 2 à 3 cm. Les </w:t>
      </w:r>
      <w:r w:rsidRPr="00DD11CB">
        <w:rPr>
          <w:rFonts w:asciiTheme="majorBidi" w:hAnsiTheme="majorBidi" w:cstheme="majorBidi"/>
          <w:i/>
          <w:iCs/>
          <w:color w:val="000000"/>
          <w:sz w:val="24"/>
          <w:szCs w:val="24"/>
        </w:rPr>
        <w:t xml:space="preserve">glandes bulbo urétrales </w:t>
      </w:r>
      <w:r w:rsidRPr="00DD11CB">
        <w:rPr>
          <w:rFonts w:asciiTheme="majorBidi" w:hAnsiTheme="majorBidi" w:cstheme="majorBidi"/>
          <w:color w:val="000000"/>
          <w:sz w:val="24"/>
          <w:szCs w:val="24"/>
        </w:rPr>
        <w:t>encore appelées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glandes de Cowper ou glandes de </w:t>
      </w:r>
      <w:proofErr w:type="spellStart"/>
      <w:r w:rsidRPr="00DD11CB">
        <w:rPr>
          <w:rFonts w:asciiTheme="majorBidi" w:hAnsiTheme="majorBidi" w:cstheme="majorBidi"/>
          <w:color w:val="000000"/>
          <w:sz w:val="24"/>
          <w:szCs w:val="24"/>
        </w:rPr>
        <w:t>Méry</w:t>
      </w:r>
      <w:proofErr w:type="spellEnd"/>
      <w:r w:rsidRPr="00DD11CB">
        <w:rPr>
          <w:rFonts w:asciiTheme="majorBidi" w:hAnsiTheme="majorBidi" w:cstheme="majorBidi"/>
          <w:color w:val="000000"/>
          <w:sz w:val="24"/>
          <w:szCs w:val="24"/>
        </w:rPr>
        <w:t xml:space="preserve"> sont présentes chez tous les mammifères. De la taille d'une châtaigne,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elles sont situées au-dessus de l'arcade </w:t>
      </w:r>
      <w:proofErr w:type="spellStart"/>
      <w:r w:rsidRPr="00DD11CB">
        <w:rPr>
          <w:rFonts w:asciiTheme="majorBidi" w:hAnsiTheme="majorBidi" w:cstheme="majorBidi"/>
          <w:color w:val="000000"/>
          <w:sz w:val="24"/>
          <w:szCs w:val="24"/>
        </w:rPr>
        <w:t>ischiale</w:t>
      </w:r>
      <w:proofErr w:type="spellEnd"/>
      <w:r w:rsidRPr="00DD11CB">
        <w:rPr>
          <w:rFonts w:asciiTheme="majorBidi" w:hAnsiTheme="majorBidi" w:cstheme="majorBidi"/>
          <w:color w:val="000000"/>
          <w:sz w:val="24"/>
          <w:szCs w:val="24"/>
        </w:rPr>
        <w:t xml:space="preserve"> dans la portion postérieure de l’urètre. Leur canal excréteur va</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déboucher dans le canal de l'urètre sous la valvule </w:t>
      </w:r>
      <w:proofErr w:type="spellStart"/>
      <w:r w:rsidRPr="00DD11CB">
        <w:rPr>
          <w:rFonts w:asciiTheme="majorBidi" w:hAnsiTheme="majorBidi" w:cstheme="majorBidi"/>
          <w:color w:val="000000"/>
          <w:sz w:val="24"/>
          <w:szCs w:val="24"/>
        </w:rPr>
        <w:t>ischiale</w:t>
      </w:r>
      <w:proofErr w:type="spellEnd"/>
      <w:r w:rsidRPr="00DD11CB">
        <w:rPr>
          <w:rFonts w:asciiTheme="majorBidi" w:hAnsiTheme="majorBidi" w:cstheme="majorBidi"/>
          <w:color w:val="000000"/>
          <w:sz w:val="24"/>
          <w:szCs w:val="24"/>
        </w:rPr>
        <w:t>.</w:t>
      </w: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Chez le taureau elles sont pratiquement recouvertes par le muscle </w:t>
      </w:r>
      <w:proofErr w:type="spellStart"/>
      <w:r w:rsidRPr="00DD11CB">
        <w:rPr>
          <w:rFonts w:asciiTheme="majorBidi" w:hAnsiTheme="majorBidi" w:cstheme="majorBidi"/>
          <w:color w:val="000000"/>
          <w:sz w:val="24"/>
          <w:szCs w:val="24"/>
        </w:rPr>
        <w:t>bulbospongieux</w:t>
      </w:r>
      <w:proofErr w:type="spellEnd"/>
      <w:r w:rsidRPr="00DD11CB">
        <w:rPr>
          <w:rFonts w:asciiTheme="majorBidi" w:hAnsiTheme="majorBidi" w:cstheme="majorBidi"/>
          <w:color w:val="000000"/>
          <w:sz w:val="24"/>
          <w:szCs w:val="24"/>
        </w:rPr>
        <w:t>.</w:t>
      </w: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Le rôle exact des glandes annexes est loin d’être défini. Selon les espèces elles renferment de substances plus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ou moins spécifiques tel l’acide citrique et le fructose dans les vésicules séminales des ruminants.</w:t>
      </w:r>
    </w:p>
    <w:p w:rsidR="000B6023"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p>
    <w:p w:rsidR="00A807C6" w:rsidRDefault="00A807C6">
      <w:pPr>
        <w:rPr>
          <w:rFonts w:asciiTheme="majorBidi" w:hAnsiTheme="majorBidi" w:cstheme="majorBidi"/>
          <w:color w:val="000000"/>
          <w:sz w:val="24"/>
          <w:szCs w:val="24"/>
        </w:rPr>
      </w:pPr>
      <w:r>
        <w:rPr>
          <w:rFonts w:asciiTheme="majorBidi" w:hAnsiTheme="majorBidi" w:cstheme="majorBidi"/>
          <w:color w:val="000000"/>
          <w:sz w:val="24"/>
          <w:szCs w:val="24"/>
        </w:rPr>
        <w:br w:type="page"/>
      </w: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lastRenderedPageBreak/>
        <w:t>Pour rappel</w:t>
      </w:r>
    </w:p>
    <w:tbl>
      <w:tblPr>
        <w:tblStyle w:val="Grilledutableau"/>
        <w:tblW w:w="0" w:type="auto"/>
        <w:jc w:val="center"/>
        <w:tblInd w:w="2802" w:type="dxa"/>
        <w:tblLook w:val="04A0"/>
      </w:tblPr>
      <w:tblGrid>
        <w:gridCol w:w="2551"/>
        <w:gridCol w:w="851"/>
        <w:gridCol w:w="850"/>
        <w:gridCol w:w="768"/>
        <w:gridCol w:w="791"/>
      </w:tblGrid>
      <w:tr w:rsidR="000B6023" w:rsidRPr="00DD11CB" w:rsidTr="001B3344">
        <w:trPr>
          <w:jc w:val="center"/>
        </w:trPr>
        <w:tc>
          <w:tcPr>
            <w:tcW w:w="2551" w:type="dxa"/>
          </w:tcPr>
          <w:p w:rsidR="000B6023" w:rsidRPr="00DD11CB" w:rsidRDefault="000B6023" w:rsidP="001B3344">
            <w:pPr>
              <w:autoSpaceDE w:val="0"/>
              <w:autoSpaceDN w:val="0"/>
              <w:adjustRightInd w:val="0"/>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Glandes</w:t>
            </w:r>
          </w:p>
        </w:tc>
        <w:tc>
          <w:tcPr>
            <w:tcW w:w="851" w:type="dxa"/>
          </w:tcPr>
          <w:p w:rsidR="000B6023" w:rsidRPr="00DD11CB" w:rsidRDefault="000B6023" w:rsidP="001B3344">
            <w:pPr>
              <w:autoSpaceDE w:val="0"/>
              <w:autoSpaceDN w:val="0"/>
              <w:adjustRightInd w:val="0"/>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RU, CV</w:t>
            </w:r>
          </w:p>
        </w:tc>
        <w:tc>
          <w:tcPr>
            <w:tcW w:w="850" w:type="dxa"/>
          </w:tcPr>
          <w:p w:rsidR="000B6023" w:rsidRPr="00DD11CB" w:rsidRDefault="000B6023" w:rsidP="001B3344">
            <w:pPr>
              <w:autoSpaceDE w:val="0"/>
              <w:autoSpaceDN w:val="0"/>
              <w:adjustRightInd w:val="0"/>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PO</w:t>
            </w:r>
          </w:p>
        </w:tc>
        <w:tc>
          <w:tcPr>
            <w:tcW w:w="768" w:type="dxa"/>
          </w:tcPr>
          <w:p w:rsidR="000B6023" w:rsidRPr="00DD11CB" w:rsidRDefault="000B6023" w:rsidP="001B3344">
            <w:pPr>
              <w:autoSpaceDE w:val="0"/>
              <w:autoSpaceDN w:val="0"/>
              <w:adjustRightInd w:val="0"/>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CN</w:t>
            </w:r>
          </w:p>
        </w:tc>
        <w:tc>
          <w:tcPr>
            <w:tcW w:w="791" w:type="dxa"/>
          </w:tcPr>
          <w:p w:rsidR="000B6023" w:rsidRPr="00DD11CB" w:rsidRDefault="000B6023" w:rsidP="001B3344">
            <w:pPr>
              <w:autoSpaceDE w:val="0"/>
              <w:autoSpaceDN w:val="0"/>
              <w:adjustRightInd w:val="0"/>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CT</w:t>
            </w:r>
          </w:p>
        </w:tc>
      </w:tr>
      <w:tr w:rsidR="000B6023" w:rsidRPr="00DD11CB" w:rsidTr="001B3344">
        <w:trPr>
          <w:jc w:val="center"/>
        </w:trPr>
        <w:tc>
          <w:tcPr>
            <w:tcW w:w="2551" w:type="dxa"/>
          </w:tcPr>
          <w:p w:rsidR="000B6023" w:rsidRPr="00DD11CB" w:rsidRDefault="000B6023" w:rsidP="001B3344">
            <w:pPr>
              <w:autoSpaceDE w:val="0"/>
              <w:autoSpaceDN w:val="0"/>
              <w:adjustRightInd w:val="0"/>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Vésicules séminales</w:t>
            </w:r>
          </w:p>
        </w:tc>
        <w:tc>
          <w:tcPr>
            <w:tcW w:w="851" w:type="dxa"/>
          </w:tcPr>
          <w:p w:rsidR="000B6023" w:rsidRPr="00DD11CB" w:rsidRDefault="000B6023" w:rsidP="001B3344">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w:t>
            </w:r>
          </w:p>
        </w:tc>
        <w:tc>
          <w:tcPr>
            <w:tcW w:w="850" w:type="dxa"/>
          </w:tcPr>
          <w:p w:rsidR="000B6023" w:rsidRPr="00DD11CB" w:rsidRDefault="000B6023" w:rsidP="001B3344">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w:t>
            </w:r>
          </w:p>
        </w:tc>
        <w:tc>
          <w:tcPr>
            <w:tcW w:w="768" w:type="dxa"/>
          </w:tcPr>
          <w:p w:rsidR="000B6023" w:rsidRPr="00DD11CB" w:rsidRDefault="000B6023" w:rsidP="001B3344">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w:t>
            </w:r>
          </w:p>
        </w:tc>
        <w:tc>
          <w:tcPr>
            <w:tcW w:w="791" w:type="dxa"/>
          </w:tcPr>
          <w:p w:rsidR="000B6023" w:rsidRPr="00DD11CB" w:rsidRDefault="000B6023" w:rsidP="001B3344">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w:t>
            </w:r>
          </w:p>
        </w:tc>
      </w:tr>
      <w:tr w:rsidR="000B6023" w:rsidRPr="00DD11CB" w:rsidTr="001B3344">
        <w:trPr>
          <w:jc w:val="center"/>
        </w:trPr>
        <w:tc>
          <w:tcPr>
            <w:tcW w:w="2551" w:type="dxa"/>
          </w:tcPr>
          <w:p w:rsidR="000B6023" w:rsidRPr="00DD11CB" w:rsidRDefault="000B6023" w:rsidP="001B3344">
            <w:pPr>
              <w:autoSpaceDE w:val="0"/>
              <w:autoSpaceDN w:val="0"/>
              <w:adjustRightInd w:val="0"/>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Prostate</w:t>
            </w:r>
          </w:p>
        </w:tc>
        <w:tc>
          <w:tcPr>
            <w:tcW w:w="851" w:type="dxa"/>
          </w:tcPr>
          <w:p w:rsidR="000B6023" w:rsidRPr="00DD11CB" w:rsidRDefault="000B6023" w:rsidP="001B3344">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w:t>
            </w:r>
          </w:p>
        </w:tc>
        <w:tc>
          <w:tcPr>
            <w:tcW w:w="850" w:type="dxa"/>
          </w:tcPr>
          <w:p w:rsidR="000B6023" w:rsidRPr="00DD11CB" w:rsidRDefault="000B6023" w:rsidP="001B3344">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w:t>
            </w:r>
          </w:p>
        </w:tc>
        <w:tc>
          <w:tcPr>
            <w:tcW w:w="768" w:type="dxa"/>
          </w:tcPr>
          <w:p w:rsidR="000B6023" w:rsidRPr="00DD11CB" w:rsidRDefault="000B6023" w:rsidP="001B3344">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w:t>
            </w:r>
          </w:p>
        </w:tc>
        <w:tc>
          <w:tcPr>
            <w:tcW w:w="791" w:type="dxa"/>
          </w:tcPr>
          <w:p w:rsidR="000B6023" w:rsidRPr="00DD11CB" w:rsidRDefault="000B6023" w:rsidP="001B3344">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w:t>
            </w:r>
          </w:p>
        </w:tc>
      </w:tr>
      <w:tr w:rsidR="000B6023" w:rsidRPr="00DD11CB" w:rsidTr="001B3344">
        <w:trPr>
          <w:jc w:val="center"/>
        </w:trPr>
        <w:tc>
          <w:tcPr>
            <w:tcW w:w="2551" w:type="dxa"/>
          </w:tcPr>
          <w:p w:rsidR="000B6023" w:rsidRPr="00DD11CB" w:rsidRDefault="000B6023" w:rsidP="001B3344">
            <w:pPr>
              <w:autoSpaceDE w:val="0"/>
              <w:autoSpaceDN w:val="0"/>
              <w:adjustRightInd w:val="0"/>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Glandes de Cowper</w:t>
            </w:r>
          </w:p>
        </w:tc>
        <w:tc>
          <w:tcPr>
            <w:tcW w:w="851" w:type="dxa"/>
          </w:tcPr>
          <w:p w:rsidR="000B6023" w:rsidRPr="00DD11CB" w:rsidRDefault="000B6023" w:rsidP="001B3344">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w:t>
            </w:r>
          </w:p>
        </w:tc>
        <w:tc>
          <w:tcPr>
            <w:tcW w:w="850" w:type="dxa"/>
          </w:tcPr>
          <w:p w:rsidR="000B6023" w:rsidRPr="00DD11CB" w:rsidRDefault="000B6023" w:rsidP="001B3344">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w:t>
            </w:r>
          </w:p>
        </w:tc>
        <w:tc>
          <w:tcPr>
            <w:tcW w:w="768" w:type="dxa"/>
          </w:tcPr>
          <w:p w:rsidR="000B6023" w:rsidRPr="00DD11CB" w:rsidRDefault="000B6023" w:rsidP="001B3344">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w:t>
            </w:r>
          </w:p>
        </w:tc>
        <w:tc>
          <w:tcPr>
            <w:tcW w:w="791" w:type="dxa"/>
          </w:tcPr>
          <w:p w:rsidR="000B6023" w:rsidRPr="00DD11CB" w:rsidRDefault="000B6023" w:rsidP="001B3344">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w:t>
            </w:r>
          </w:p>
        </w:tc>
      </w:tr>
      <w:tr w:rsidR="000B6023" w:rsidRPr="00DD11CB" w:rsidTr="001B3344">
        <w:trPr>
          <w:jc w:val="center"/>
        </w:trPr>
        <w:tc>
          <w:tcPr>
            <w:tcW w:w="2551" w:type="dxa"/>
          </w:tcPr>
          <w:p w:rsidR="000B6023" w:rsidRPr="00DD11CB" w:rsidRDefault="000B6023" w:rsidP="001B3344">
            <w:pPr>
              <w:autoSpaceDE w:val="0"/>
              <w:autoSpaceDN w:val="0"/>
              <w:adjustRightInd w:val="0"/>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Glandes </w:t>
            </w:r>
            <w:proofErr w:type="spellStart"/>
            <w:r w:rsidRPr="00DD11CB">
              <w:rPr>
                <w:rFonts w:asciiTheme="majorBidi" w:hAnsiTheme="majorBidi" w:cstheme="majorBidi"/>
                <w:color w:val="000000"/>
                <w:sz w:val="24"/>
                <w:szCs w:val="24"/>
              </w:rPr>
              <w:t>préputiales</w:t>
            </w:r>
            <w:proofErr w:type="spellEnd"/>
          </w:p>
        </w:tc>
        <w:tc>
          <w:tcPr>
            <w:tcW w:w="851" w:type="dxa"/>
          </w:tcPr>
          <w:p w:rsidR="000B6023" w:rsidRPr="00DD11CB" w:rsidRDefault="000B6023" w:rsidP="001B3344">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w:t>
            </w:r>
          </w:p>
        </w:tc>
        <w:tc>
          <w:tcPr>
            <w:tcW w:w="850" w:type="dxa"/>
          </w:tcPr>
          <w:p w:rsidR="000B6023" w:rsidRPr="00DD11CB" w:rsidRDefault="000B6023" w:rsidP="001B3344">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w:t>
            </w:r>
          </w:p>
        </w:tc>
        <w:tc>
          <w:tcPr>
            <w:tcW w:w="768" w:type="dxa"/>
          </w:tcPr>
          <w:p w:rsidR="000B6023" w:rsidRPr="00DD11CB" w:rsidRDefault="000B6023" w:rsidP="001B3344">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w:t>
            </w:r>
          </w:p>
        </w:tc>
        <w:tc>
          <w:tcPr>
            <w:tcW w:w="791" w:type="dxa"/>
          </w:tcPr>
          <w:p w:rsidR="000B6023" w:rsidRPr="00DD11CB" w:rsidRDefault="000B6023" w:rsidP="001B3344">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w:t>
            </w:r>
          </w:p>
        </w:tc>
      </w:tr>
    </w:tbl>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p>
    <w:p w:rsidR="000B6023" w:rsidRPr="00DD11CB" w:rsidRDefault="000B6023" w:rsidP="000B6023">
      <w:pPr>
        <w:autoSpaceDE w:val="0"/>
        <w:autoSpaceDN w:val="0"/>
        <w:adjustRightInd w:val="0"/>
        <w:spacing w:after="0" w:line="240" w:lineRule="auto"/>
        <w:jc w:val="both"/>
        <w:rPr>
          <w:rFonts w:asciiTheme="majorBidi" w:hAnsiTheme="majorBidi" w:cstheme="majorBidi"/>
          <w:b/>
          <w:bCs/>
          <w:color w:val="000000"/>
          <w:sz w:val="24"/>
          <w:szCs w:val="24"/>
        </w:rPr>
      </w:pPr>
      <w:r w:rsidRPr="00DD11CB">
        <w:rPr>
          <w:rFonts w:asciiTheme="majorBidi" w:hAnsiTheme="majorBidi" w:cstheme="majorBidi"/>
          <w:b/>
          <w:bCs/>
          <w:color w:val="000000"/>
          <w:sz w:val="24"/>
          <w:szCs w:val="24"/>
        </w:rPr>
        <w:t>2.5. Le canal urogénital</w:t>
      </w: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Le canal uro-génital est un conduit impair servant à l'émission de l'urine et du sperme. Il s'étend du col de la</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vessie à l'extrémité libre de la verge et comporte deux parties: une </w:t>
      </w:r>
      <w:proofErr w:type="spellStart"/>
      <w:r w:rsidRPr="00DD11CB">
        <w:rPr>
          <w:rFonts w:asciiTheme="majorBidi" w:hAnsiTheme="majorBidi" w:cstheme="majorBidi"/>
          <w:color w:val="000000"/>
          <w:sz w:val="24"/>
          <w:szCs w:val="24"/>
        </w:rPr>
        <w:t>intrapelvienne</w:t>
      </w:r>
      <w:proofErr w:type="spellEnd"/>
      <w:r w:rsidRPr="00DD11CB">
        <w:rPr>
          <w:rFonts w:asciiTheme="majorBidi" w:hAnsiTheme="majorBidi" w:cstheme="majorBidi"/>
          <w:color w:val="000000"/>
          <w:sz w:val="24"/>
          <w:szCs w:val="24"/>
        </w:rPr>
        <w:t xml:space="preserve"> et une extra-pelvienne.</w:t>
      </w: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La </w:t>
      </w:r>
      <w:r w:rsidRPr="00DD11CB">
        <w:rPr>
          <w:rFonts w:asciiTheme="majorBidi" w:hAnsiTheme="majorBidi" w:cstheme="majorBidi"/>
          <w:i/>
          <w:iCs/>
          <w:color w:val="000000"/>
          <w:sz w:val="24"/>
          <w:szCs w:val="24"/>
        </w:rPr>
        <w:t xml:space="preserve">portion </w:t>
      </w:r>
      <w:proofErr w:type="spellStart"/>
      <w:r w:rsidRPr="00DD11CB">
        <w:rPr>
          <w:rFonts w:asciiTheme="majorBidi" w:hAnsiTheme="majorBidi" w:cstheme="majorBidi"/>
          <w:i/>
          <w:iCs/>
          <w:color w:val="000000"/>
          <w:sz w:val="24"/>
          <w:szCs w:val="24"/>
        </w:rPr>
        <w:t>intrapelvienne</w:t>
      </w:r>
      <w:proofErr w:type="spellEnd"/>
      <w:r w:rsidRPr="00DD11CB">
        <w:rPr>
          <w:rFonts w:asciiTheme="majorBidi" w:hAnsiTheme="majorBidi" w:cstheme="majorBidi"/>
          <w:i/>
          <w:iCs/>
          <w:color w:val="000000"/>
          <w:sz w:val="24"/>
          <w:szCs w:val="24"/>
        </w:rPr>
        <w:t xml:space="preserve"> </w:t>
      </w:r>
      <w:r w:rsidRPr="00DD11CB">
        <w:rPr>
          <w:rFonts w:asciiTheme="majorBidi" w:hAnsiTheme="majorBidi" w:cstheme="majorBidi"/>
          <w:color w:val="000000"/>
          <w:sz w:val="24"/>
          <w:szCs w:val="24"/>
        </w:rPr>
        <w:t xml:space="preserve">s'étend du col de la vessie à l'arcade </w:t>
      </w:r>
      <w:proofErr w:type="spellStart"/>
      <w:r w:rsidRPr="00DD11CB">
        <w:rPr>
          <w:rFonts w:asciiTheme="majorBidi" w:hAnsiTheme="majorBidi" w:cstheme="majorBidi"/>
          <w:color w:val="000000"/>
          <w:sz w:val="24"/>
          <w:szCs w:val="24"/>
        </w:rPr>
        <w:t>ischiale</w:t>
      </w:r>
      <w:proofErr w:type="spellEnd"/>
      <w:r w:rsidRPr="00DD11CB">
        <w:rPr>
          <w:rFonts w:asciiTheme="majorBidi" w:hAnsiTheme="majorBidi" w:cstheme="majorBidi"/>
          <w:color w:val="000000"/>
          <w:sz w:val="24"/>
          <w:szCs w:val="24"/>
        </w:rPr>
        <w:t>; Elle est recouverte par la prostate à</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laquelle elle adhère intimement et elle est en rapport, au-dessus, avec le rectum auquel elle est unie par un</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tissu conjonctif lâche. Elle reçoit le débouché des canaux déférents et le produit de sécrétion des glandes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annexes. Comme particularité de sa surface intérieure, on retiendra que la muqueuse présente, à l'origine du</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canal, une éminence allongée, sorte de crête, appelée </w:t>
      </w:r>
      <w:proofErr w:type="spellStart"/>
      <w:r w:rsidRPr="00DD11CB">
        <w:rPr>
          <w:rFonts w:asciiTheme="majorBidi" w:hAnsiTheme="majorBidi" w:cstheme="majorBidi"/>
          <w:i/>
          <w:iCs/>
          <w:color w:val="000000"/>
          <w:sz w:val="24"/>
          <w:szCs w:val="24"/>
        </w:rPr>
        <w:t>verumontanum</w:t>
      </w:r>
      <w:proofErr w:type="spellEnd"/>
      <w:r w:rsidRPr="00DD11CB">
        <w:rPr>
          <w:rFonts w:asciiTheme="majorBidi" w:hAnsiTheme="majorBidi" w:cstheme="majorBidi"/>
          <w:i/>
          <w:iCs/>
          <w:color w:val="000000"/>
          <w:sz w:val="24"/>
          <w:szCs w:val="24"/>
        </w:rPr>
        <w:t xml:space="preserve"> </w:t>
      </w:r>
      <w:r w:rsidRPr="00DD11CB">
        <w:rPr>
          <w:rFonts w:asciiTheme="majorBidi" w:hAnsiTheme="majorBidi" w:cstheme="majorBidi"/>
          <w:color w:val="000000"/>
          <w:sz w:val="24"/>
          <w:szCs w:val="24"/>
        </w:rPr>
        <w:t>sur les côtés de laquelle viennent s'ouvrir</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les canaux éjaculateurs. Chez le taureau et le porc on trouve, à l'intérieur, au point où le canal s'infléchit sur</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l'arcade </w:t>
      </w:r>
      <w:proofErr w:type="spellStart"/>
      <w:r w:rsidRPr="00DD11CB">
        <w:rPr>
          <w:rFonts w:asciiTheme="majorBidi" w:hAnsiTheme="majorBidi" w:cstheme="majorBidi"/>
          <w:color w:val="000000"/>
          <w:sz w:val="24"/>
          <w:szCs w:val="24"/>
        </w:rPr>
        <w:t>ischiale</w:t>
      </w:r>
      <w:proofErr w:type="spellEnd"/>
      <w:r w:rsidRPr="00DD11CB">
        <w:rPr>
          <w:rFonts w:asciiTheme="majorBidi" w:hAnsiTheme="majorBidi" w:cstheme="majorBidi"/>
          <w:color w:val="000000"/>
          <w:sz w:val="24"/>
          <w:szCs w:val="24"/>
        </w:rPr>
        <w:t xml:space="preserve">, une </w:t>
      </w:r>
      <w:r w:rsidRPr="00DD11CB">
        <w:rPr>
          <w:rFonts w:asciiTheme="majorBidi" w:hAnsiTheme="majorBidi" w:cstheme="majorBidi"/>
          <w:i/>
          <w:iCs/>
          <w:color w:val="000000"/>
          <w:sz w:val="24"/>
          <w:szCs w:val="24"/>
        </w:rPr>
        <w:t xml:space="preserve">valvule </w:t>
      </w:r>
      <w:r w:rsidRPr="00DD11CB">
        <w:rPr>
          <w:rFonts w:asciiTheme="majorBidi" w:hAnsiTheme="majorBidi" w:cstheme="majorBidi"/>
          <w:color w:val="000000"/>
          <w:sz w:val="24"/>
          <w:szCs w:val="24"/>
        </w:rPr>
        <w:t>à bord libre dirigé vers le méat urinaire. La présence de cette valvule rend le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sondage vésical difficile dans ces espèces.</w:t>
      </w:r>
    </w:p>
    <w:p w:rsidR="000B6023"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La </w:t>
      </w:r>
      <w:r w:rsidRPr="00DD11CB">
        <w:rPr>
          <w:rFonts w:asciiTheme="majorBidi" w:hAnsiTheme="majorBidi" w:cstheme="majorBidi"/>
          <w:i/>
          <w:iCs/>
          <w:color w:val="000000"/>
          <w:sz w:val="24"/>
          <w:szCs w:val="24"/>
        </w:rPr>
        <w:t xml:space="preserve">portion extra-pelvienne </w:t>
      </w:r>
      <w:r w:rsidRPr="00DD11CB">
        <w:rPr>
          <w:rFonts w:asciiTheme="majorBidi" w:hAnsiTheme="majorBidi" w:cstheme="majorBidi"/>
          <w:color w:val="000000"/>
          <w:sz w:val="24"/>
          <w:szCs w:val="24"/>
        </w:rPr>
        <w:t>ou pénienne est engainée par une couche de tissu érectile, le corps spongieux et</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elle est accolée à une tige érectile, le corps caverneux, qui forme la base du pénis ou organe copulateur.</w:t>
      </w: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p>
    <w:p w:rsidR="000B6023" w:rsidRPr="00DD11CB" w:rsidRDefault="000B6023" w:rsidP="000B6023">
      <w:pPr>
        <w:autoSpaceDE w:val="0"/>
        <w:autoSpaceDN w:val="0"/>
        <w:adjustRightInd w:val="0"/>
        <w:spacing w:after="0" w:line="240" w:lineRule="auto"/>
        <w:jc w:val="both"/>
        <w:rPr>
          <w:rFonts w:asciiTheme="majorBidi" w:hAnsiTheme="majorBidi" w:cstheme="majorBidi"/>
          <w:b/>
          <w:bCs/>
          <w:color w:val="000000"/>
          <w:sz w:val="24"/>
          <w:szCs w:val="24"/>
        </w:rPr>
      </w:pPr>
      <w:r w:rsidRPr="00DD11CB">
        <w:rPr>
          <w:rFonts w:asciiTheme="majorBidi" w:hAnsiTheme="majorBidi" w:cstheme="majorBidi"/>
          <w:b/>
          <w:bCs/>
          <w:color w:val="000000"/>
          <w:sz w:val="24"/>
          <w:szCs w:val="24"/>
        </w:rPr>
        <w:t>2.6. Le pénis</w:t>
      </w: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D'une longueur comprise entre 80 et 110 cm, le pénis du taureau est de nature </w:t>
      </w:r>
      <w:proofErr w:type="spellStart"/>
      <w:r w:rsidRPr="00DD11CB">
        <w:rPr>
          <w:rFonts w:asciiTheme="majorBidi" w:hAnsiTheme="majorBidi" w:cstheme="majorBidi"/>
          <w:color w:val="000000"/>
          <w:sz w:val="24"/>
          <w:szCs w:val="24"/>
        </w:rPr>
        <w:t>fibroélastique</w:t>
      </w:r>
      <w:proofErr w:type="spellEnd"/>
      <w:r w:rsidRPr="00DD11CB">
        <w:rPr>
          <w:rFonts w:asciiTheme="majorBidi" w:hAnsiTheme="majorBidi" w:cstheme="majorBidi"/>
          <w:color w:val="000000"/>
          <w:sz w:val="24"/>
          <w:szCs w:val="24"/>
        </w:rPr>
        <w:t xml:space="preserve"> comprend</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anatomiquement trois parties : la racine, le corps et l'extrémité libre. La </w:t>
      </w:r>
      <w:r w:rsidRPr="00DD11CB">
        <w:rPr>
          <w:rFonts w:asciiTheme="majorBidi" w:hAnsiTheme="majorBidi" w:cstheme="majorBidi"/>
          <w:i/>
          <w:iCs/>
          <w:color w:val="000000"/>
          <w:sz w:val="24"/>
          <w:szCs w:val="24"/>
        </w:rPr>
        <w:t xml:space="preserve">racine du pénis </w:t>
      </w:r>
      <w:r w:rsidRPr="00DD11CB">
        <w:rPr>
          <w:rFonts w:asciiTheme="majorBidi" w:hAnsiTheme="majorBidi" w:cstheme="majorBidi"/>
          <w:color w:val="000000"/>
          <w:sz w:val="24"/>
          <w:szCs w:val="24"/>
        </w:rPr>
        <w:t>est constituée des corps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caverneux recouverts des deux puissants muscles </w:t>
      </w:r>
      <w:proofErr w:type="spellStart"/>
      <w:r w:rsidRPr="00DD11CB">
        <w:rPr>
          <w:rFonts w:asciiTheme="majorBidi" w:hAnsiTheme="majorBidi" w:cstheme="majorBidi"/>
          <w:color w:val="000000"/>
          <w:sz w:val="24"/>
          <w:szCs w:val="24"/>
        </w:rPr>
        <w:t>ischio</w:t>
      </w:r>
      <w:proofErr w:type="spellEnd"/>
      <w:r w:rsidRPr="00DD11CB">
        <w:rPr>
          <w:rFonts w:asciiTheme="majorBidi" w:hAnsiTheme="majorBidi" w:cstheme="majorBidi"/>
          <w:color w:val="000000"/>
          <w:sz w:val="24"/>
          <w:szCs w:val="24"/>
        </w:rPr>
        <w:t>-caverneux. La gouttière inférieure, étroite, profonde et</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pratiquement convertie en un canal fibreux, loge l'urètre. L'albuginée est épaisse mais le tissu érectile est très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peu abondant d'où la faible augmentation de volume de l'organe lors de l'érection. Une disposition particulière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supplée à cette insuffisance à savoir une double inflexion de l'organe en forme d'S (S pénien ou inflexion</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sigmoïde) avant son passage entre les deux gaines vaginales. L'effacement de cette inflexion lors du coït</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permet à l'organe de s'allonger et de sortir du fourreau. La présence de cordons rétracteurs de la verge permet</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le rétablissement de cette double inflexion après l'érection et, dès lors, la position de repos.</w:t>
      </w: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Entre elles, passe l’urètre entouré dorsalement et </w:t>
      </w:r>
      <w:proofErr w:type="spellStart"/>
      <w:r w:rsidRPr="00DD11CB">
        <w:rPr>
          <w:rFonts w:asciiTheme="majorBidi" w:hAnsiTheme="majorBidi" w:cstheme="majorBidi"/>
          <w:color w:val="000000"/>
          <w:sz w:val="24"/>
          <w:szCs w:val="24"/>
        </w:rPr>
        <w:t>ventralement</w:t>
      </w:r>
      <w:proofErr w:type="spellEnd"/>
      <w:r w:rsidRPr="00DD11CB">
        <w:rPr>
          <w:rFonts w:asciiTheme="majorBidi" w:hAnsiTheme="majorBidi" w:cstheme="majorBidi"/>
          <w:color w:val="000000"/>
          <w:sz w:val="24"/>
          <w:szCs w:val="24"/>
        </w:rPr>
        <w:t xml:space="preserve"> dans sa portion pelvienne du corps spongieux.</w:t>
      </w: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Ce dernier présente une dilatation au niveau de la courbure ischiatique (bulbe du pénis). Cette dilatation est</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recouverte par les deux muscles bulbo-spongieux jointifs. Ceux-ci sont recouverts par les deux muscles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rétracteurs du pénis séparés de quelques cm et fixés d'une partie au niveau de la première vertèbre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coccygienne et d'autre part en arrière du pénis au niveau de l'S pénien. La racine du pénis joue essentiellement</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le rôle </w:t>
      </w:r>
      <w:proofErr w:type="gramStart"/>
      <w:r w:rsidRPr="00DD11CB">
        <w:rPr>
          <w:rFonts w:asciiTheme="majorBidi" w:hAnsiTheme="majorBidi" w:cstheme="majorBidi"/>
          <w:color w:val="000000"/>
          <w:sz w:val="24"/>
          <w:szCs w:val="24"/>
        </w:rPr>
        <w:t>du</w:t>
      </w:r>
      <w:proofErr w:type="gramEnd"/>
      <w:r w:rsidRPr="00DD11CB">
        <w:rPr>
          <w:rFonts w:asciiTheme="majorBidi" w:hAnsiTheme="majorBidi" w:cstheme="majorBidi"/>
          <w:color w:val="000000"/>
          <w:sz w:val="24"/>
          <w:szCs w:val="24"/>
        </w:rPr>
        <w:t xml:space="preserve"> pompe impliquée dans le mécanisme de l'érection et de l'éjaculation. Le </w:t>
      </w:r>
      <w:r w:rsidRPr="00DD11CB">
        <w:rPr>
          <w:rFonts w:asciiTheme="majorBidi" w:hAnsiTheme="majorBidi" w:cstheme="majorBidi"/>
          <w:i/>
          <w:iCs/>
          <w:color w:val="000000"/>
          <w:sz w:val="24"/>
          <w:szCs w:val="24"/>
        </w:rPr>
        <w:t xml:space="preserve">corps du pénis </w:t>
      </w:r>
      <w:r w:rsidRPr="00DD11CB">
        <w:rPr>
          <w:rFonts w:asciiTheme="majorBidi" w:hAnsiTheme="majorBidi" w:cstheme="majorBidi"/>
          <w:color w:val="000000"/>
          <w:sz w:val="24"/>
          <w:szCs w:val="24"/>
        </w:rPr>
        <w:t>comprend la</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partie comprise entre la partie libre du pénis et la jonction des structures formant la racine du pénis. Une coupe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transversale de cette partie permet de distinguer dorsalement le </w:t>
      </w:r>
      <w:r w:rsidRPr="00DD11CB">
        <w:rPr>
          <w:rFonts w:asciiTheme="majorBidi" w:hAnsiTheme="majorBidi" w:cstheme="majorBidi"/>
          <w:i/>
          <w:iCs/>
          <w:color w:val="000000"/>
          <w:sz w:val="24"/>
          <w:szCs w:val="24"/>
        </w:rPr>
        <w:t xml:space="preserve">corps caverneux </w:t>
      </w:r>
      <w:r w:rsidRPr="00DD11CB">
        <w:rPr>
          <w:rFonts w:asciiTheme="majorBidi" w:hAnsiTheme="majorBidi" w:cstheme="majorBidi"/>
          <w:color w:val="000000"/>
          <w:sz w:val="24"/>
          <w:szCs w:val="24"/>
        </w:rPr>
        <w:t xml:space="preserve">et </w:t>
      </w:r>
      <w:proofErr w:type="spellStart"/>
      <w:r w:rsidRPr="00DD11CB">
        <w:rPr>
          <w:rFonts w:asciiTheme="majorBidi" w:hAnsiTheme="majorBidi" w:cstheme="majorBidi"/>
          <w:color w:val="000000"/>
          <w:sz w:val="24"/>
          <w:szCs w:val="24"/>
        </w:rPr>
        <w:t>ventralement</w:t>
      </w:r>
      <w:proofErr w:type="spellEnd"/>
      <w:r w:rsidRPr="00DD11CB">
        <w:rPr>
          <w:rFonts w:asciiTheme="majorBidi" w:hAnsiTheme="majorBidi" w:cstheme="majorBidi"/>
          <w:color w:val="000000"/>
          <w:sz w:val="24"/>
          <w:szCs w:val="24"/>
        </w:rPr>
        <w:t xml:space="preserve"> l’urètre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entouré du </w:t>
      </w:r>
      <w:r w:rsidRPr="00DD11CB">
        <w:rPr>
          <w:rFonts w:asciiTheme="majorBidi" w:hAnsiTheme="majorBidi" w:cstheme="majorBidi"/>
          <w:i/>
          <w:iCs/>
          <w:color w:val="000000"/>
          <w:sz w:val="24"/>
          <w:szCs w:val="24"/>
        </w:rPr>
        <w:t>corps spongieux</w:t>
      </w:r>
      <w:r w:rsidRPr="00DD11CB">
        <w:rPr>
          <w:rFonts w:asciiTheme="majorBidi" w:hAnsiTheme="majorBidi" w:cstheme="majorBidi"/>
          <w:color w:val="000000"/>
          <w:sz w:val="24"/>
          <w:szCs w:val="24"/>
        </w:rPr>
        <w:t xml:space="preserve">. Ces deux structures sont chez </w:t>
      </w:r>
      <w:proofErr w:type="gramStart"/>
      <w:r w:rsidRPr="00DD11CB">
        <w:rPr>
          <w:rFonts w:asciiTheme="majorBidi" w:hAnsiTheme="majorBidi" w:cstheme="majorBidi"/>
          <w:color w:val="000000"/>
          <w:sz w:val="24"/>
          <w:szCs w:val="24"/>
        </w:rPr>
        <w:t xml:space="preserve">le taureau, </w:t>
      </w:r>
      <w:r w:rsidRPr="00DD11CB">
        <w:rPr>
          <w:rFonts w:asciiTheme="majorBidi" w:hAnsiTheme="majorBidi" w:cstheme="majorBidi"/>
          <w:color w:val="000000"/>
          <w:sz w:val="24"/>
          <w:szCs w:val="24"/>
        </w:rPr>
        <w:lastRenderedPageBreak/>
        <w:t>entourés</w:t>
      </w:r>
      <w:proofErr w:type="gramEnd"/>
      <w:r w:rsidRPr="00DD11CB">
        <w:rPr>
          <w:rFonts w:asciiTheme="majorBidi" w:hAnsiTheme="majorBidi" w:cstheme="majorBidi"/>
          <w:color w:val="000000"/>
          <w:sz w:val="24"/>
          <w:szCs w:val="24"/>
        </w:rPr>
        <w:t xml:space="preserve"> par l'albuginée. Les espaces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vasculaires du corps caverneux s'organisent à la portion proximale du pénis en deux canaux dorsaux qui se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réunissent par la suite pour se diviser au niveau de l'S pénien en deux canaux ventraux. Cette portion du pénis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sert essentiellement à l'intromission pénienne. L’S pénien représente environ ¼ de la longueur du pénis. Il est</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absent à la naissance chez le veau. Une première ébauche de flexion s’amorce vers l’âge de 3 mois et se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développe surtout entre 4 et 6 mois, âge auquel commence véritablement la </w:t>
      </w:r>
      <w:proofErr w:type="spellStart"/>
      <w:r w:rsidRPr="00DD11CB">
        <w:rPr>
          <w:rFonts w:asciiTheme="majorBidi" w:hAnsiTheme="majorBidi" w:cstheme="majorBidi"/>
          <w:color w:val="000000"/>
          <w:sz w:val="24"/>
          <w:szCs w:val="24"/>
        </w:rPr>
        <w:t>protrusion</w:t>
      </w:r>
      <w:proofErr w:type="spellEnd"/>
      <w:r w:rsidRPr="00DD11CB">
        <w:rPr>
          <w:rFonts w:asciiTheme="majorBidi" w:hAnsiTheme="majorBidi" w:cstheme="majorBidi"/>
          <w:color w:val="000000"/>
          <w:sz w:val="24"/>
          <w:szCs w:val="24"/>
        </w:rPr>
        <w:t xml:space="preserve"> du pénis, impossible au</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par avant chez le veau. L'extrémité libre du pénis est celle visible dans la cavité </w:t>
      </w:r>
      <w:proofErr w:type="spellStart"/>
      <w:r w:rsidRPr="00DD11CB">
        <w:rPr>
          <w:rFonts w:asciiTheme="majorBidi" w:hAnsiTheme="majorBidi" w:cstheme="majorBidi"/>
          <w:color w:val="000000"/>
          <w:sz w:val="24"/>
          <w:szCs w:val="24"/>
        </w:rPr>
        <w:t>préputiale</w:t>
      </w:r>
      <w:proofErr w:type="spellEnd"/>
      <w:r w:rsidRPr="00DD11CB">
        <w:rPr>
          <w:rFonts w:asciiTheme="majorBidi" w:hAnsiTheme="majorBidi" w:cstheme="majorBidi"/>
          <w:color w:val="000000"/>
          <w:sz w:val="24"/>
          <w:szCs w:val="24"/>
        </w:rPr>
        <w:t>. Elle est de forme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asymétrique et tordue. Le corps spongieux se prolonge dans le </w:t>
      </w:r>
      <w:r w:rsidRPr="00DD11CB">
        <w:rPr>
          <w:rFonts w:asciiTheme="majorBidi" w:hAnsiTheme="majorBidi" w:cstheme="majorBidi"/>
          <w:i/>
          <w:iCs/>
          <w:color w:val="000000"/>
          <w:sz w:val="24"/>
          <w:szCs w:val="24"/>
        </w:rPr>
        <w:t>gland du pénis</w:t>
      </w:r>
      <w:r w:rsidRPr="00DD11CB">
        <w:rPr>
          <w:rFonts w:asciiTheme="majorBidi" w:hAnsiTheme="majorBidi" w:cstheme="majorBidi"/>
          <w:color w:val="000000"/>
          <w:sz w:val="24"/>
          <w:szCs w:val="24"/>
        </w:rPr>
        <w:t>. Cette portion a une fonction</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essentiellement sensitive. L’architecture de cette portion est essentiellement ligamenteuse : des fibres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longitudinales en limitent l’élongation tandis que des fibres spirales en provoquent la rotation de sa partie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terminale. C’est ainsi que le demi-tour d’hélice vers la droite que connaît le pénis au cours de l’érection amène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le processus urétral non plus directement en bas et dans l’axe du pénis mais latéralement et vers le haut au</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moment de l’éjaculation.</w:t>
      </w: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Le pénis est irrigué par les artères caverneuses et les artères dorsales de la verge et le sang est repris par</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les veines honteuses externes. Les nerfs proviennent du nerf honteux et du système </w:t>
      </w:r>
      <w:proofErr w:type="spellStart"/>
      <w:r w:rsidRPr="00DD11CB">
        <w:rPr>
          <w:rFonts w:asciiTheme="majorBidi" w:hAnsiTheme="majorBidi" w:cstheme="majorBidi"/>
          <w:color w:val="000000"/>
          <w:sz w:val="24"/>
          <w:szCs w:val="24"/>
        </w:rPr>
        <w:t>vago</w:t>
      </w:r>
      <w:proofErr w:type="spellEnd"/>
      <w:r w:rsidRPr="00DD11CB">
        <w:rPr>
          <w:rFonts w:asciiTheme="majorBidi" w:hAnsiTheme="majorBidi" w:cstheme="majorBidi"/>
          <w:color w:val="000000"/>
          <w:sz w:val="24"/>
          <w:szCs w:val="24"/>
        </w:rPr>
        <w:t>-sympathique ; les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vaisseaux lymphatiques vont aux ganglions inguinau</w:t>
      </w:r>
      <w:r>
        <w:rPr>
          <w:rFonts w:asciiTheme="majorBidi" w:hAnsiTheme="majorBidi" w:cstheme="majorBidi"/>
          <w:color w:val="000000"/>
          <w:sz w:val="24"/>
          <w:szCs w:val="24"/>
        </w:rPr>
        <w:t xml:space="preserve">x et aux ganglions sous </w:t>
      </w:r>
      <w:r w:rsidRPr="00DD11CB">
        <w:rPr>
          <w:rFonts w:asciiTheme="majorBidi" w:hAnsiTheme="majorBidi" w:cstheme="majorBidi"/>
          <w:color w:val="000000"/>
          <w:sz w:val="24"/>
          <w:szCs w:val="24"/>
        </w:rPr>
        <w:t>lombaires.</w:t>
      </w:r>
    </w:p>
    <w:p w:rsidR="000B6023" w:rsidRDefault="000B6023" w:rsidP="000B6023">
      <w:pPr>
        <w:autoSpaceDE w:val="0"/>
        <w:autoSpaceDN w:val="0"/>
        <w:adjustRightInd w:val="0"/>
        <w:spacing w:after="0" w:line="240" w:lineRule="auto"/>
        <w:jc w:val="both"/>
        <w:rPr>
          <w:rFonts w:asciiTheme="majorBidi" w:hAnsiTheme="majorBidi" w:cstheme="majorBidi"/>
          <w:b/>
          <w:bCs/>
          <w:color w:val="000000"/>
          <w:sz w:val="24"/>
          <w:szCs w:val="24"/>
        </w:rPr>
      </w:pPr>
    </w:p>
    <w:p w:rsidR="00A807C6" w:rsidRDefault="00A807C6" w:rsidP="000B6023">
      <w:pPr>
        <w:autoSpaceDE w:val="0"/>
        <w:autoSpaceDN w:val="0"/>
        <w:adjustRightInd w:val="0"/>
        <w:spacing w:after="0" w:line="240" w:lineRule="auto"/>
        <w:jc w:val="both"/>
        <w:rPr>
          <w:rFonts w:asciiTheme="majorBidi" w:hAnsiTheme="majorBidi" w:cstheme="majorBidi"/>
          <w:b/>
          <w:bCs/>
          <w:color w:val="000000"/>
          <w:sz w:val="24"/>
          <w:szCs w:val="24"/>
        </w:rPr>
      </w:pPr>
      <w:r>
        <w:rPr>
          <w:rFonts w:asciiTheme="majorBidi" w:hAnsiTheme="majorBidi" w:cstheme="majorBidi"/>
          <w:b/>
          <w:bCs/>
          <w:noProof/>
          <w:color w:val="000000"/>
          <w:sz w:val="24"/>
          <w:szCs w:val="24"/>
        </w:rPr>
        <w:drawing>
          <wp:inline distT="0" distB="0" distL="0" distR="0">
            <wp:extent cx="5760720" cy="4130863"/>
            <wp:effectExtent l="19050" t="0" r="0" b="0"/>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5760720" cy="4130863"/>
                    </a:xfrm>
                    <a:prstGeom prst="rect">
                      <a:avLst/>
                    </a:prstGeom>
                    <a:noFill/>
                    <a:ln w="9525">
                      <a:noFill/>
                      <a:miter lim="800000"/>
                      <a:headEnd/>
                      <a:tailEnd/>
                    </a:ln>
                  </pic:spPr>
                </pic:pic>
              </a:graphicData>
            </a:graphic>
          </wp:inline>
        </w:drawing>
      </w:r>
    </w:p>
    <w:p w:rsidR="000B6023" w:rsidRPr="00DD11CB" w:rsidRDefault="000B6023" w:rsidP="000B6023">
      <w:pPr>
        <w:autoSpaceDE w:val="0"/>
        <w:autoSpaceDN w:val="0"/>
        <w:adjustRightInd w:val="0"/>
        <w:spacing w:after="0" w:line="240" w:lineRule="auto"/>
        <w:jc w:val="both"/>
        <w:rPr>
          <w:rFonts w:asciiTheme="majorBidi" w:hAnsiTheme="majorBidi" w:cstheme="majorBidi"/>
          <w:b/>
          <w:bCs/>
          <w:color w:val="000000"/>
          <w:sz w:val="24"/>
          <w:szCs w:val="24"/>
        </w:rPr>
      </w:pPr>
      <w:r w:rsidRPr="00DD11CB">
        <w:rPr>
          <w:rFonts w:asciiTheme="majorBidi" w:hAnsiTheme="majorBidi" w:cstheme="majorBidi"/>
          <w:b/>
          <w:bCs/>
          <w:color w:val="000000"/>
          <w:sz w:val="24"/>
          <w:szCs w:val="24"/>
        </w:rPr>
        <w:t>2.7. Le fourreau</w:t>
      </w: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D’une longueur chez le taureau de 35 à 40 cm et d’un diamètre de 3 cm, le fourreau ou prépuce s’ouvre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quelques cm en arrière de l’ombilic. Il comporte comme dans les autres espèces deux feuillets interne et externe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séparés par une structure lamellaire. Celle-ci se met en place sous influence hormonale vers 32 semaines (4 à</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9 mois) chez le taureau, au-delà de la 10ème semaine chez le bélier, vers 20 semaines chez le verrat et vers 4</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semaines chez l’étalon. C’est la présence de cette structure lamellaire qui permet au pénis de sortir lors de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l’érection sur une longueur de 25 cm et par fois de 40 cm lors de l’éjaculation chez le taureau. </w:t>
      </w:r>
      <w:r w:rsidRPr="00DD11CB">
        <w:rPr>
          <w:rFonts w:asciiTheme="majorBidi" w:hAnsiTheme="majorBidi" w:cstheme="majorBidi"/>
          <w:color w:val="000000"/>
          <w:sz w:val="24"/>
          <w:szCs w:val="24"/>
        </w:rPr>
        <w:lastRenderedPageBreak/>
        <w:t>La séparation de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ces deux feuillets conduit à l’éversion du prépuce qui peut sortir même chez l’animal au repos. Chez le taureau,</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le fourreau s'allonge plus loin sous le ventre que chez le cheval; son ouverture est étroite et porte à son entrée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un bouquet de poils longs et durs. Le système musculaire comporte des muscles </w:t>
      </w:r>
      <w:proofErr w:type="spellStart"/>
      <w:r w:rsidRPr="00DD11CB">
        <w:rPr>
          <w:rFonts w:asciiTheme="majorBidi" w:hAnsiTheme="majorBidi" w:cstheme="majorBidi"/>
          <w:color w:val="000000"/>
          <w:sz w:val="24"/>
          <w:szCs w:val="24"/>
        </w:rPr>
        <w:t>crâniaux</w:t>
      </w:r>
      <w:proofErr w:type="spellEnd"/>
      <w:r w:rsidRPr="00DD11CB">
        <w:rPr>
          <w:rFonts w:asciiTheme="majorBidi" w:hAnsiTheme="majorBidi" w:cstheme="majorBidi"/>
          <w:color w:val="000000"/>
          <w:sz w:val="24"/>
          <w:szCs w:val="24"/>
        </w:rPr>
        <w:t xml:space="preserve"> fixés à l’appendice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xiphoïde. Ils tirent vers l’avant et enserrent l’orifice </w:t>
      </w:r>
      <w:proofErr w:type="spellStart"/>
      <w:r w:rsidRPr="00DD11CB">
        <w:rPr>
          <w:rFonts w:asciiTheme="majorBidi" w:hAnsiTheme="majorBidi" w:cstheme="majorBidi"/>
          <w:color w:val="000000"/>
          <w:sz w:val="24"/>
          <w:szCs w:val="24"/>
        </w:rPr>
        <w:t>préputial</w:t>
      </w:r>
      <w:proofErr w:type="spellEnd"/>
      <w:r w:rsidRPr="00DD11CB">
        <w:rPr>
          <w:rFonts w:asciiTheme="majorBidi" w:hAnsiTheme="majorBidi" w:cstheme="majorBidi"/>
          <w:color w:val="000000"/>
          <w:sz w:val="24"/>
          <w:szCs w:val="24"/>
        </w:rPr>
        <w:t>. En arrière, les muscles caudaux venant de la</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région inguinale contribuent lors du cabrer de l’animal à tirer le prépuce vers l’arrière et à faciliter la sortie du</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pénis.</w:t>
      </w:r>
    </w:p>
    <w:p w:rsidR="000B6023" w:rsidRPr="00DD11CB"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Le fourreau reçoit son irrigation de la sous-cutanée abdominale et de la dorsale antérieure du pénis et son</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innervation relève à la fois des nerfs inguinaux et du nerf honteux.</w:t>
      </w:r>
    </w:p>
    <w:p w:rsidR="000B6023"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p>
    <w:p w:rsidR="000B6023" w:rsidRDefault="00A807C6" w:rsidP="000B6023">
      <w:pPr>
        <w:autoSpaceDE w:val="0"/>
        <w:autoSpaceDN w:val="0"/>
        <w:adjustRightInd w:val="0"/>
        <w:spacing w:after="0" w:line="240" w:lineRule="auto"/>
        <w:jc w:val="both"/>
        <w:rPr>
          <w:rFonts w:asciiTheme="majorBidi" w:hAnsiTheme="majorBidi" w:cstheme="majorBidi"/>
          <w:color w:val="000000"/>
          <w:sz w:val="24"/>
          <w:szCs w:val="24"/>
        </w:rPr>
      </w:pPr>
      <w:r>
        <w:rPr>
          <w:rFonts w:asciiTheme="majorBidi" w:hAnsiTheme="majorBidi" w:cstheme="majorBidi"/>
          <w:noProof/>
          <w:color w:val="000000"/>
          <w:sz w:val="24"/>
          <w:szCs w:val="24"/>
        </w:rPr>
        <w:drawing>
          <wp:inline distT="0" distB="0" distL="0" distR="0">
            <wp:extent cx="5760720" cy="4487681"/>
            <wp:effectExtent l="19050" t="0" r="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5760720" cy="4487681"/>
                    </a:xfrm>
                    <a:prstGeom prst="rect">
                      <a:avLst/>
                    </a:prstGeom>
                    <a:noFill/>
                    <a:ln w="9525">
                      <a:noFill/>
                      <a:miter lim="800000"/>
                      <a:headEnd/>
                      <a:tailEnd/>
                    </a:ln>
                  </pic:spPr>
                </pic:pic>
              </a:graphicData>
            </a:graphic>
          </wp:inline>
        </w:drawing>
      </w:r>
    </w:p>
    <w:p w:rsidR="000B6023"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Pr>
          <w:rFonts w:ascii="TimesNewRomanPS-ItalicMT" w:hAnsi="TimesNewRomanPS-ItalicMT" w:cs="TimesNewRomanPS-ItalicMT"/>
          <w:i/>
          <w:iCs/>
          <w:sz w:val="24"/>
          <w:szCs w:val="24"/>
        </w:rPr>
        <w:t>Figure 7 : Vue schématique latérale du pénis d’un bouc</w:t>
      </w:r>
    </w:p>
    <w:p w:rsidR="000B6023"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p>
    <w:p w:rsidR="000B6023"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r>
        <w:rPr>
          <w:rFonts w:asciiTheme="majorBidi" w:hAnsiTheme="majorBidi" w:cstheme="majorBidi"/>
          <w:noProof/>
          <w:color w:val="000000"/>
          <w:sz w:val="24"/>
          <w:szCs w:val="24"/>
        </w:rPr>
        <w:drawing>
          <wp:inline distT="0" distB="0" distL="0" distR="0">
            <wp:extent cx="5644134" cy="1178372"/>
            <wp:effectExtent l="19050" t="0" r="0" b="0"/>
            <wp:docPr id="3"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0" cstate="print"/>
                    <a:srcRect/>
                    <a:stretch>
                      <a:fillRect/>
                    </a:stretch>
                  </pic:blipFill>
                  <pic:spPr bwMode="auto">
                    <a:xfrm>
                      <a:off x="0" y="0"/>
                      <a:ext cx="5650027" cy="1179602"/>
                    </a:xfrm>
                    <a:prstGeom prst="rect">
                      <a:avLst/>
                    </a:prstGeom>
                    <a:noFill/>
                    <a:ln w="9525">
                      <a:noFill/>
                      <a:miter lim="800000"/>
                      <a:headEnd/>
                      <a:tailEnd/>
                    </a:ln>
                  </pic:spPr>
                </pic:pic>
              </a:graphicData>
            </a:graphic>
          </wp:inline>
        </w:drawing>
      </w:r>
    </w:p>
    <w:p w:rsidR="000B6023"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p>
    <w:p w:rsidR="000B6023"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p>
    <w:p w:rsidR="000B6023" w:rsidRPr="00A807C6" w:rsidRDefault="000B6023" w:rsidP="000B6023">
      <w:pPr>
        <w:autoSpaceDE w:val="0"/>
        <w:autoSpaceDN w:val="0"/>
        <w:adjustRightInd w:val="0"/>
        <w:spacing w:after="0" w:line="240" w:lineRule="auto"/>
        <w:rPr>
          <w:rFonts w:asciiTheme="majorBidi" w:hAnsiTheme="majorBidi" w:cstheme="majorBidi"/>
        </w:rPr>
      </w:pPr>
      <w:r w:rsidRPr="00A807C6">
        <w:rPr>
          <w:rFonts w:asciiTheme="majorBidi" w:hAnsiTheme="majorBidi" w:cstheme="majorBidi"/>
        </w:rPr>
        <w:t xml:space="preserve">1. artère et veine dorsales ; 2. </w:t>
      </w:r>
      <w:proofErr w:type="gramStart"/>
      <w:r w:rsidRPr="00A807C6">
        <w:rPr>
          <w:rFonts w:asciiTheme="majorBidi" w:hAnsiTheme="majorBidi" w:cstheme="majorBidi"/>
        </w:rPr>
        <w:t>corps</w:t>
      </w:r>
      <w:proofErr w:type="gramEnd"/>
      <w:r w:rsidRPr="00A807C6">
        <w:rPr>
          <w:rFonts w:asciiTheme="majorBidi" w:hAnsiTheme="majorBidi" w:cstheme="majorBidi"/>
        </w:rPr>
        <w:t xml:space="preserve"> caverneux du pénis ; 3. </w:t>
      </w:r>
      <w:proofErr w:type="gramStart"/>
      <w:r w:rsidRPr="00A807C6">
        <w:rPr>
          <w:rFonts w:asciiTheme="majorBidi" w:hAnsiTheme="majorBidi" w:cstheme="majorBidi"/>
        </w:rPr>
        <w:t>urètre</w:t>
      </w:r>
      <w:proofErr w:type="gramEnd"/>
      <w:r w:rsidRPr="00A807C6">
        <w:rPr>
          <w:rFonts w:asciiTheme="majorBidi" w:hAnsiTheme="majorBidi" w:cstheme="majorBidi"/>
        </w:rPr>
        <w:t xml:space="preserve"> ; 4. </w:t>
      </w:r>
      <w:proofErr w:type="gramStart"/>
      <w:r w:rsidRPr="00A807C6">
        <w:rPr>
          <w:rFonts w:asciiTheme="majorBidi" w:hAnsiTheme="majorBidi" w:cstheme="majorBidi"/>
        </w:rPr>
        <w:t>corps</w:t>
      </w:r>
      <w:proofErr w:type="gramEnd"/>
      <w:r w:rsidRPr="00A807C6">
        <w:rPr>
          <w:rFonts w:asciiTheme="majorBidi" w:hAnsiTheme="majorBidi" w:cstheme="majorBidi"/>
        </w:rPr>
        <w:t xml:space="preserve"> spongieux du pénis ;</w:t>
      </w:r>
    </w:p>
    <w:p w:rsidR="000B6023" w:rsidRPr="00A807C6" w:rsidRDefault="000B6023" w:rsidP="000B6023">
      <w:pPr>
        <w:autoSpaceDE w:val="0"/>
        <w:autoSpaceDN w:val="0"/>
        <w:adjustRightInd w:val="0"/>
        <w:spacing w:after="0" w:line="240" w:lineRule="auto"/>
        <w:rPr>
          <w:rFonts w:asciiTheme="majorBidi" w:hAnsiTheme="majorBidi" w:cstheme="majorBidi"/>
        </w:rPr>
      </w:pPr>
      <w:r w:rsidRPr="00A807C6">
        <w:rPr>
          <w:rFonts w:asciiTheme="majorBidi" w:hAnsiTheme="majorBidi" w:cstheme="majorBidi"/>
        </w:rPr>
        <w:t xml:space="preserve"> 5. orifice </w:t>
      </w:r>
      <w:proofErr w:type="spellStart"/>
      <w:r w:rsidRPr="00A807C6">
        <w:rPr>
          <w:rFonts w:asciiTheme="majorBidi" w:hAnsiTheme="majorBidi" w:cstheme="majorBidi"/>
        </w:rPr>
        <w:t>préputial</w:t>
      </w:r>
      <w:proofErr w:type="spellEnd"/>
      <w:r w:rsidRPr="00A807C6">
        <w:rPr>
          <w:rFonts w:asciiTheme="majorBidi" w:hAnsiTheme="majorBidi" w:cstheme="majorBidi"/>
        </w:rPr>
        <w:t xml:space="preserve"> ; 6. </w:t>
      </w:r>
      <w:proofErr w:type="gramStart"/>
      <w:r w:rsidRPr="00A807C6">
        <w:rPr>
          <w:rFonts w:asciiTheme="majorBidi" w:hAnsiTheme="majorBidi" w:cstheme="majorBidi"/>
        </w:rPr>
        <w:t>processus</w:t>
      </w:r>
      <w:proofErr w:type="gramEnd"/>
      <w:r w:rsidRPr="00A807C6">
        <w:rPr>
          <w:rFonts w:asciiTheme="majorBidi" w:hAnsiTheme="majorBidi" w:cstheme="majorBidi"/>
        </w:rPr>
        <w:t xml:space="preserve"> urétral ; 7. </w:t>
      </w:r>
      <w:proofErr w:type="gramStart"/>
      <w:r w:rsidRPr="00A807C6">
        <w:rPr>
          <w:rFonts w:asciiTheme="majorBidi" w:hAnsiTheme="majorBidi" w:cstheme="majorBidi"/>
        </w:rPr>
        <w:t>gland</w:t>
      </w:r>
      <w:proofErr w:type="gramEnd"/>
      <w:r w:rsidRPr="00A807C6">
        <w:rPr>
          <w:rFonts w:asciiTheme="majorBidi" w:hAnsiTheme="majorBidi" w:cstheme="majorBidi"/>
        </w:rPr>
        <w:t xml:space="preserve"> du pénis ; 8. </w:t>
      </w:r>
      <w:proofErr w:type="gramStart"/>
      <w:r w:rsidRPr="00A807C6">
        <w:rPr>
          <w:rFonts w:asciiTheme="majorBidi" w:hAnsiTheme="majorBidi" w:cstheme="majorBidi"/>
        </w:rPr>
        <w:t>muscle</w:t>
      </w:r>
      <w:proofErr w:type="gramEnd"/>
      <w:r w:rsidRPr="00A807C6">
        <w:rPr>
          <w:rFonts w:asciiTheme="majorBidi" w:hAnsiTheme="majorBidi" w:cstheme="majorBidi"/>
        </w:rPr>
        <w:t xml:space="preserve"> rétracteur du pénis.</w:t>
      </w:r>
    </w:p>
    <w:p w:rsidR="000B6023"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p>
    <w:p w:rsidR="000B6023"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p>
    <w:p w:rsidR="00196EA8" w:rsidRPr="00885099" w:rsidRDefault="00196EA8" w:rsidP="00196EA8">
      <w:pPr>
        <w:autoSpaceDE w:val="0"/>
        <w:autoSpaceDN w:val="0"/>
        <w:adjustRightInd w:val="0"/>
        <w:spacing w:after="0" w:line="240" w:lineRule="auto"/>
        <w:jc w:val="both"/>
        <w:rPr>
          <w:rFonts w:asciiTheme="majorBidi" w:hAnsiTheme="majorBidi" w:cstheme="majorBidi"/>
          <w:b/>
          <w:bCs/>
          <w:color w:val="000000"/>
          <w:sz w:val="24"/>
          <w:szCs w:val="24"/>
        </w:rPr>
      </w:pPr>
      <w:r w:rsidRPr="00885099">
        <w:rPr>
          <w:rFonts w:asciiTheme="majorBidi" w:hAnsiTheme="majorBidi" w:cstheme="majorBidi"/>
          <w:b/>
          <w:bCs/>
          <w:color w:val="000000"/>
          <w:sz w:val="24"/>
          <w:szCs w:val="24"/>
        </w:rPr>
        <w:lastRenderedPageBreak/>
        <w:t>3. Histologie du testicule</w:t>
      </w:r>
    </w:p>
    <w:p w:rsidR="00196EA8" w:rsidRPr="00DD11CB" w:rsidRDefault="00196EA8" w:rsidP="00196EA8">
      <w:pPr>
        <w:autoSpaceDE w:val="0"/>
        <w:autoSpaceDN w:val="0"/>
        <w:adjustRightInd w:val="0"/>
        <w:spacing w:after="0" w:line="240" w:lineRule="auto"/>
        <w:ind w:firstLine="708"/>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Le testicule exocrine est représenté par les tubes séminifères qui aboutissent au </w:t>
      </w:r>
      <w:proofErr w:type="spellStart"/>
      <w:r w:rsidRPr="00DD11CB">
        <w:rPr>
          <w:rFonts w:asciiTheme="majorBidi" w:hAnsiTheme="majorBidi" w:cstheme="majorBidi"/>
          <w:color w:val="000000"/>
          <w:sz w:val="24"/>
          <w:szCs w:val="24"/>
        </w:rPr>
        <w:t>rete</w:t>
      </w:r>
      <w:proofErr w:type="spellEnd"/>
      <w:r w:rsidRPr="00DD11CB">
        <w:rPr>
          <w:rFonts w:asciiTheme="majorBidi" w:hAnsiTheme="majorBidi" w:cstheme="majorBidi"/>
          <w:color w:val="000000"/>
          <w:sz w:val="24"/>
          <w:szCs w:val="24"/>
        </w:rPr>
        <w:t xml:space="preserve"> </w:t>
      </w:r>
      <w:proofErr w:type="spellStart"/>
      <w:r w:rsidRPr="00DD11CB">
        <w:rPr>
          <w:rFonts w:asciiTheme="majorBidi" w:hAnsiTheme="majorBidi" w:cstheme="majorBidi"/>
          <w:color w:val="000000"/>
          <w:sz w:val="24"/>
          <w:szCs w:val="24"/>
        </w:rPr>
        <w:t>testis</w:t>
      </w:r>
      <w:proofErr w:type="spellEnd"/>
      <w:r w:rsidRPr="00DD11CB">
        <w:rPr>
          <w:rFonts w:asciiTheme="majorBidi" w:hAnsiTheme="majorBidi" w:cstheme="majorBidi"/>
          <w:color w:val="000000"/>
          <w:sz w:val="24"/>
          <w:szCs w:val="24"/>
        </w:rPr>
        <w:t>. Ils représentent</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environ 80 % du testicule chez le bélier. Le tube séminifère se compose d'une lumière et d'une paroi cellulaire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formée des cellules de la lignée séminale et des cellules de </w:t>
      </w:r>
      <w:proofErr w:type="spellStart"/>
      <w:r w:rsidRPr="00DD11CB">
        <w:rPr>
          <w:rFonts w:asciiTheme="majorBidi" w:hAnsiTheme="majorBidi" w:cstheme="majorBidi"/>
          <w:color w:val="000000"/>
          <w:sz w:val="24"/>
          <w:szCs w:val="24"/>
        </w:rPr>
        <w:t>Sertoli</w:t>
      </w:r>
      <w:proofErr w:type="spellEnd"/>
      <w:r w:rsidRPr="00DD11CB">
        <w:rPr>
          <w:rFonts w:asciiTheme="majorBidi" w:hAnsiTheme="majorBidi" w:cstheme="majorBidi"/>
          <w:color w:val="000000"/>
          <w:sz w:val="24"/>
          <w:szCs w:val="24"/>
        </w:rPr>
        <w:t>.</w:t>
      </w:r>
    </w:p>
    <w:p w:rsidR="00196EA8" w:rsidRPr="00DD11CB" w:rsidRDefault="00196EA8" w:rsidP="00196EA8">
      <w:pPr>
        <w:autoSpaceDE w:val="0"/>
        <w:autoSpaceDN w:val="0"/>
        <w:adjustRightInd w:val="0"/>
        <w:spacing w:after="0" w:line="240" w:lineRule="auto"/>
        <w:ind w:firstLine="708"/>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Les cellules de </w:t>
      </w:r>
      <w:proofErr w:type="spellStart"/>
      <w:r w:rsidRPr="00DD11CB">
        <w:rPr>
          <w:rFonts w:asciiTheme="majorBidi" w:hAnsiTheme="majorBidi" w:cstheme="majorBidi"/>
          <w:color w:val="000000"/>
          <w:sz w:val="24"/>
          <w:szCs w:val="24"/>
        </w:rPr>
        <w:t>Sertoli</w:t>
      </w:r>
      <w:proofErr w:type="spellEnd"/>
      <w:r w:rsidRPr="00DD11CB">
        <w:rPr>
          <w:rFonts w:asciiTheme="majorBidi" w:hAnsiTheme="majorBidi" w:cstheme="majorBidi"/>
          <w:color w:val="000000"/>
          <w:sz w:val="24"/>
          <w:szCs w:val="24"/>
        </w:rPr>
        <w:t xml:space="preserve"> sont des cellules qui se trouvent au sein des tubes séminifères et dont la fonction</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essentielle est la nutrition des futurs spermatozoïdes. Elles ne peuvent se multiplier qu'au cours de la première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année de la vie (leurs homologues chez la femelle sont les cellules folliculaires).</w:t>
      </w:r>
    </w:p>
    <w:p w:rsidR="00196EA8" w:rsidRPr="00DD11CB" w:rsidRDefault="00196EA8" w:rsidP="00196EA8">
      <w:pPr>
        <w:autoSpaceDE w:val="0"/>
        <w:autoSpaceDN w:val="0"/>
        <w:adjustRightInd w:val="0"/>
        <w:spacing w:after="0" w:line="240" w:lineRule="auto"/>
        <w:ind w:firstLine="708"/>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Chez l'adulte, les fonctions des cellules de </w:t>
      </w:r>
      <w:proofErr w:type="spellStart"/>
      <w:r w:rsidRPr="00DD11CB">
        <w:rPr>
          <w:rFonts w:asciiTheme="majorBidi" w:hAnsiTheme="majorBidi" w:cstheme="majorBidi"/>
          <w:color w:val="000000"/>
          <w:sz w:val="24"/>
          <w:szCs w:val="24"/>
        </w:rPr>
        <w:t>Sertoli</w:t>
      </w:r>
      <w:proofErr w:type="spellEnd"/>
      <w:r w:rsidRPr="00DD11CB">
        <w:rPr>
          <w:rFonts w:asciiTheme="majorBidi" w:hAnsiTheme="majorBidi" w:cstheme="majorBidi"/>
          <w:color w:val="000000"/>
          <w:sz w:val="24"/>
          <w:szCs w:val="24"/>
        </w:rPr>
        <w:t xml:space="preserve"> sont contrôlées par l'hormone hypophysaire FSH (</w:t>
      </w:r>
      <w:proofErr w:type="spellStart"/>
      <w:r w:rsidRPr="00DD11CB">
        <w:rPr>
          <w:rFonts w:asciiTheme="majorBidi" w:hAnsiTheme="majorBidi" w:cstheme="majorBidi"/>
          <w:color w:val="000000"/>
          <w:sz w:val="24"/>
          <w:szCs w:val="24"/>
        </w:rPr>
        <w:t>folliculostimulating</w:t>
      </w:r>
      <w:proofErr w:type="spellEnd"/>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hormone). Les cellules de </w:t>
      </w:r>
      <w:proofErr w:type="spellStart"/>
      <w:r w:rsidRPr="00DD11CB">
        <w:rPr>
          <w:rFonts w:asciiTheme="majorBidi" w:hAnsiTheme="majorBidi" w:cstheme="majorBidi"/>
          <w:color w:val="000000"/>
          <w:sz w:val="24"/>
          <w:szCs w:val="24"/>
        </w:rPr>
        <w:t>Sertoli</w:t>
      </w:r>
      <w:proofErr w:type="spellEnd"/>
      <w:r w:rsidRPr="00DD11CB">
        <w:rPr>
          <w:rFonts w:asciiTheme="majorBidi" w:hAnsiTheme="majorBidi" w:cstheme="majorBidi"/>
          <w:color w:val="000000"/>
          <w:sz w:val="24"/>
          <w:szCs w:val="24"/>
        </w:rPr>
        <w:t xml:space="preserve"> synthétisent environ 200 protéines différentes associées à la</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fonction de la reproduction dont l'</w:t>
      </w:r>
      <w:proofErr w:type="spellStart"/>
      <w:r w:rsidRPr="00DD11CB">
        <w:rPr>
          <w:rFonts w:asciiTheme="majorBidi" w:hAnsiTheme="majorBidi" w:cstheme="majorBidi"/>
          <w:color w:val="000000"/>
          <w:sz w:val="24"/>
          <w:szCs w:val="24"/>
        </w:rPr>
        <w:t>inhibine</w:t>
      </w:r>
      <w:proofErr w:type="spellEnd"/>
      <w:r w:rsidRPr="00DD11CB">
        <w:rPr>
          <w:rFonts w:asciiTheme="majorBidi" w:hAnsiTheme="majorBidi" w:cstheme="majorBidi"/>
          <w:color w:val="000000"/>
          <w:sz w:val="24"/>
          <w:szCs w:val="24"/>
        </w:rPr>
        <w:t>, substance de nature protéique qui assure un rétrocontrôle négatif de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la sécrétion de FSH, l'</w:t>
      </w:r>
      <w:proofErr w:type="spellStart"/>
      <w:r w:rsidRPr="00DD11CB">
        <w:rPr>
          <w:rFonts w:asciiTheme="majorBidi" w:hAnsiTheme="majorBidi" w:cstheme="majorBidi"/>
          <w:color w:val="000000"/>
          <w:sz w:val="24"/>
          <w:szCs w:val="24"/>
        </w:rPr>
        <w:t>androgen</w:t>
      </w:r>
      <w:proofErr w:type="spellEnd"/>
      <w:r w:rsidRPr="00DD11CB">
        <w:rPr>
          <w:rFonts w:asciiTheme="majorBidi" w:hAnsiTheme="majorBidi" w:cstheme="majorBidi"/>
          <w:color w:val="000000"/>
          <w:sz w:val="24"/>
          <w:szCs w:val="24"/>
        </w:rPr>
        <w:t xml:space="preserve"> </w:t>
      </w:r>
      <w:proofErr w:type="spellStart"/>
      <w:r w:rsidRPr="00DD11CB">
        <w:rPr>
          <w:rFonts w:asciiTheme="majorBidi" w:hAnsiTheme="majorBidi" w:cstheme="majorBidi"/>
          <w:color w:val="000000"/>
          <w:sz w:val="24"/>
          <w:szCs w:val="24"/>
        </w:rPr>
        <w:t>binding</w:t>
      </w:r>
      <w:proofErr w:type="spellEnd"/>
      <w:r w:rsidRPr="00DD11CB">
        <w:rPr>
          <w:rFonts w:asciiTheme="majorBidi" w:hAnsiTheme="majorBidi" w:cstheme="majorBidi"/>
          <w:color w:val="000000"/>
          <w:sz w:val="24"/>
          <w:szCs w:val="24"/>
        </w:rPr>
        <w:t xml:space="preserve"> </w:t>
      </w:r>
      <w:proofErr w:type="spellStart"/>
      <w:r w:rsidRPr="00DD11CB">
        <w:rPr>
          <w:rFonts w:asciiTheme="majorBidi" w:hAnsiTheme="majorBidi" w:cstheme="majorBidi"/>
          <w:color w:val="000000"/>
          <w:sz w:val="24"/>
          <w:szCs w:val="24"/>
        </w:rPr>
        <w:t>protein</w:t>
      </w:r>
      <w:proofErr w:type="spellEnd"/>
      <w:r w:rsidRPr="00DD11CB">
        <w:rPr>
          <w:rFonts w:asciiTheme="majorBidi" w:hAnsiTheme="majorBidi" w:cstheme="majorBidi"/>
          <w:color w:val="000000"/>
          <w:sz w:val="24"/>
          <w:szCs w:val="24"/>
        </w:rPr>
        <w:t xml:space="preserve"> (ABP) et l'hormone </w:t>
      </w:r>
      <w:proofErr w:type="spellStart"/>
      <w:r w:rsidRPr="00DD11CB">
        <w:rPr>
          <w:rFonts w:asciiTheme="majorBidi" w:hAnsiTheme="majorBidi" w:cstheme="majorBidi"/>
          <w:color w:val="000000"/>
          <w:sz w:val="24"/>
          <w:szCs w:val="24"/>
        </w:rPr>
        <w:t>antimullérienne</w:t>
      </w:r>
      <w:proofErr w:type="spellEnd"/>
      <w:r w:rsidRPr="00DD11CB">
        <w:rPr>
          <w:rFonts w:asciiTheme="majorBidi" w:hAnsiTheme="majorBidi" w:cstheme="majorBidi"/>
          <w:color w:val="000000"/>
          <w:sz w:val="24"/>
          <w:szCs w:val="24"/>
        </w:rPr>
        <w:t>. L'ABP est une protéine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douée d'une forte affinit</w:t>
      </w:r>
      <w:r>
        <w:rPr>
          <w:rFonts w:asciiTheme="majorBidi" w:hAnsiTheme="majorBidi" w:cstheme="majorBidi"/>
          <w:color w:val="000000"/>
          <w:sz w:val="24"/>
          <w:szCs w:val="24"/>
        </w:rPr>
        <w:t>é pour la testostérone et la 5-α</w:t>
      </w:r>
      <w:r w:rsidRPr="00DD11CB">
        <w:rPr>
          <w:rFonts w:asciiTheme="majorBidi" w:hAnsiTheme="majorBidi" w:cstheme="majorBidi"/>
          <w:color w:val="000000"/>
          <w:sz w:val="24"/>
          <w:szCs w:val="24"/>
        </w:rPr>
        <w:t>-</w:t>
      </w:r>
      <w:proofErr w:type="spellStart"/>
      <w:r w:rsidRPr="00DD11CB">
        <w:rPr>
          <w:rFonts w:asciiTheme="majorBidi" w:hAnsiTheme="majorBidi" w:cstheme="majorBidi"/>
          <w:color w:val="000000"/>
          <w:sz w:val="24"/>
          <w:szCs w:val="24"/>
        </w:rPr>
        <w:t>dihydrotestostérone</w:t>
      </w:r>
      <w:proofErr w:type="spellEnd"/>
      <w:r w:rsidRPr="00DD11CB">
        <w:rPr>
          <w:rFonts w:asciiTheme="majorBidi" w:hAnsiTheme="majorBidi" w:cstheme="majorBidi"/>
          <w:color w:val="000000"/>
          <w:sz w:val="24"/>
          <w:szCs w:val="24"/>
        </w:rPr>
        <w:t>. Cette protéine est sécrétée sous le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contrôle de la FSH. Elle assure une concentration locale élevée de la testostérone autour des cellules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germinales en cours d'élaboration;</w:t>
      </w:r>
    </w:p>
    <w:p w:rsidR="00196EA8" w:rsidRPr="00DD11CB" w:rsidRDefault="00196EA8" w:rsidP="00196EA8">
      <w:pPr>
        <w:autoSpaceDE w:val="0"/>
        <w:autoSpaceDN w:val="0"/>
        <w:adjustRightInd w:val="0"/>
        <w:spacing w:after="0" w:line="240" w:lineRule="auto"/>
        <w:ind w:firstLine="708"/>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Les cellules interstitielles ou </w:t>
      </w:r>
      <w:r w:rsidRPr="00DD11CB">
        <w:rPr>
          <w:rFonts w:asciiTheme="majorBidi" w:hAnsiTheme="majorBidi" w:cstheme="majorBidi"/>
          <w:b/>
          <w:bCs/>
          <w:color w:val="000000"/>
          <w:sz w:val="24"/>
          <w:szCs w:val="24"/>
        </w:rPr>
        <w:t xml:space="preserve">cellules de </w:t>
      </w:r>
      <w:proofErr w:type="spellStart"/>
      <w:r w:rsidRPr="00DD11CB">
        <w:rPr>
          <w:rFonts w:asciiTheme="majorBidi" w:hAnsiTheme="majorBidi" w:cstheme="majorBidi"/>
          <w:b/>
          <w:bCs/>
          <w:color w:val="000000"/>
          <w:sz w:val="24"/>
          <w:szCs w:val="24"/>
        </w:rPr>
        <w:t>Leydig</w:t>
      </w:r>
      <w:proofErr w:type="spellEnd"/>
      <w:r w:rsidRPr="00DD11CB">
        <w:rPr>
          <w:rFonts w:asciiTheme="majorBidi" w:hAnsiTheme="majorBidi" w:cstheme="majorBidi"/>
          <w:b/>
          <w:bCs/>
          <w:color w:val="000000"/>
          <w:sz w:val="24"/>
          <w:szCs w:val="24"/>
        </w:rPr>
        <w:t xml:space="preserve"> </w:t>
      </w:r>
      <w:r w:rsidRPr="00DD11CB">
        <w:rPr>
          <w:rFonts w:asciiTheme="majorBidi" w:hAnsiTheme="majorBidi" w:cstheme="majorBidi"/>
          <w:color w:val="000000"/>
          <w:sz w:val="24"/>
          <w:szCs w:val="24"/>
        </w:rPr>
        <w:t xml:space="preserve">sont réparties dans le tissu conjonctif </w:t>
      </w:r>
      <w:proofErr w:type="spellStart"/>
      <w:r w:rsidRPr="00DD11CB">
        <w:rPr>
          <w:rFonts w:asciiTheme="majorBidi" w:hAnsiTheme="majorBidi" w:cstheme="majorBidi"/>
          <w:color w:val="000000"/>
          <w:sz w:val="24"/>
          <w:szCs w:val="24"/>
        </w:rPr>
        <w:t>intertubulaire</w:t>
      </w:r>
      <w:proofErr w:type="spellEnd"/>
      <w:r w:rsidRPr="00DD11CB">
        <w:rPr>
          <w:rFonts w:asciiTheme="majorBidi" w:hAnsiTheme="majorBidi" w:cstheme="majorBidi"/>
          <w:color w:val="000000"/>
          <w:sz w:val="24"/>
          <w:szCs w:val="24"/>
        </w:rPr>
        <w:t>. Elles sont à</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l'origine de la sécrétion des androgènes. En effet, le développement des caractères sexuels secondaires est</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proportionnel à leur développement. Ces caractères se maintiennent chez les </w:t>
      </w:r>
      <w:proofErr w:type="spellStart"/>
      <w:r w:rsidRPr="00DD11CB">
        <w:rPr>
          <w:rFonts w:asciiTheme="majorBidi" w:hAnsiTheme="majorBidi" w:cstheme="majorBidi"/>
          <w:color w:val="000000"/>
          <w:sz w:val="24"/>
          <w:szCs w:val="24"/>
        </w:rPr>
        <w:t>cryptorchides</w:t>
      </w:r>
      <w:proofErr w:type="spellEnd"/>
      <w:r w:rsidRPr="00DD11CB">
        <w:rPr>
          <w:rFonts w:asciiTheme="majorBidi" w:hAnsiTheme="majorBidi" w:cstheme="majorBidi"/>
          <w:color w:val="000000"/>
          <w:sz w:val="24"/>
          <w:szCs w:val="24"/>
        </w:rPr>
        <w:t>. Leur fonction est</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contrôlée par de multiples facteurs.</w:t>
      </w:r>
    </w:p>
    <w:p w:rsidR="00196EA8"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p>
    <w:p w:rsidR="00196EA8" w:rsidRPr="00885099" w:rsidRDefault="00196EA8" w:rsidP="00196EA8">
      <w:pPr>
        <w:autoSpaceDE w:val="0"/>
        <w:autoSpaceDN w:val="0"/>
        <w:adjustRightInd w:val="0"/>
        <w:spacing w:after="0" w:line="240" w:lineRule="auto"/>
        <w:jc w:val="both"/>
        <w:rPr>
          <w:rFonts w:asciiTheme="majorBidi" w:hAnsiTheme="majorBidi" w:cstheme="majorBidi"/>
          <w:b/>
          <w:bCs/>
          <w:color w:val="000000"/>
          <w:sz w:val="24"/>
          <w:szCs w:val="24"/>
        </w:rPr>
      </w:pPr>
      <w:r w:rsidRPr="00885099">
        <w:rPr>
          <w:rFonts w:asciiTheme="majorBidi" w:hAnsiTheme="majorBidi" w:cstheme="majorBidi"/>
          <w:b/>
          <w:bCs/>
          <w:color w:val="000000"/>
          <w:sz w:val="24"/>
          <w:szCs w:val="24"/>
        </w:rPr>
        <w:t>4. Spermatogenèse</w:t>
      </w:r>
    </w:p>
    <w:p w:rsidR="00196EA8" w:rsidRPr="00DD11CB" w:rsidRDefault="00196EA8" w:rsidP="00196EA8">
      <w:pPr>
        <w:autoSpaceDE w:val="0"/>
        <w:autoSpaceDN w:val="0"/>
        <w:adjustRightInd w:val="0"/>
        <w:spacing w:after="0" w:line="240" w:lineRule="auto"/>
        <w:ind w:firstLine="708"/>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Les cellules germinales sont constituées des spermatogonies souches, cellules dérivées des gonocytes issus de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la crête génitale et venus se fixer au niveau du testicule quelque temps avant le début de la différenciation</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sexuelle.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La transformation d’une spermatogonie en spermatozoïde (spermatogenèse) comprend trois étapes se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déroulant histologiquement de la membrane basale vers la lumière du tube séminifère.</w:t>
      </w:r>
    </w:p>
    <w:p w:rsidR="00196EA8" w:rsidRPr="00DD11CB" w:rsidRDefault="00196EA8" w:rsidP="00196EA8">
      <w:pPr>
        <w:autoSpaceDE w:val="0"/>
        <w:autoSpaceDN w:val="0"/>
        <w:adjustRightInd w:val="0"/>
        <w:spacing w:after="0" w:line="240" w:lineRule="auto"/>
        <w:ind w:firstLine="708"/>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La </w:t>
      </w:r>
      <w:proofErr w:type="spellStart"/>
      <w:r w:rsidRPr="00DD11CB">
        <w:rPr>
          <w:rFonts w:asciiTheme="majorBidi" w:hAnsiTheme="majorBidi" w:cstheme="majorBidi"/>
          <w:color w:val="000000"/>
          <w:sz w:val="24"/>
          <w:szCs w:val="24"/>
        </w:rPr>
        <w:t>spermatocytogenèse</w:t>
      </w:r>
      <w:proofErr w:type="spellEnd"/>
      <w:r w:rsidRPr="00DD11CB">
        <w:rPr>
          <w:rFonts w:asciiTheme="majorBidi" w:hAnsiTheme="majorBidi" w:cstheme="majorBidi"/>
          <w:color w:val="000000"/>
          <w:sz w:val="24"/>
          <w:szCs w:val="24"/>
        </w:rPr>
        <w:t xml:space="preserve"> assure par un processus mitotique dont le nombre est variable selon les espèces la</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transformation d'une spermatogonie A (chromatine poussiéreuse) en spermatogonie B (chromatine</w:t>
      </w:r>
      <w:r>
        <w:rPr>
          <w:rFonts w:asciiTheme="majorBidi" w:hAnsiTheme="majorBidi" w:cstheme="majorBidi"/>
          <w:color w:val="000000"/>
          <w:sz w:val="24"/>
          <w:szCs w:val="24"/>
        </w:rPr>
        <w:t xml:space="preserve"> </w:t>
      </w:r>
      <w:proofErr w:type="spellStart"/>
      <w:r w:rsidRPr="00DD11CB">
        <w:rPr>
          <w:rFonts w:asciiTheme="majorBidi" w:hAnsiTheme="majorBidi" w:cstheme="majorBidi"/>
          <w:color w:val="000000"/>
          <w:sz w:val="24"/>
          <w:szCs w:val="24"/>
        </w:rPr>
        <w:t>croutelleuse</w:t>
      </w:r>
      <w:proofErr w:type="spellEnd"/>
      <w:r w:rsidRPr="00DD11CB">
        <w:rPr>
          <w:rFonts w:asciiTheme="majorBidi" w:hAnsiTheme="majorBidi" w:cstheme="majorBidi"/>
          <w:color w:val="000000"/>
          <w:sz w:val="24"/>
          <w:szCs w:val="24"/>
        </w:rPr>
        <w:t>) puis en spermatocyte 1. Cette phase dite de multiplication a une durée d'une douzaine de jours.</w:t>
      </w:r>
    </w:p>
    <w:p w:rsidR="00196EA8" w:rsidRPr="00DD11CB" w:rsidRDefault="00196EA8" w:rsidP="00196EA8">
      <w:pPr>
        <w:autoSpaceDE w:val="0"/>
        <w:autoSpaceDN w:val="0"/>
        <w:adjustRightInd w:val="0"/>
        <w:spacing w:after="0" w:line="240" w:lineRule="auto"/>
        <w:ind w:firstLine="708"/>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Elle se déroule essentiellement au niveau de la membrane basale.</w:t>
      </w: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Le spermatocyte 1 subit alors entre les cellules de </w:t>
      </w:r>
      <w:proofErr w:type="spellStart"/>
      <w:r w:rsidRPr="00DD11CB">
        <w:rPr>
          <w:rFonts w:asciiTheme="majorBidi" w:hAnsiTheme="majorBidi" w:cstheme="majorBidi"/>
          <w:color w:val="000000"/>
          <w:sz w:val="24"/>
          <w:szCs w:val="24"/>
        </w:rPr>
        <w:t>Sertoli</w:t>
      </w:r>
      <w:proofErr w:type="spellEnd"/>
      <w:r w:rsidRPr="00DD11CB">
        <w:rPr>
          <w:rFonts w:asciiTheme="majorBidi" w:hAnsiTheme="majorBidi" w:cstheme="majorBidi"/>
          <w:color w:val="000000"/>
          <w:sz w:val="24"/>
          <w:szCs w:val="24"/>
        </w:rPr>
        <w:t xml:space="preserve"> une phase de division méiotique qui aboutit après 15 à</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17 jours à la formation de deux spermatocytes secondaires chacun d’entre eux se divisant en spermatide.</w:t>
      </w:r>
    </w:p>
    <w:p w:rsidR="00196EA8" w:rsidRPr="00DD11CB" w:rsidRDefault="00196EA8" w:rsidP="00196EA8">
      <w:pPr>
        <w:autoSpaceDE w:val="0"/>
        <w:autoSpaceDN w:val="0"/>
        <w:adjustRightInd w:val="0"/>
        <w:spacing w:after="0" w:line="240" w:lineRule="auto"/>
        <w:ind w:firstLine="708"/>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La </w:t>
      </w:r>
      <w:proofErr w:type="spellStart"/>
      <w:r w:rsidRPr="00DD11CB">
        <w:rPr>
          <w:rFonts w:asciiTheme="majorBidi" w:hAnsiTheme="majorBidi" w:cstheme="majorBidi"/>
          <w:color w:val="000000"/>
          <w:sz w:val="24"/>
          <w:szCs w:val="24"/>
        </w:rPr>
        <w:t>spermiation</w:t>
      </w:r>
      <w:proofErr w:type="spellEnd"/>
      <w:r w:rsidRPr="00DD11CB">
        <w:rPr>
          <w:rFonts w:asciiTheme="majorBidi" w:hAnsiTheme="majorBidi" w:cstheme="majorBidi"/>
          <w:color w:val="000000"/>
          <w:sz w:val="24"/>
          <w:szCs w:val="24"/>
        </w:rPr>
        <w:t xml:space="preserve"> constitue la phase de différenciation (14 étapes) de la spermatide en spermatozoïde au niveau</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des cryptes du tube séminifère. Elle est suivie de la libération du spermatozoïde dans la lumière du tube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séminifère. En moyenne une spermatogonie aboutit à la formation de 256 spermatozoïdes.</w:t>
      </w:r>
    </w:p>
    <w:p w:rsidR="00196EA8" w:rsidRPr="00DD11CB" w:rsidRDefault="00196EA8" w:rsidP="00196EA8">
      <w:pPr>
        <w:autoSpaceDE w:val="0"/>
        <w:autoSpaceDN w:val="0"/>
        <w:adjustRightInd w:val="0"/>
        <w:spacing w:after="0" w:line="240" w:lineRule="auto"/>
        <w:ind w:firstLine="708"/>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Le spermatozoïde se compose essentiellement d'une tête, d'un col et d'un flagelle se subdivisant en trois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parties que sont les pièces intermédiaire, principale et terminale.</w:t>
      </w:r>
    </w:p>
    <w:p w:rsidR="00196EA8" w:rsidRDefault="00196EA8" w:rsidP="00196EA8">
      <w:pPr>
        <w:autoSpaceDE w:val="0"/>
        <w:autoSpaceDN w:val="0"/>
        <w:adjustRightInd w:val="0"/>
        <w:spacing w:after="0" w:line="240" w:lineRule="auto"/>
        <w:ind w:firstLine="708"/>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La tête est allongée chez le taureau, en massue chez le bélier, le bouc et le porc, piriforme chez les carnivores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et le lapin, falciforme chez le rat et les oiseaux. Elle comprend le noyau, à chromatine dense, homogène et</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finement granuleuse, et l'acrosome qui recouvre les 2 tiers antérieurs de ce noyau. C'est dans le segment</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antérieur de l'acrosome que fut mise en évidence, la </w:t>
      </w:r>
      <w:proofErr w:type="spellStart"/>
      <w:r w:rsidRPr="00DD11CB">
        <w:rPr>
          <w:rFonts w:asciiTheme="majorBidi" w:hAnsiTheme="majorBidi" w:cstheme="majorBidi"/>
          <w:color w:val="000000"/>
          <w:sz w:val="24"/>
          <w:szCs w:val="24"/>
        </w:rPr>
        <w:t>hyaluronidase</w:t>
      </w:r>
      <w:proofErr w:type="spellEnd"/>
      <w:r w:rsidRPr="00DD11CB">
        <w:rPr>
          <w:rFonts w:asciiTheme="majorBidi" w:hAnsiTheme="majorBidi" w:cstheme="majorBidi"/>
          <w:color w:val="000000"/>
          <w:sz w:val="24"/>
          <w:szCs w:val="24"/>
        </w:rPr>
        <w:t>, enzyme intervenant dans la digestion du</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matériel unissant les cellules du cumulus </w:t>
      </w:r>
      <w:proofErr w:type="spellStart"/>
      <w:r w:rsidRPr="00DD11CB">
        <w:rPr>
          <w:rFonts w:asciiTheme="majorBidi" w:hAnsiTheme="majorBidi" w:cstheme="majorBidi"/>
          <w:color w:val="000000"/>
          <w:sz w:val="24"/>
          <w:szCs w:val="24"/>
        </w:rPr>
        <w:t>oophorus</w:t>
      </w:r>
      <w:proofErr w:type="spellEnd"/>
      <w:r w:rsidRPr="00DD11CB">
        <w:rPr>
          <w:rFonts w:asciiTheme="majorBidi" w:hAnsiTheme="majorBidi" w:cstheme="majorBidi"/>
          <w:color w:val="000000"/>
          <w:sz w:val="24"/>
          <w:szCs w:val="24"/>
        </w:rPr>
        <w:t>, tandis que le segment postérieur renferme l'</w:t>
      </w:r>
      <w:proofErr w:type="spellStart"/>
      <w:r w:rsidRPr="00DD11CB">
        <w:rPr>
          <w:rFonts w:asciiTheme="majorBidi" w:hAnsiTheme="majorBidi" w:cstheme="majorBidi"/>
          <w:color w:val="000000"/>
          <w:sz w:val="24"/>
          <w:szCs w:val="24"/>
        </w:rPr>
        <w:t>acrosine</w:t>
      </w:r>
      <w:proofErr w:type="spellEnd"/>
      <w:r w:rsidRPr="00DD11CB">
        <w:rPr>
          <w:rFonts w:asciiTheme="majorBidi" w:hAnsiTheme="majorBidi" w:cstheme="majorBidi"/>
          <w:color w:val="000000"/>
          <w:sz w:val="24"/>
          <w:szCs w:val="24"/>
        </w:rPr>
        <w:t xml:space="preserve"> qui</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jouerait un rôle dans la perforation de la zone pellucide de l'</w:t>
      </w:r>
      <w:proofErr w:type="spellStart"/>
      <w:r w:rsidRPr="00DD11CB">
        <w:rPr>
          <w:rFonts w:asciiTheme="majorBidi" w:hAnsiTheme="majorBidi" w:cstheme="majorBidi"/>
          <w:color w:val="000000"/>
          <w:sz w:val="24"/>
          <w:szCs w:val="24"/>
        </w:rPr>
        <w:t>oeuf</w:t>
      </w:r>
      <w:proofErr w:type="spellEnd"/>
      <w:r w:rsidRPr="00DD11CB">
        <w:rPr>
          <w:rFonts w:asciiTheme="majorBidi" w:hAnsiTheme="majorBidi" w:cstheme="majorBidi"/>
          <w:color w:val="000000"/>
          <w:sz w:val="24"/>
          <w:szCs w:val="24"/>
        </w:rPr>
        <w:t xml:space="preserve">. </w:t>
      </w:r>
    </w:p>
    <w:p w:rsidR="00196EA8" w:rsidRDefault="00196EA8" w:rsidP="00196EA8">
      <w:pPr>
        <w:autoSpaceDE w:val="0"/>
        <w:autoSpaceDN w:val="0"/>
        <w:adjustRightInd w:val="0"/>
        <w:spacing w:after="0" w:line="240" w:lineRule="auto"/>
        <w:ind w:firstLine="708"/>
        <w:jc w:val="both"/>
        <w:rPr>
          <w:rFonts w:asciiTheme="majorBidi" w:hAnsiTheme="majorBidi" w:cstheme="majorBidi"/>
          <w:color w:val="000000"/>
          <w:sz w:val="24"/>
          <w:szCs w:val="24"/>
        </w:rPr>
      </w:pPr>
    </w:p>
    <w:p w:rsidR="00196EA8" w:rsidRDefault="00196EA8" w:rsidP="00196EA8">
      <w:pPr>
        <w:autoSpaceDE w:val="0"/>
        <w:autoSpaceDN w:val="0"/>
        <w:adjustRightInd w:val="0"/>
        <w:spacing w:after="0" w:line="240" w:lineRule="auto"/>
        <w:ind w:firstLine="708"/>
        <w:jc w:val="center"/>
        <w:rPr>
          <w:rFonts w:asciiTheme="majorBidi" w:hAnsiTheme="majorBidi" w:cstheme="majorBidi"/>
          <w:color w:val="000000"/>
          <w:sz w:val="24"/>
          <w:szCs w:val="24"/>
        </w:rPr>
      </w:pPr>
    </w:p>
    <w:p w:rsidR="00196EA8" w:rsidRDefault="00196EA8" w:rsidP="00196EA8">
      <w:pPr>
        <w:autoSpaceDE w:val="0"/>
        <w:autoSpaceDN w:val="0"/>
        <w:adjustRightInd w:val="0"/>
        <w:spacing w:after="0" w:line="240" w:lineRule="auto"/>
        <w:ind w:firstLine="708"/>
        <w:jc w:val="center"/>
        <w:rPr>
          <w:rFonts w:asciiTheme="majorBidi" w:hAnsiTheme="majorBidi" w:cstheme="majorBidi"/>
          <w:color w:val="000000"/>
          <w:sz w:val="24"/>
          <w:szCs w:val="24"/>
        </w:rPr>
      </w:pPr>
    </w:p>
    <w:p w:rsidR="00196EA8" w:rsidRPr="00DD11CB" w:rsidRDefault="00196EA8" w:rsidP="00196EA8">
      <w:pPr>
        <w:autoSpaceDE w:val="0"/>
        <w:autoSpaceDN w:val="0"/>
        <w:adjustRightInd w:val="0"/>
        <w:spacing w:after="0" w:line="240" w:lineRule="auto"/>
        <w:ind w:firstLine="708"/>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Le col, est une région complexe, comprise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entre les deux centrioles proximal et distal. La pièce intermédiaire du flagelle débute au niveau du centriole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distal et se termine vers le bas par un épaississement de la membrane du flagelle : l'</w:t>
      </w:r>
      <w:proofErr w:type="spellStart"/>
      <w:r w:rsidRPr="00DD11CB">
        <w:rPr>
          <w:rFonts w:asciiTheme="majorBidi" w:hAnsiTheme="majorBidi" w:cstheme="majorBidi"/>
          <w:color w:val="000000"/>
          <w:sz w:val="24"/>
          <w:szCs w:val="24"/>
        </w:rPr>
        <w:t>annulus</w:t>
      </w:r>
      <w:proofErr w:type="spellEnd"/>
      <w:r w:rsidRPr="00DD11CB">
        <w:rPr>
          <w:rFonts w:asciiTheme="majorBidi" w:hAnsiTheme="majorBidi" w:cstheme="majorBidi"/>
          <w:color w:val="000000"/>
          <w:sz w:val="24"/>
          <w:szCs w:val="24"/>
        </w:rPr>
        <w:t>. La pièce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principale est la portion la plus longue de la queue. La pièce terminale est formée du complexe filamenteux axial</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dont les fibres sont dissociées.</w:t>
      </w: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p>
    <w:tbl>
      <w:tblPr>
        <w:tblStyle w:val="Grilledutableau"/>
        <w:tblW w:w="0" w:type="auto"/>
        <w:jc w:val="center"/>
        <w:tblInd w:w="463" w:type="dxa"/>
        <w:tblLayout w:type="fixed"/>
        <w:tblLook w:val="04A0"/>
      </w:tblPr>
      <w:tblGrid>
        <w:gridCol w:w="3614"/>
        <w:gridCol w:w="1134"/>
        <w:gridCol w:w="1134"/>
        <w:gridCol w:w="1134"/>
        <w:gridCol w:w="1134"/>
      </w:tblGrid>
      <w:tr w:rsidR="00196EA8" w:rsidRPr="00DD11CB" w:rsidTr="00963E80">
        <w:trPr>
          <w:jc w:val="center"/>
        </w:trPr>
        <w:tc>
          <w:tcPr>
            <w:tcW w:w="3614" w:type="dxa"/>
          </w:tcPr>
          <w:p w:rsidR="00196EA8" w:rsidRPr="00DD11CB" w:rsidRDefault="00196EA8" w:rsidP="00963E80">
            <w:pPr>
              <w:autoSpaceDE w:val="0"/>
              <w:autoSpaceDN w:val="0"/>
              <w:adjustRightInd w:val="0"/>
              <w:rPr>
                <w:rFonts w:asciiTheme="majorBidi" w:hAnsiTheme="majorBidi" w:cstheme="majorBidi"/>
                <w:color w:val="000000"/>
                <w:sz w:val="24"/>
                <w:szCs w:val="24"/>
              </w:rPr>
            </w:pP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Taureau</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Bélier</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Etalon</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Verrat</w:t>
            </w:r>
          </w:p>
        </w:tc>
      </w:tr>
      <w:tr w:rsidR="00196EA8" w:rsidRPr="00DD11CB" w:rsidTr="00963E80">
        <w:trPr>
          <w:jc w:val="center"/>
        </w:trPr>
        <w:tc>
          <w:tcPr>
            <w:tcW w:w="3614" w:type="dxa"/>
          </w:tcPr>
          <w:p w:rsidR="00196EA8" w:rsidRPr="00DD11CB" w:rsidRDefault="00196EA8" w:rsidP="00963E80">
            <w:pPr>
              <w:autoSpaceDE w:val="0"/>
              <w:autoSpaceDN w:val="0"/>
              <w:adjustRightInd w:val="0"/>
              <w:rPr>
                <w:rFonts w:asciiTheme="majorBidi" w:hAnsiTheme="majorBidi" w:cstheme="majorBidi"/>
                <w:color w:val="000000"/>
                <w:sz w:val="24"/>
                <w:szCs w:val="24"/>
              </w:rPr>
            </w:pPr>
            <w:r w:rsidRPr="00DD11CB">
              <w:rPr>
                <w:rFonts w:asciiTheme="majorBidi" w:hAnsiTheme="majorBidi" w:cstheme="majorBidi"/>
                <w:color w:val="000000"/>
                <w:sz w:val="24"/>
                <w:szCs w:val="24"/>
              </w:rPr>
              <w:t>Longueur totale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(microns)</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65 à 80</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75 à 80</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55 à 60</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50 à 58</w:t>
            </w:r>
          </w:p>
        </w:tc>
      </w:tr>
      <w:tr w:rsidR="00196EA8" w:rsidRPr="00DD11CB" w:rsidTr="00963E80">
        <w:trPr>
          <w:jc w:val="center"/>
        </w:trPr>
        <w:tc>
          <w:tcPr>
            <w:tcW w:w="3614" w:type="dxa"/>
          </w:tcPr>
          <w:p w:rsidR="00196EA8" w:rsidRPr="00DD11CB" w:rsidRDefault="00196EA8" w:rsidP="00963E80">
            <w:pPr>
              <w:autoSpaceDE w:val="0"/>
              <w:autoSpaceDN w:val="0"/>
              <w:adjustRightInd w:val="0"/>
              <w:rPr>
                <w:rFonts w:asciiTheme="majorBidi" w:hAnsiTheme="majorBidi" w:cstheme="majorBidi"/>
                <w:color w:val="000000"/>
                <w:sz w:val="24"/>
                <w:szCs w:val="24"/>
              </w:rPr>
            </w:pPr>
            <w:r w:rsidRPr="00DD11CB">
              <w:rPr>
                <w:rFonts w:asciiTheme="majorBidi" w:hAnsiTheme="majorBidi" w:cstheme="majorBidi"/>
                <w:color w:val="000000"/>
                <w:sz w:val="24"/>
                <w:szCs w:val="24"/>
              </w:rPr>
              <w:t>Longueur de la tête</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9</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9</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7</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8</w:t>
            </w:r>
          </w:p>
        </w:tc>
      </w:tr>
      <w:tr w:rsidR="00196EA8" w:rsidRPr="00DD11CB" w:rsidTr="00963E80">
        <w:trPr>
          <w:jc w:val="center"/>
        </w:trPr>
        <w:tc>
          <w:tcPr>
            <w:tcW w:w="3614" w:type="dxa"/>
          </w:tcPr>
          <w:p w:rsidR="00196EA8" w:rsidRPr="00DD11CB" w:rsidRDefault="00196EA8" w:rsidP="00963E80">
            <w:pPr>
              <w:autoSpaceDE w:val="0"/>
              <w:autoSpaceDN w:val="0"/>
              <w:adjustRightInd w:val="0"/>
              <w:rPr>
                <w:rFonts w:asciiTheme="majorBidi" w:hAnsiTheme="majorBidi" w:cstheme="majorBidi"/>
                <w:color w:val="000000"/>
                <w:sz w:val="24"/>
                <w:szCs w:val="24"/>
              </w:rPr>
            </w:pPr>
            <w:r w:rsidRPr="00DD11CB">
              <w:rPr>
                <w:rFonts w:asciiTheme="majorBidi" w:hAnsiTheme="majorBidi" w:cstheme="majorBidi"/>
                <w:color w:val="000000"/>
                <w:sz w:val="24"/>
                <w:szCs w:val="24"/>
              </w:rPr>
              <w:t>Largeur de la tête</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4</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5</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4</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4</w:t>
            </w:r>
          </w:p>
        </w:tc>
      </w:tr>
      <w:tr w:rsidR="00196EA8" w:rsidRPr="00DD11CB" w:rsidTr="00963E80">
        <w:trPr>
          <w:jc w:val="center"/>
        </w:trPr>
        <w:tc>
          <w:tcPr>
            <w:tcW w:w="3614" w:type="dxa"/>
          </w:tcPr>
          <w:p w:rsidR="00196EA8" w:rsidRPr="00DD11CB" w:rsidRDefault="00196EA8" w:rsidP="00963E80">
            <w:pPr>
              <w:autoSpaceDE w:val="0"/>
              <w:autoSpaceDN w:val="0"/>
              <w:adjustRightInd w:val="0"/>
              <w:rPr>
                <w:rFonts w:asciiTheme="majorBidi" w:hAnsiTheme="majorBidi" w:cstheme="majorBidi"/>
                <w:color w:val="000000"/>
                <w:sz w:val="24"/>
                <w:szCs w:val="24"/>
              </w:rPr>
            </w:pPr>
            <w:r w:rsidRPr="00DD11CB">
              <w:rPr>
                <w:rFonts w:asciiTheme="majorBidi" w:hAnsiTheme="majorBidi" w:cstheme="majorBidi"/>
                <w:color w:val="000000"/>
                <w:sz w:val="24"/>
                <w:szCs w:val="24"/>
              </w:rPr>
              <w:t>Longueur de la pièce intermédiaire</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10</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14</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8 à 10</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10</w:t>
            </w:r>
          </w:p>
        </w:tc>
      </w:tr>
      <w:tr w:rsidR="00196EA8" w:rsidRPr="00DD11CB" w:rsidTr="00963E80">
        <w:trPr>
          <w:jc w:val="center"/>
        </w:trPr>
        <w:tc>
          <w:tcPr>
            <w:tcW w:w="3614" w:type="dxa"/>
          </w:tcPr>
          <w:p w:rsidR="00196EA8" w:rsidRPr="00DD11CB" w:rsidRDefault="00196EA8" w:rsidP="00963E80">
            <w:pPr>
              <w:autoSpaceDE w:val="0"/>
              <w:autoSpaceDN w:val="0"/>
              <w:adjustRightInd w:val="0"/>
              <w:rPr>
                <w:rFonts w:asciiTheme="majorBidi" w:hAnsiTheme="majorBidi" w:cstheme="majorBidi"/>
                <w:color w:val="000000"/>
                <w:sz w:val="24"/>
                <w:szCs w:val="24"/>
              </w:rPr>
            </w:pPr>
            <w:r w:rsidRPr="00DD11CB">
              <w:rPr>
                <w:rFonts w:asciiTheme="majorBidi" w:hAnsiTheme="majorBidi" w:cstheme="majorBidi"/>
                <w:color w:val="000000"/>
                <w:sz w:val="24"/>
                <w:szCs w:val="24"/>
              </w:rPr>
              <w:t>Longueur de la pièce principale et terminale</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50</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40 à 45</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41 à 42</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30 à 38</w:t>
            </w:r>
          </w:p>
        </w:tc>
      </w:tr>
    </w:tbl>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Ces différents stades de la spermatogenèse présentent deux caractéristiques que sont d'une part les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associations cellulaires et d'autre part le cycle de développement. A un endroit donné du tube séminifère, la</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succession des divers stades de développement ne se présente pas au hasard mais sous la forme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d’associations cellulaires dont deux principaux types ont été décrits l'une basée sur la morphologie générale des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cellules concernées 12 types d’associations chez le taureau), l'autre plus couramment utilisée basée sur les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caractéristiques générales de l'acrosome des spermatides (8 types d’associations cellulaires chez le taureau).</w:t>
      </w: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La notion de vague implique la distribution le long du tube séminifère de l’ensemble des associations cellulaires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en un instant donné. Elle revêt une connotation spatiale. Il s’agit d’un panoramique du tube séminifère. Chaque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association cellulaire ne renferme pas le même nombre de cellules. Ainsi, les groupes 1 à 6 en comprennent 5</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et les groupes 7 à 12 en renferment 4. Chaque association cellulaire évolue de manière synchrone. La notion de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cycle exprime le temps nécessaire (jours) pour qu'à un endroit donné du tube séminifère se retrouve la même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association cellulaire. Il s’agit de la juxtaposition de photos prises au même endroit du tube séminifère. Elle revêt</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à la différence de la notion de vague une connotation temporelle. La durée de ce cycle est variable selon les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espèces. Il est de 13,4 jours chez le taureau, de 12 jours chez l'étalon, 10 jours chez le bélier et de 9 jours chez</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le verrat. La durée d'un cycle est quelque soit l'espèce égale au quart environ de la durée totale nécessaire à la</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formation d'un spermatozoïde. Ainsi la durée de la spermatogenèse est de 56, 48, 40, 36 jours respectivement</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pour le taureau, l'étalon, le bélier et le verrat.</w:t>
      </w: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Le tableau ci-dessous synthétise les principales caractéristiques </w:t>
      </w:r>
      <w:proofErr w:type="spellStart"/>
      <w:r w:rsidRPr="00DD11CB">
        <w:rPr>
          <w:rFonts w:asciiTheme="majorBidi" w:hAnsiTheme="majorBidi" w:cstheme="majorBidi"/>
          <w:color w:val="000000"/>
          <w:sz w:val="24"/>
          <w:szCs w:val="24"/>
        </w:rPr>
        <w:t>spermatogéniques</w:t>
      </w:r>
      <w:proofErr w:type="spellEnd"/>
      <w:r w:rsidRPr="00DD11CB">
        <w:rPr>
          <w:rFonts w:asciiTheme="majorBidi" w:hAnsiTheme="majorBidi" w:cstheme="majorBidi"/>
          <w:color w:val="000000"/>
          <w:sz w:val="24"/>
          <w:szCs w:val="24"/>
        </w:rPr>
        <w:t xml:space="preserve"> de différentes espèces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animales. On observera la production journalière en spermatozoïdes des deux testicules (DSP : Daily </w:t>
      </w:r>
      <w:proofErr w:type="spellStart"/>
      <w:r w:rsidRPr="00DD11CB">
        <w:rPr>
          <w:rFonts w:asciiTheme="majorBidi" w:hAnsiTheme="majorBidi" w:cstheme="majorBidi"/>
          <w:color w:val="000000"/>
          <w:sz w:val="24"/>
          <w:szCs w:val="24"/>
        </w:rPr>
        <w:t>Sperm</w:t>
      </w:r>
      <w:proofErr w:type="spellEnd"/>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Production) et le nombre total journalier de spermatozoïdes qui peuvent être journellement récoltés (DSO : Daily</w:t>
      </w:r>
      <w:r>
        <w:rPr>
          <w:rFonts w:asciiTheme="majorBidi" w:hAnsiTheme="majorBidi" w:cstheme="majorBidi"/>
          <w:color w:val="000000"/>
          <w:sz w:val="24"/>
          <w:szCs w:val="24"/>
        </w:rPr>
        <w:t xml:space="preserve"> </w:t>
      </w:r>
      <w:proofErr w:type="spellStart"/>
      <w:r w:rsidRPr="00DD11CB">
        <w:rPr>
          <w:rFonts w:asciiTheme="majorBidi" w:hAnsiTheme="majorBidi" w:cstheme="majorBidi"/>
          <w:color w:val="000000"/>
          <w:sz w:val="24"/>
          <w:szCs w:val="24"/>
        </w:rPr>
        <w:t>Sperm</w:t>
      </w:r>
      <w:proofErr w:type="spellEnd"/>
      <w:r w:rsidRPr="00DD11CB">
        <w:rPr>
          <w:rFonts w:asciiTheme="majorBidi" w:hAnsiTheme="majorBidi" w:cstheme="majorBidi"/>
          <w:color w:val="000000"/>
          <w:sz w:val="24"/>
          <w:szCs w:val="24"/>
        </w:rPr>
        <w:t xml:space="preserve"> Output). En général, il y a peu de pertes de spermatozoïdes à l'exception toutefois du bélier dont l'urine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renferme beaucoup de spermatozoïdes. D'autres facteurs peuvent contribuer à expliquer cette différence :</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volume des réserves extra gonadiques (différentes parties de l'épididyme, canal déférent), importance de la</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résorption, masturbation c'est-à-dire en fait la fréquence des éjaculations.</w:t>
      </w: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Le tissu testiculaire possède une intense activité : la production journalière serait de 9.106 spermatozoïdes par</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gr chez le taureau soit environ 6.000 spermatozoïdes par minute et de 8,8.106 chez le bélier "Ile de France".</w:t>
      </w: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lastRenderedPageBreak/>
        <w:t>Cette transformation s'étale donc dans le temps mais également dans l'espace puisqu'elle se fait</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progressivement de la membrane basale jusque la lumière du tube séminifère.</w:t>
      </w: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p>
    <w:tbl>
      <w:tblPr>
        <w:tblStyle w:val="Grilledutableau"/>
        <w:tblW w:w="0" w:type="auto"/>
        <w:tblLook w:val="04A0"/>
      </w:tblPr>
      <w:tblGrid>
        <w:gridCol w:w="5121"/>
        <w:gridCol w:w="1097"/>
        <w:gridCol w:w="976"/>
        <w:gridCol w:w="1110"/>
        <w:gridCol w:w="984"/>
      </w:tblGrid>
      <w:tr w:rsidR="00196EA8" w:rsidRPr="00DD11CB" w:rsidTr="00963E80">
        <w:tc>
          <w:tcPr>
            <w:tcW w:w="5484" w:type="dxa"/>
          </w:tcPr>
          <w:p w:rsidR="00196EA8" w:rsidRPr="00B05A71" w:rsidRDefault="00196EA8" w:rsidP="00963E80">
            <w:pPr>
              <w:autoSpaceDE w:val="0"/>
              <w:autoSpaceDN w:val="0"/>
              <w:adjustRightInd w:val="0"/>
              <w:jc w:val="both"/>
              <w:rPr>
                <w:rFonts w:asciiTheme="majorBidi" w:hAnsiTheme="majorBidi" w:cstheme="majorBidi"/>
                <w:b/>
                <w:bCs/>
                <w:color w:val="000000"/>
                <w:sz w:val="24"/>
                <w:szCs w:val="24"/>
              </w:rPr>
            </w:pPr>
            <w:r w:rsidRPr="00B05A71">
              <w:rPr>
                <w:rFonts w:asciiTheme="majorBidi" w:hAnsiTheme="majorBidi" w:cstheme="majorBidi"/>
                <w:b/>
                <w:bCs/>
                <w:color w:val="000000"/>
                <w:sz w:val="24"/>
                <w:szCs w:val="24"/>
              </w:rPr>
              <w:t>Caractéristiques</w:t>
            </w:r>
          </w:p>
        </w:tc>
        <w:tc>
          <w:tcPr>
            <w:tcW w:w="1003" w:type="dxa"/>
          </w:tcPr>
          <w:p w:rsidR="00196EA8" w:rsidRPr="00B05A71" w:rsidRDefault="00196EA8" w:rsidP="00963E80">
            <w:pPr>
              <w:autoSpaceDE w:val="0"/>
              <w:autoSpaceDN w:val="0"/>
              <w:adjustRightInd w:val="0"/>
              <w:jc w:val="center"/>
              <w:rPr>
                <w:rFonts w:asciiTheme="majorBidi" w:hAnsiTheme="majorBidi" w:cstheme="majorBidi"/>
                <w:b/>
                <w:bCs/>
                <w:color w:val="000000"/>
                <w:sz w:val="24"/>
                <w:szCs w:val="24"/>
              </w:rPr>
            </w:pPr>
            <w:r w:rsidRPr="00B05A71">
              <w:rPr>
                <w:rFonts w:asciiTheme="majorBidi" w:hAnsiTheme="majorBidi" w:cstheme="majorBidi"/>
                <w:b/>
                <w:bCs/>
                <w:color w:val="000000"/>
                <w:sz w:val="24"/>
                <w:szCs w:val="24"/>
              </w:rPr>
              <w:t>Taureau</w:t>
            </w:r>
          </w:p>
        </w:tc>
        <w:tc>
          <w:tcPr>
            <w:tcW w:w="992" w:type="dxa"/>
          </w:tcPr>
          <w:p w:rsidR="00196EA8" w:rsidRPr="00B05A71" w:rsidRDefault="00196EA8" w:rsidP="00963E80">
            <w:pPr>
              <w:autoSpaceDE w:val="0"/>
              <w:autoSpaceDN w:val="0"/>
              <w:adjustRightInd w:val="0"/>
              <w:jc w:val="center"/>
              <w:rPr>
                <w:rFonts w:asciiTheme="majorBidi" w:hAnsiTheme="majorBidi" w:cstheme="majorBidi"/>
                <w:b/>
                <w:bCs/>
                <w:color w:val="000000"/>
                <w:sz w:val="24"/>
                <w:szCs w:val="24"/>
              </w:rPr>
            </w:pPr>
            <w:r w:rsidRPr="00B05A71">
              <w:rPr>
                <w:rFonts w:asciiTheme="majorBidi" w:hAnsiTheme="majorBidi" w:cstheme="majorBidi"/>
                <w:b/>
                <w:bCs/>
                <w:color w:val="000000"/>
                <w:sz w:val="24"/>
                <w:szCs w:val="24"/>
              </w:rPr>
              <w:t>Bélier</w:t>
            </w:r>
          </w:p>
        </w:tc>
        <w:tc>
          <w:tcPr>
            <w:tcW w:w="1134" w:type="dxa"/>
          </w:tcPr>
          <w:p w:rsidR="00196EA8" w:rsidRPr="00B05A71" w:rsidRDefault="00196EA8" w:rsidP="00963E80">
            <w:pPr>
              <w:autoSpaceDE w:val="0"/>
              <w:autoSpaceDN w:val="0"/>
              <w:adjustRightInd w:val="0"/>
              <w:jc w:val="center"/>
              <w:rPr>
                <w:rFonts w:asciiTheme="majorBidi" w:hAnsiTheme="majorBidi" w:cstheme="majorBidi"/>
                <w:b/>
                <w:bCs/>
                <w:color w:val="000000"/>
                <w:sz w:val="24"/>
                <w:szCs w:val="24"/>
              </w:rPr>
            </w:pPr>
            <w:r w:rsidRPr="00B05A71">
              <w:rPr>
                <w:rFonts w:asciiTheme="majorBidi" w:hAnsiTheme="majorBidi" w:cstheme="majorBidi"/>
                <w:b/>
                <w:bCs/>
                <w:color w:val="000000"/>
                <w:sz w:val="24"/>
                <w:szCs w:val="24"/>
              </w:rPr>
              <w:t>Etalon</w:t>
            </w:r>
          </w:p>
        </w:tc>
        <w:tc>
          <w:tcPr>
            <w:tcW w:w="993" w:type="dxa"/>
          </w:tcPr>
          <w:p w:rsidR="00196EA8" w:rsidRPr="00B05A71" w:rsidRDefault="00196EA8" w:rsidP="00963E80">
            <w:pPr>
              <w:autoSpaceDE w:val="0"/>
              <w:autoSpaceDN w:val="0"/>
              <w:adjustRightInd w:val="0"/>
              <w:jc w:val="center"/>
              <w:rPr>
                <w:rFonts w:asciiTheme="majorBidi" w:hAnsiTheme="majorBidi" w:cstheme="majorBidi"/>
                <w:b/>
                <w:bCs/>
                <w:color w:val="000000"/>
                <w:sz w:val="24"/>
                <w:szCs w:val="24"/>
              </w:rPr>
            </w:pPr>
            <w:r w:rsidRPr="00B05A71">
              <w:rPr>
                <w:rFonts w:asciiTheme="majorBidi" w:hAnsiTheme="majorBidi" w:cstheme="majorBidi"/>
                <w:b/>
                <w:bCs/>
                <w:color w:val="000000"/>
                <w:sz w:val="24"/>
                <w:szCs w:val="24"/>
              </w:rPr>
              <w:t>Verrat</w:t>
            </w:r>
          </w:p>
        </w:tc>
      </w:tr>
      <w:tr w:rsidR="00196EA8" w:rsidRPr="00DD11CB" w:rsidTr="00963E80">
        <w:tc>
          <w:tcPr>
            <w:tcW w:w="5484" w:type="dxa"/>
          </w:tcPr>
          <w:p w:rsidR="00196EA8" w:rsidRPr="00B05A71" w:rsidRDefault="00196EA8" w:rsidP="00963E80">
            <w:pPr>
              <w:autoSpaceDE w:val="0"/>
              <w:autoSpaceDN w:val="0"/>
              <w:adjustRightInd w:val="0"/>
              <w:jc w:val="both"/>
              <w:rPr>
                <w:rFonts w:asciiTheme="majorBidi" w:hAnsiTheme="majorBidi" w:cstheme="majorBidi"/>
                <w:color w:val="000000"/>
                <w:sz w:val="24"/>
                <w:szCs w:val="24"/>
              </w:rPr>
            </w:pPr>
            <w:r w:rsidRPr="00B05A71">
              <w:rPr>
                <w:rFonts w:asciiTheme="majorBidi" w:hAnsiTheme="majorBidi" w:cstheme="majorBidi"/>
                <w:color w:val="000000"/>
                <w:sz w:val="24"/>
                <w:szCs w:val="24"/>
              </w:rPr>
              <w:t>Poids de l'animal</w:t>
            </w:r>
          </w:p>
        </w:tc>
        <w:tc>
          <w:tcPr>
            <w:tcW w:w="1003"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1200</w:t>
            </w:r>
          </w:p>
        </w:tc>
        <w:tc>
          <w:tcPr>
            <w:tcW w:w="992"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100</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1000</w:t>
            </w:r>
          </w:p>
        </w:tc>
        <w:tc>
          <w:tcPr>
            <w:tcW w:w="993"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200</w:t>
            </w:r>
          </w:p>
        </w:tc>
      </w:tr>
      <w:tr w:rsidR="00196EA8" w:rsidRPr="00DD11CB" w:rsidTr="00963E80">
        <w:tc>
          <w:tcPr>
            <w:tcW w:w="5484" w:type="dxa"/>
          </w:tcPr>
          <w:p w:rsidR="00196EA8" w:rsidRPr="00B05A71" w:rsidRDefault="00196EA8" w:rsidP="00963E80">
            <w:pPr>
              <w:autoSpaceDE w:val="0"/>
              <w:autoSpaceDN w:val="0"/>
              <w:adjustRightInd w:val="0"/>
              <w:jc w:val="both"/>
              <w:rPr>
                <w:rFonts w:asciiTheme="majorBidi" w:hAnsiTheme="majorBidi" w:cstheme="majorBidi"/>
                <w:color w:val="000000"/>
                <w:sz w:val="24"/>
                <w:szCs w:val="24"/>
              </w:rPr>
            </w:pPr>
            <w:r w:rsidRPr="00B05A71">
              <w:rPr>
                <w:rFonts w:asciiTheme="majorBidi" w:hAnsiTheme="majorBidi" w:cstheme="majorBidi"/>
                <w:color w:val="000000"/>
                <w:sz w:val="24"/>
                <w:szCs w:val="24"/>
              </w:rPr>
              <w:t>Poids des deux testicules</w:t>
            </w:r>
          </w:p>
        </w:tc>
        <w:tc>
          <w:tcPr>
            <w:tcW w:w="1003"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800</w:t>
            </w:r>
          </w:p>
        </w:tc>
        <w:tc>
          <w:tcPr>
            <w:tcW w:w="992"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500</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340</w:t>
            </w:r>
          </w:p>
        </w:tc>
        <w:tc>
          <w:tcPr>
            <w:tcW w:w="993"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720</w:t>
            </w:r>
          </w:p>
        </w:tc>
      </w:tr>
      <w:tr w:rsidR="00196EA8" w:rsidRPr="00DD11CB" w:rsidTr="00963E80">
        <w:tc>
          <w:tcPr>
            <w:tcW w:w="5484" w:type="dxa"/>
          </w:tcPr>
          <w:p w:rsidR="00196EA8" w:rsidRPr="00B05A71" w:rsidRDefault="00196EA8" w:rsidP="00963E80">
            <w:pPr>
              <w:autoSpaceDE w:val="0"/>
              <w:autoSpaceDN w:val="0"/>
              <w:adjustRightInd w:val="0"/>
              <w:jc w:val="both"/>
              <w:rPr>
                <w:rFonts w:asciiTheme="majorBidi" w:hAnsiTheme="majorBidi" w:cstheme="majorBidi"/>
                <w:color w:val="000000"/>
                <w:sz w:val="24"/>
                <w:szCs w:val="24"/>
              </w:rPr>
            </w:pPr>
            <w:r w:rsidRPr="00B05A71">
              <w:rPr>
                <w:rFonts w:asciiTheme="majorBidi" w:hAnsiTheme="majorBidi" w:cstheme="majorBidi"/>
                <w:color w:val="000000"/>
                <w:sz w:val="24"/>
                <w:szCs w:val="24"/>
              </w:rPr>
              <w:t xml:space="preserve">Production / jour en </w:t>
            </w:r>
            <w:proofErr w:type="spellStart"/>
            <w:r w:rsidRPr="00B05A71">
              <w:rPr>
                <w:rFonts w:asciiTheme="majorBidi" w:hAnsiTheme="majorBidi" w:cstheme="majorBidi"/>
                <w:color w:val="000000"/>
                <w:sz w:val="24"/>
                <w:szCs w:val="24"/>
              </w:rPr>
              <w:t>spz</w:t>
            </w:r>
            <w:proofErr w:type="spellEnd"/>
            <w:r w:rsidRPr="00B05A71">
              <w:rPr>
                <w:rFonts w:asciiTheme="majorBidi" w:hAnsiTheme="majorBidi" w:cstheme="majorBidi"/>
                <w:color w:val="000000"/>
                <w:sz w:val="24"/>
                <w:szCs w:val="24"/>
              </w:rPr>
              <w:t xml:space="preserve"> (x 1000) des deux testicules</w:t>
            </w:r>
          </w:p>
        </w:tc>
        <w:tc>
          <w:tcPr>
            <w:tcW w:w="1003"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7700</w:t>
            </w:r>
          </w:p>
        </w:tc>
        <w:tc>
          <w:tcPr>
            <w:tcW w:w="992"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9800</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8000</w:t>
            </w:r>
          </w:p>
        </w:tc>
        <w:tc>
          <w:tcPr>
            <w:tcW w:w="993"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16000</w:t>
            </w:r>
          </w:p>
        </w:tc>
      </w:tr>
      <w:tr w:rsidR="00196EA8" w:rsidRPr="00DD11CB" w:rsidTr="00963E80">
        <w:tc>
          <w:tcPr>
            <w:tcW w:w="5484" w:type="dxa"/>
          </w:tcPr>
          <w:p w:rsidR="00196EA8" w:rsidRPr="00B05A71" w:rsidRDefault="00196EA8" w:rsidP="00963E80">
            <w:pPr>
              <w:autoSpaceDE w:val="0"/>
              <w:autoSpaceDN w:val="0"/>
              <w:adjustRightInd w:val="0"/>
              <w:jc w:val="both"/>
              <w:rPr>
                <w:rFonts w:asciiTheme="majorBidi" w:hAnsiTheme="majorBidi" w:cstheme="majorBidi"/>
                <w:color w:val="000000"/>
                <w:sz w:val="24"/>
                <w:szCs w:val="24"/>
              </w:rPr>
            </w:pPr>
            <w:r w:rsidRPr="00B05A71">
              <w:rPr>
                <w:rFonts w:asciiTheme="majorBidi" w:hAnsiTheme="majorBidi" w:cstheme="majorBidi"/>
                <w:color w:val="000000"/>
                <w:sz w:val="24"/>
                <w:szCs w:val="24"/>
              </w:rPr>
              <w:t xml:space="preserve">Production / jour en </w:t>
            </w:r>
            <w:proofErr w:type="spellStart"/>
            <w:r w:rsidRPr="00B05A71">
              <w:rPr>
                <w:rFonts w:asciiTheme="majorBidi" w:hAnsiTheme="majorBidi" w:cstheme="majorBidi"/>
                <w:color w:val="000000"/>
                <w:sz w:val="24"/>
                <w:szCs w:val="24"/>
              </w:rPr>
              <w:t>spz</w:t>
            </w:r>
            <w:proofErr w:type="spellEnd"/>
            <w:r w:rsidRPr="00B05A71">
              <w:rPr>
                <w:rFonts w:asciiTheme="majorBidi" w:hAnsiTheme="majorBidi" w:cstheme="majorBidi"/>
                <w:color w:val="000000"/>
                <w:sz w:val="24"/>
                <w:szCs w:val="24"/>
              </w:rPr>
              <w:t xml:space="preserve"> (x 1000) par g</w:t>
            </w:r>
          </w:p>
        </w:tc>
        <w:tc>
          <w:tcPr>
            <w:tcW w:w="1003"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12</w:t>
            </w:r>
          </w:p>
        </w:tc>
        <w:tc>
          <w:tcPr>
            <w:tcW w:w="992"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19</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21</w:t>
            </w:r>
          </w:p>
        </w:tc>
        <w:tc>
          <w:tcPr>
            <w:tcW w:w="993"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29</w:t>
            </w:r>
          </w:p>
        </w:tc>
      </w:tr>
      <w:tr w:rsidR="00196EA8" w:rsidRPr="00DD11CB" w:rsidTr="00963E80">
        <w:tc>
          <w:tcPr>
            <w:tcW w:w="5484" w:type="dxa"/>
          </w:tcPr>
          <w:p w:rsidR="00196EA8" w:rsidRPr="00B05A71" w:rsidRDefault="00196EA8" w:rsidP="00963E80">
            <w:pPr>
              <w:autoSpaceDE w:val="0"/>
              <w:autoSpaceDN w:val="0"/>
              <w:adjustRightInd w:val="0"/>
              <w:jc w:val="both"/>
              <w:rPr>
                <w:rFonts w:asciiTheme="majorBidi" w:hAnsiTheme="majorBidi" w:cstheme="majorBidi"/>
                <w:color w:val="000000"/>
                <w:sz w:val="24"/>
                <w:szCs w:val="24"/>
              </w:rPr>
            </w:pPr>
            <w:r w:rsidRPr="00B05A71">
              <w:rPr>
                <w:rFonts w:asciiTheme="majorBidi" w:hAnsiTheme="majorBidi" w:cstheme="majorBidi"/>
                <w:color w:val="000000"/>
                <w:sz w:val="24"/>
                <w:szCs w:val="24"/>
              </w:rPr>
              <w:t xml:space="preserve">Récolte journalière potentielle en </w:t>
            </w:r>
            <w:proofErr w:type="spellStart"/>
            <w:r w:rsidRPr="00B05A71">
              <w:rPr>
                <w:rFonts w:asciiTheme="majorBidi" w:hAnsiTheme="majorBidi" w:cstheme="majorBidi"/>
                <w:color w:val="000000"/>
                <w:sz w:val="24"/>
                <w:szCs w:val="24"/>
              </w:rPr>
              <w:t>spz</w:t>
            </w:r>
            <w:proofErr w:type="spellEnd"/>
            <w:r w:rsidRPr="00B05A71">
              <w:rPr>
                <w:rFonts w:asciiTheme="majorBidi" w:hAnsiTheme="majorBidi" w:cstheme="majorBidi"/>
                <w:color w:val="000000"/>
                <w:sz w:val="24"/>
                <w:szCs w:val="24"/>
              </w:rPr>
              <w:t xml:space="preserve"> (x 1000)</w:t>
            </w:r>
          </w:p>
        </w:tc>
        <w:tc>
          <w:tcPr>
            <w:tcW w:w="1003"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7200</w:t>
            </w:r>
          </w:p>
        </w:tc>
        <w:tc>
          <w:tcPr>
            <w:tcW w:w="992"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5500</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7000</w:t>
            </w:r>
          </w:p>
        </w:tc>
        <w:tc>
          <w:tcPr>
            <w:tcW w:w="993"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16000</w:t>
            </w:r>
          </w:p>
        </w:tc>
      </w:tr>
      <w:tr w:rsidR="00196EA8" w:rsidRPr="00DD11CB" w:rsidTr="00963E80">
        <w:tc>
          <w:tcPr>
            <w:tcW w:w="5484" w:type="dxa"/>
          </w:tcPr>
          <w:p w:rsidR="00196EA8" w:rsidRPr="00B05A71" w:rsidRDefault="00196EA8" w:rsidP="00963E80">
            <w:pPr>
              <w:autoSpaceDE w:val="0"/>
              <w:autoSpaceDN w:val="0"/>
              <w:adjustRightInd w:val="0"/>
              <w:jc w:val="both"/>
              <w:rPr>
                <w:rFonts w:asciiTheme="majorBidi" w:hAnsiTheme="majorBidi" w:cstheme="majorBidi"/>
                <w:color w:val="000000"/>
                <w:sz w:val="24"/>
                <w:szCs w:val="24"/>
              </w:rPr>
            </w:pPr>
            <w:r w:rsidRPr="00B05A71">
              <w:rPr>
                <w:rFonts w:asciiTheme="majorBidi" w:hAnsiTheme="majorBidi" w:cstheme="majorBidi"/>
                <w:color w:val="000000"/>
                <w:sz w:val="24"/>
                <w:szCs w:val="24"/>
              </w:rPr>
              <w:t xml:space="preserve">Durée du transit </w:t>
            </w:r>
            <w:proofErr w:type="spellStart"/>
            <w:r w:rsidRPr="00B05A71">
              <w:rPr>
                <w:rFonts w:asciiTheme="majorBidi" w:hAnsiTheme="majorBidi" w:cstheme="majorBidi"/>
                <w:color w:val="000000"/>
                <w:sz w:val="24"/>
                <w:szCs w:val="24"/>
              </w:rPr>
              <w:t>épididymaire</w:t>
            </w:r>
            <w:proofErr w:type="spellEnd"/>
            <w:r w:rsidRPr="00B05A71">
              <w:rPr>
                <w:rFonts w:asciiTheme="majorBidi" w:hAnsiTheme="majorBidi" w:cstheme="majorBidi"/>
                <w:color w:val="000000"/>
                <w:sz w:val="24"/>
                <w:szCs w:val="24"/>
              </w:rPr>
              <w:t xml:space="preserve"> (jours)</w:t>
            </w:r>
          </w:p>
        </w:tc>
        <w:tc>
          <w:tcPr>
            <w:tcW w:w="1003"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7 à 13</w:t>
            </w:r>
          </w:p>
        </w:tc>
        <w:tc>
          <w:tcPr>
            <w:tcW w:w="992"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13 à 17</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4 à 6</w:t>
            </w:r>
          </w:p>
        </w:tc>
        <w:tc>
          <w:tcPr>
            <w:tcW w:w="993"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9à 14</w:t>
            </w:r>
          </w:p>
        </w:tc>
      </w:tr>
      <w:tr w:rsidR="00196EA8" w:rsidRPr="00DD11CB" w:rsidTr="00963E80">
        <w:tc>
          <w:tcPr>
            <w:tcW w:w="5484" w:type="dxa"/>
          </w:tcPr>
          <w:p w:rsidR="00196EA8" w:rsidRPr="00B05A71" w:rsidRDefault="00196EA8" w:rsidP="00963E80">
            <w:pPr>
              <w:autoSpaceDE w:val="0"/>
              <w:autoSpaceDN w:val="0"/>
              <w:adjustRightInd w:val="0"/>
              <w:jc w:val="both"/>
              <w:rPr>
                <w:rFonts w:asciiTheme="majorBidi" w:hAnsiTheme="majorBidi" w:cstheme="majorBidi"/>
                <w:color w:val="000000"/>
                <w:sz w:val="24"/>
                <w:szCs w:val="24"/>
              </w:rPr>
            </w:pPr>
            <w:r w:rsidRPr="00B05A71">
              <w:rPr>
                <w:rFonts w:asciiTheme="majorBidi" w:hAnsiTheme="majorBidi" w:cstheme="majorBidi"/>
                <w:color w:val="000000"/>
                <w:sz w:val="24"/>
                <w:szCs w:val="24"/>
              </w:rPr>
              <w:t>Total des réserves extra gonadiques (x1.000.000.000)</w:t>
            </w:r>
          </w:p>
        </w:tc>
        <w:tc>
          <w:tcPr>
            <w:tcW w:w="1003"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69</w:t>
            </w:r>
          </w:p>
        </w:tc>
        <w:tc>
          <w:tcPr>
            <w:tcW w:w="992"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&gt; 165</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77</w:t>
            </w:r>
          </w:p>
        </w:tc>
        <w:tc>
          <w:tcPr>
            <w:tcW w:w="993"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&gt; 185</w:t>
            </w:r>
          </w:p>
        </w:tc>
      </w:tr>
      <w:tr w:rsidR="00196EA8" w:rsidRPr="00DD11CB" w:rsidTr="00963E80">
        <w:tc>
          <w:tcPr>
            <w:tcW w:w="5484" w:type="dxa"/>
          </w:tcPr>
          <w:p w:rsidR="00196EA8" w:rsidRPr="00B05A71" w:rsidRDefault="00196EA8" w:rsidP="00963E80">
            <w:pPr>
              <w:autoSpaceDE w:val="0"/>
              <w:autoSpaceDN w:val="0"/>
              <w:adjustRightInd w:val="0"/>
              <w:jc w:val="both"/>
              <w:rPr>
                <w:rFonts w:asciiTheme="majorBidi" w:hAnsiTheme="majorBidi" w:cstheme="majorBidi"/>
                <w:color w:val="000000"/>
                <w:sz w:val="24"/>
                <w:szCs w:val="24"/>
              </w:rPr>
            </w:pPr>
            <w:r w:rsidRPr="00B05A71">
              <w:rPr>
                <w:rFonts w:asciiTheme="majorBidi" w:hAnsiTheme="majorBidi" w:cstheme="majorBidi"/>
                <w:color w:val="000000"/>
                <w:sz w:val="24"/>
                <w:szCs w:val="24"/>
              </w:rPr>
              <w:t>Tète de l'épididyme</w:t>
            </w:r>
          </w:p>
        </w:tc>
        <w:tc>
          <w:tcPr>
            <w:tcW w:w="1003"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19</w:t>
            </w:r>
          </w:p>
        </w:tc>
        <w:tc>
          <w:tcPr>
            <w:tcW w:w="992"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23</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9.6</w:t>
            </w:r>
          </w:p>
        </w:tc>
        <w:tc>
          <w:tcPr>
            <w:tcW w:w="993"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36</w:t>
            </w:r>
          </w:p>
        </w:tc>
      </w:tr>
      <w:tr w:rsidR="00196EA8" w:rsidRPr="00DD11CB" w:rsidTr="00963E80">
        <w:tc>
          <w:tcPr>
            <w:tcW w:w="5484" w:type="dxa"/>
          </w:tcPr>
          <w:p w:rsidR="00196EA8" w:rsidRPr="00B05A71" w:rsidRDefault="00196EA8" w:rsidP="00963E80">
            <w:pPr>
              <w:autoSpaceDE w:val="0"/>
              <w:autoSpaceDN w:val="0"/>
              <w:adjustRightInd w:val="0"/>
              <w:jc w:val="both"/>
              <w:rPr>
                <w:rFonts w:asciiTheme="majorBidi" w:hAnsiTheme="majorBidi" w:cstheme="majorBidi"/>
                <w:color w:val="000000"/>
                <w:sz w:val="24"/>
                <w:szCs w:val="24"/>
              </w:rPr>
            </w:pPr>
            <w:r w:rsidRPr="00B05A71">
              <w:rPr>
                <w:rFonts w:asciiTheme="majorBidi" w:hAnsiTheme="majorBidi" w:cstheme="majorBidi"/>
                <w:color w:val="000000"/>
                <w:sz w:val="24"/>
                <w:szCs w:val="24"/>
              </w:rPr>
              <w:t>Corps de l'épididyme</w:t>
            </w:r>
          </w:p>
        </w:tc>
        <w:tc>
          <w:tcPr>
            <w:tcW w:w="1003"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4.7</w:t>
            </w:r>
          </w:p>
        </w:tc>
        <w:tc>
          <w:tcPr>
            <w:tcW w:w="992"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11</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11</w:t>
            </w:r>
          </w:p>
        </w:tc>
        <w:tc>
          <w:tcPr>
            <w:tcW w:w="993"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51</w:t>
            </w:r>
          </w:p>
        </w:tc>
      </w:tr>
      <w:tr w:rsidR="00196EA8" w:rsidRPr="00DD11CB" w:rsidTr="00963E80">
        <w:tc>
          <w:tcPr>
            <w:tcW w:w="5484" w:type="dxa"/>
          </w:tcPr>
          <w:p w:rsidR="00196EA8" w:rsidRPr="00B05A71" w:rsidRDefault="00196EA8" w:rsidP="00963E80">
            <w:pPr>
              <w:autoSpaceDE w:val="0"/>
              <w:autoSpaceDN w:val="0"/>
              <w:adjustRightInd w:val="0"/>
              <w:jc w:val="both"/>
              <w:rPr>
                <w:rFonts w:asciiTheme="majorBidi" w:hAnsiTheme="majorBidi" w:cstheme="majorBidi"/>
                <w:color w:val="000000"/>
                <w:sz w:val="24"/>
                <w:szCs w:val="24"/>
              </w:rPr>
            </w:pPr>
            <w:r w:rsidRPr="00B05A71">
              <w:rPr>
                <w:rFonts w:asciiTheme="majorBidi" w:hAnsiTheme="majorBidi" w:cstheme="majorBidi"/>
                <w:color w:val="000000"/>
                <w:sz w:val="24"/>
                <w:szCs w:val="24"/>
              </w:rPr>
              <w:t>Queue de l'épididyme</w:t>
            </w:r>
          </w:p>
        </w:tc>
        <w:tc>
          <w:tcPr>
            <w:tcW w:w="1003"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38</w:t>
            </w:r>
          </w:p>
        </w:tc>
        <w:tc>
          <w:tcPr>
            <w:tcW w:w="992"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126</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50</w:t>
            </w:r>
          </w:p>
        </w:tc>
        <w:tc>
          <w:tcPr>
            <w:tcW w:w="993"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104</w:t>
            </w:r>
          </w:p>
        </w:tc>
      </w:tr>
      <w:tr w:rsidR="00196EA8" w:rsidRPr="00DD11CB" w:rsidTr="00963E80">
        <w:tc>
          <w:tcPr>
            <w:tcW w:w="5484" w:type="dxa"/>
          </w:tcPr>
          <w:p w:rsidR="00196EA8" w:rsidRPr="00B05A71" w:rsidRDefault="00196EA8" w:rsidP="00963E80">
            <w:pPr>
              <w:autoSpaceDE w:val="0"/>
              <w:autoSpaceDN w:val="0"/>
              <w:adjustRightInd w:val="0"/>
              <w:jc w:val="both"/>
              <w:rPr>
                <w:rFonts w:asciiTheme="majorBidi" w:hAnsiTheme="majorBidi" w:cstheme="majorBidi"/>
                <w:color w:val="000000"/>
                <w:sz w:val="24"/>
                <w:szCs w:val="24"/>
              </w:rPr>
            </w:pPr>
            <w:r w:rsidRPr="00B05A71">
              <w:rPr>
                <w:rFonts w:asciiTheme="majorBidi" w:hAnsiTheme="majorBidi" w:cstheme="majorBidi"/>
                <w:color w:val="000000"/>
                <w:sz w:val="24"/>
                <w:szCs w:val="24"/>
              </w:rPr>
              <w:t>Canal déférent</w:t>
            </w:r>
          </w:p>
        </w:tc>
        <w:tc>
          <w:tcPr>
            <w:tcW w:w="1003"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7.6</w:t>
            </w:r>
          </w:p>
        </w:tc>
        <w:tc>
          <w:tcPr>
            <w:tcW w:w="992"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w:t>
            </w:r>
          </w:p>
        </w:tc>
        <w:tc>
          <w:tcPr>
            <w:tcW w:w="1134"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7.5</w:t>
            </w:r>
          </w:p>
        </w:tc>
        <w:tc>
          <w:tcPr>
            <w:tcW w:w="993"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w:t>
            </w:r>
          </w:p>
        </w:tc>
      </w:tr>
    </w:tbl>
    <w:p w:rsidR="00196EA8"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Le déplacement du sperme dans l’épididyme a une durée comprise entre 8 et 11 jours. Il résulte de la poussée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exercée par les spermatozoïdes produits, de la résorption par la tête de l'épididyme des sécrétions testiculaires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w:t>
      </w:r>
      <w:proofErr w:type="spellStart"/>
      <w:r w:rsidRPr="00DD11CB">
        <w:rPr>
          <w:rFonts w:asciiTheme="majorBidi" w:hAnsiTheme="majorBidi" w:cstheme="majorBidi"/>
          <w:color w:val="000000"/>
          <w:sz w:val="24"/>
          <w:szCs w:val="24"/>
        </w:rPr>
        <w:t>rete</w:t>
      </w:r>
      <w:proofErr w:type="spellEnd"/>
      <w:r w:rsidRPr="00DD11CB">
        <w:rPr>
          <w:rFonts w:asciiTheme="majorBidi" w:hAnsiTheme="majorBidi" w:cstheme="majorBidi"/>
          <w:color w:val="000000"/>
          <w:sz w:val="24"/>
          <w:szCs w:val="24"/>
        </w:rPr>
        <w:t xml:space="preserve"> </w:t>
      </w:r>
      <w:proofErr w:type="spellStart"/>
      <w:r w:rsidRPr="00DD11CB">
        <w:rPr>
          <w:rFonts w:asciiTheme="majorBidi" w:hAnsiTheme="majorBidi" w:cstheme="majorBidi"/>
          <w:color w:val="000000"/>
          <w:sz w:val="24"/>
          <w:szCs w:val="24"/>
        </w:rPr>
        <w:t>testis</w:t>
      </w:r>
      <w:proofErr w:type="spellEnd"/>
      <w:r w:rsidRPr="00DD11CB">
        <w:rPr>
          <w:rFonts w:asciiTheme="majorBidi" w:hAnsiTheme="majorBidi" w:cstheme="majorBidi"/>
          <w:color w:val="000000"/>
          <w:sz w:val="24"/>
          <w:szCs w:val="24"/>
        </w:rPr>
        <w:t>), phénomène qui contribue à augmenter la concentration des spermatozoïdes, des mouvements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propres des spermatozoïdes mais aussi des contractions péristaltiques du canal déférent. C’est au cours de son</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trajet </w:t>
      </w:r>
      <w:proofErr w:type="spellStart"/>
      <w:r w:rsidRPr="00DD11CB">
        <w:rPr>
          <w:rFonts w:asciiTheme="majorBidi" w:hAnsiTheme="majorBidi" w:cstheme="majorBidi"/>
          <w:color w:val="000000"/>
          <w:sz w:val="24"/>
          <w:szCs w:val="24"/>
        </w:rPr>
        <w:t>épididymaire</w:t>
      </w:r>
      <w:proofErr w:type="spellEnd"/>
      <w:r w:rsidRPr="00DD11CB">
        <w:rPr>
          <w:rFonts w:asciiTheme="majorBidi" w:hAnsiTheme="majorBidi" w:cstheme="majorBidi"/>
          <w:color w:val="000000"/>
          <w:sz w:val="24"/>
          <w:szCs w:val="24"/>
        </w:rPr>
        <w:t xml:space="preserve"> que le spermatozoïde subit divers changements de maturation le rendant aptes à la</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fécondation : acquisition de sa motilité, condensation nucléaire et modification de la forme de l’acrosome,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modification de la surface de la membrane plasmique, migration de la gouttelette cytoplasmique (excès de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cytoplasme expulsé lors de la </w:t>
      </w:r>
      <w:proofErr w:type="spellStart"/>
      <w:r w:rsidRPr="00DD11CB">
        <w:rPr>
          <w:rFonts w:asciiTheme="majorBidi" w:hAnsiTheme="majorBidi" w:cstheme="majorBidi"/>
          <w:color w:val="000000"/>
          <w:sz w:val="24"/>
          <w:szCs w:val="24"/>
        </w:rPr>
        <w:t>spermiogenèse</w:t>
      </w:r>
      <w:proofErr w:type="spellEnd"/>
      <w:r w:rsidRPr="00DD11CB">
        <w:rPr>
          <w:rFonts w:asciiTheme="majorBidi" w:hAnsiTheme="majorBidi" w:cstheme="majorBidi"/>
          <w:color w:val="000000"/>
          <w:sz w:val="24"/>
          <w:szCs w:val="24"/>
        </w:rPr>
        <w:t>) d’une position proximale vers une position distale au niveau de la</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pièce intermédiaire...</w:t>
      </w: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p>
    <w:tbl>
      <w:tblPr>
        <w:tblStyle w:val="Grilledutableau"/>
        <w:tblW w:w="0" w:type="auto"/>
        <w:tblInd w:w="2093" w:type="dxa"/>
        <w:tblLook w:val="04A0"/>
      </w:tblPr>
      <w:tblGrid>
        <w:gridCol w:w="1559"/>
        <w:gridCol w:w="2126"/>
        <w:gridCol w:w="2410"/>
      </w:tblGrid>
      <w:tr w:rsidR="00196EA8" w:rsidRPr="00DD11CB" w:rsidTr="00963E80">
        <w:tc>
          <w:tcPr>
            <w:tcW w:w="1559" w:type="dxa"/>
          </w:tcPr>
          <w:p w:rsidR="00196EA8" w:rsidRPr="008B3FA8" w:rsidRDefault="00196EA8" w:rsidP="00963E80">
            <w:pPr>
              <w:autoSpaceDE w:val="0"/>
              <w:autoSpaceDN w:val="0"/>
              <w:adjustRightInd w:val="0"/>
              <w:jc w:val="center"/>
              <w:rPr>
                <w:rFonts w:asciiTheme="majorBidi" w:hAnsiTheme="majorBidi" w:cstheme="majorBidi"/>
                <w:b/>
                <w:bCs/>
                <w:color w:val="000000"/>
                <w:sz w:val="24"/>
                <w:szCs w:val="24"/>
              </w:rPr>
            </w:pPr>
            <w:r w:rsidRPr="008B3FA8">
              <w:rPr>
                <w:rFonts w:asciiTheme="majorBidi" w:hAnsiTheme="majorBidi" w:cstheme="majorBidi"/>
                <w:b/>
                <w:bCs/>
                <w:color w:val="000000"/>
                <w:sz w:val="24"/>
                <w:szCs w:val="24"/>
              </w:rPr>
              <w:t>Espèce</w:t>
            </w:r>
          </w:p>
        </w:tc>
        <w:tc>
          <w:tcPr>
            <w:tcW w:w="2126" w:type="dxa"/>
          </w:tcPr>
          <w:p w:rsidR="00196EA8" w:rsidRPr="008B3FA8" w:rsidRDefault="00196EA8" w:rsidP="00963E80">
            <w:pPr>
              <w:autoSpaceDE w:val="0"/>
              <w:autoSpaceDN w:val="0"/>
              <w:adjustRightInd w:val="0"/>
              <w:jc w:val="center"/>
              <w:rPr>
                <w:rFonts w:asciiTheme="majorBidi" w:hAnsiTheme="majorBidi" w:cstheme="majorBidi"/>
                <w:b/>
                <w:bCs/>
                <w:color w:val="000000"/>
                <w:sz w:val="24"/>
                <w:szCs w:val="24"/>
              </w:rPr>
            </w:pPr>
            <w:r w:rsidRPr="008B3FA8">
              <w:rPr>
                <w:rFonts w:asciiTheme="majorBidi" w:hAnsiTheme="majorBidi" w:cstheme="majorBidi"/>
                <w:b/>
                <w:bCs/>
                <w:color w:val="000000"/>
                <w:sz w:val="24"/>
                <w:szCs w:val="24"/>
              </w:rPr>
              <w:t>Durée de la spermatogenèse (Jours)</w:t>
            </w:r>
          </w:p>
        </w:tc>
        <w:tc>
          <w:tcPr>
            <w:tcW w:w="2410" w:type="dxa"/>
          </w:tcPr>
          <w:p w:rsidR="00196EA8" w:rsidRPr="008B3FA8" w:rsidRDefault="00196EA8" w:rsidP="00963E80">
            <w:pPr>
              <w:autoSpaceDE w:val="0"/>
              <w:autoSpaceDN w:val="0"/>
              <w:adjustRightInd w:val="0"/>
              <w:jc w:val="center"/>
              <w:rPr>
                <w:rFonts w:asciiTheme="majorBidi" w:hAnsiTheme="majorBidi" w:cstheme="majorBidi"/>
                <w:b/>
                <w:bCs/>
                <w:color w:val="000000"/>
                <w:sz w:val="24"/>
                <w:szCs w:val="24"/>
              </w:rPr>
            </w:pPr>
            <w:r w:rsidRPr="008B3FA8">
              <w:rPr>
                <w:rFonts w:asciiTheme="majorBidi" w:hAnsiTheme="majorBidi" w:cstheme="majorBidi"/>
                <w:b/>
                <w:bCs/>
                <w:color w:val="000000"/>
                <w:sz w:val="24"/>
                <w:szCs w:val="24"/>
              </w:rPr>
              <w:t xml:space="preserve">Durée du transit </w:t>
            </w:r>
            <w:proofErr w:type="spellStart"/>
            <w:r w:rsidRPr="008B3FA8">
              <w:rPr>
                <w:rFonts w:asciiTheme="majorBidi" w:hAnsiTheme="majorBidi" w:cstheme="majorBidi"/>
                <w:b/>
                <w:bCs/>
                <w:color w:val="000000"/>
                <w:sz w:val="24"/>
                <w:szCs w:val="24"/>
              </w:rPr>
              <w:t>épididymaire</w:t>
            </w:r>
            <w:proofErr w:type="spellEnd"/>
          </w:p>
          <w:p w:rsidR="00196EA8" w:rsidRPr="008B3FA8" w:rsidRDefault="00196EA8" w:rsidP="00963E80">
            <w:pPr>
              <w:autoSpaceDE w:val="0"/>
              <w:autoSpaceDN w:val="0"/>
              <w:adjustRightInd w:val="0"/>
              <w:jc w:val="center"/>
              <w:rPr>
                <w:rFonts w:asciiTheme="majorBidi" w:hAnsiTheme="majorBidi" w:cstheme="majorBidi"/>
                <w:b/>
                <w:bCs/>
                <w:color w:val="000000"/>
                <w:sz w:val="24"/>
                <w:szCs w:val="24"/>
              </w:rPr>
            </w:pPr>
            <w:r w:rsidRPr="008B3FA8">
              <w:rPr>
                <w:rFonts w:asciiTheme="majorBidi" w:hAnsiTheme="majorBidi" w:cstheme="majorBidi"/>
                <w:b/>
                <w:bCs/>
                <w:color w:val="000000"/>
                <w:sz w:val="24"/>
                <w:szCs w:val="24"/>
              </w:rPr>
              <w:t>(Jours)</w:t>
            </w:r>
          </w:p>
        </w:tc>
      </w:tr>
      <w:tr w:rsidR="00196EA8" w:rsidRPr="00DD11CB" w:rsidTr="00963E80">
        <w:tc>
          <w:tcPr>
            <w:tcW w:w="1559" w:type="dxa"/>
          </w:tcPr>
          <w:p w:rsidR="00196EA8" w:rsidRPr="00DD11CB" w:rsidRDefault="00196EA8" w:rsidP="00963E80">
            <w:pPr>
              <w:autoSpaceDE w:val="0"/>
              <w:autoSpaceDN w:val="0"/>
              <w:adjustRightInd w:val="0"/>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Taureau</w:t>
            </w:r>
          </w:p>
        </w:tc>
        <w:tc>
          <w:tcPr>
            <w:tcW w:w="2126"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54</w:t>
            </w:r>
          </w:p>
        </w:tc>
        <w:tc>
          <w:tcPr>
            <w:tcW w:w="2410"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9 à 13</w:t>
            </w:r>
          </w:p>
        </w:tc>
      </w:tr>
      <w:tr w:rsidR="00196EA8" w:rsidRPr="00DD11CB" w:rsidTr="00963E80">
        <w:tc>
          <w:tcPr>
            <w:tcW w:w="1559" w:type="dxa"/>
          </w:tcPr>
          <w:p w:rsidR="00196EA8" w:rsidRPr="00DD11CB" w:rsidRDefault="00196EA8" w:rsidP="00963E80">
            <w:pPr>
              <w:autoSpaceDE w:val="0"/>
              <w:autoSpaceDN w:val="0"/>
              <w:adjustRightInd w:val="0"/>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Bélier</w:t>
            </w:r>
          </w:p>
        </w:tc>
        <w:tc>
          <w:tcPr>
            <w:tcW w:w="2126"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49</w:t>
            </w:r>
          </w:p>
        </w:tc>
        <w:tc>
          <w:tcPr>
            <w:tcW w:w="2410"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12 à 15</w:t>
            </w:r>
          </w:p>
        </w:tc>
      </w:tr>
      <w:tr w:rsidR="00196EA8" w:rsidRPr="00DD11CB" w:rsidTr="00963E80">
        <w:tc>
          <w:tcPr>
            <w:tcW w:w="1559" w:type="dxa"/>
          </w:tcPr>
          <w:p w:rsidR="00196EA8" w:rsidRPr="00DD11CB" w:rsidRDefault="00196EA8" w:rsidP="00963E80">
            <w:pPr>
              <w:autoSpaceDE w:val="0"/>
              <w:autoSpaceDN w:val="0"/>
              <w:adjustRightInd w:val="0"/>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Verrat</w:t>
            </w:r>
          </w:p>
        </w:tc>
        <w:tc>
          <w:tcPr>
            <w:tcW w:w="2126"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34</w:t>
            </w:r>
          </w:p>
        </w:tc>
        <w:tc>
          <w:tcPr>
            <w:tcW w:w="2410"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9 à 14</w:t>
            </w:r>
          </w:p>
        </w:tc>
      </w:tr>
      <w:tr w:rsidR="00196EA8" w:rsidRPr="00DD11CB" w:rsidTr="00963E80">
        <w:tc>
          <w:tcPr>
            <w:tcW w:w="1559" w:type="dxa"/>
          </w:tcPr>
          <w:p w:rsidR="00196EA8" w:rsidRPr="00DD11CB" w:rsidRDefault="00196EA8" w:rsidP="00963E80">
            <w:pPr>
              <w:autoSpaceDE w:val="0"/>
              <w:autoSpaceDN w:val="0"/>
              <w:adjustRightInd w:val="0"/>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Chien</w:t>
            </w:r>
          </w:p>
        </w:tc>
        <w:tc>
          <w:tcPr>
            <w:tcW w:w="2126"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54</w:t>
            </w:r>
          </w:p>
        </w:tc>
        <w:tc>
          <w:tcPr>
            <w:tcW w:w="2410"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p>
        </w:tc>
      </w:tr>
      <w:tr w:rsidR="00196EA8" w:rsidRPr="00DD11CB" w:rsidTr="00963E80">
        <w:tc>
          <w:tcPr>
            <w:tcW w:w="1559" w:type="dxa"/>
          </w:tcPr>
          <w:p w:rsidR="00196EA8" w:rsidRPr="00DD11CB" w:rsidRDefault="00196EA8" w:rsidP="00963E80">
            <w:pPr>
              <w:autoSpaceDE w:val="0"/>
              <w:autoSpaceDN w:val="0"/>
              <w:adjustRightInd w:val="0"/>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Homme</w:t>
            </w:r>
          </w:p>
        </w:tc>
        <w:tc>
          <w:tcPr>
            <w:tcW w:w="2126"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r w:rsidRPr="00DD11CB">
              <w:rPr>
                <w:rFonts w:asciiTheme="majorBidi" w:hAnsiTheme="majorBidi" w:cstheme="majorBidi"/>
                <w:color w:val="000000"/>
                <w:sz w:val="24"/>
                <w:szCs w:val="24"/>
              </w:rPr>
              <w:t>74</w:t>
            </w:r>
          </w:p>
        </w:tc>
        <w:tc>
          <w:tcPr>
            <w:tcW w:w="2410" w:type="dxa"/>
          </w:tcPr>
          <w:p w:rsidR="00196EA8" w:rsidRPr="00DD11CB" w:rsidRDefault="00196EA8" w:rsidP="00963E80">
            <w:pPr>
              <w:autoSpaceDE w:val="0"/>
              <w:autoSpaceDN w:val="0"/>
              <w:adjustRightInd w:val="0"/>
              <w:jc w:val="center"/>
              <w:rPr>
                <w:rFonts w:asciiTheme="majorBidi" w:hAnsiTheme="majorBidi" w:cstheme="majorBidi"/>
                <w:color w:val="000000"/>
                <w:sz w:val="24"/>
                <w:szCs w:val="24"/>
              </w:rPr>
            </w:pPr>
          </w:p>
        </w:tc>
      </w:tr>
    </w:tbl>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Le sperme fraîchement éjaculé ne peut pénétrer l'ovocyte. Il n'acquiert cette propriété qu'après un certain séjour</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dans les voies génitales femelles. Cette maturation spermatique qui dure quelques heures, est connue sous le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nom de " capacitation". Cette capacitation explique que le rapprochement sexuel doit toujours précéder le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moment de l'ovulation. Le mécanisme exact de la capacitation n'est pas entièrement précisé. Il semblerait</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cependant que le séjour du sperme dans les voies génitales femelles permettrait la perte du facteur de</w:t>
      </w:r>
      <w:r>
        <w:rPr>
          <w:rFonts w:asciiTheme="majorBidi" w:hAnsiTheme="majorBidi" w:cstheme="majorBidi"/>
          <w:color w:val="000000"/>
          <w:sz w:val="24"/>
          <w:szCs w:val="24"/>
        </w:rPr>
        <w:t xml:space="preserve"> </w:t>
      </w:r>
      <w:proofErr w:type="spellStart"/>
      <w:r w:rsidRPr="00DD11CB">
        <w:rPr>
          <w:rFonts w:asciiTheme="majorBidi" w:hAnsiTheme="majorBidi" w:cstheme="majorBidi"/>
          <w:color w:val="000000"/>
          <w:sz w:val="24"/>
          <w:szCs w:val="24"/>
        </w:rPr>
        <w:t>décapacitation</w:t>
      </w:r>
      <w:proofErr w:type="spellEnd"/>
      <w:r w:rsidRPr="00DD11CB">
        <w:rPr>
          <w:rFonts w:asciiTheme="majorBidi" w:hAnsiTheme="majorBidi" w:cstheme="majorBidi"/>
          <w:color w:val="000000"/>
          <w:sz w:val="24"/>
          <w:szCs w:val="24"/>
        </w:rPr>
        <w:t xml:space="preserve"> présent dans le plasma séminal. Cette élimination est suivie de la réaction de l'acrosome.</w:t>
      </w:r>
    </w:p>
    <w:p w:rsidR="00196EA8"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p>
    <w:p w:rsidR="00196EA8" w:rsidRPr="00885099" w:rsidRDefault="00196EA8" w:rsidP="00196EA8">
      <w:pPr>
        <w:autoSpaceDE w:val="0"/>
        <w:autoSpaceDN w:val="0"/>
        <w:adjustRightInd w:val="0"/>
        <w:spacing w:after="0" w:line="240" w:lineRule="auto"/>
        <w:jc w:val="both"/>
        <w:rPr>
          <w:rFonts w:asciiTheme="majorBidi" w:hAnsiTheme="majorBidi" w:cstheme="majorBidi"/>
          <w:b/>
          <w:bCs/>
          <w:color w:val="000000"/>
          <w:sz w:val="24"/>
          <w:szCs w:val="24"/>
        </w:rPr>
      </w:pPr>
      <w:r w:rsidRPr="00885099">
        <w:rPr>
          <w:rFonts w:asciiTheme="majorBidi" w:hAnsiTheme="majorBidi" w:cstheme="majorBidi"/>
          <w:b/>
          <w:bCs/>
          <w:color w:val="000000"/>
          <w:sz w:val="24"/>
          <w:szCs w:val="24"/>
        </w:rPr>
        <w:t>5. Régulation hormonale</w:t>
      </w: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La double fonction (spermatogenèse et endocrine) du testicule est sous le contrôle des hormones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hypophysaires LH et FSH, contrôlées par la </w:t>
      </w:r>
      <w:proofErr w:type="spellStart"/>
      <w:r w:rsidRPr="00DD11CB">
        <w:rPr>
          <w:rFonts w:asciiTheme="majorBidi" w:hAnsiTheme="majorBidi" w:cstheme="majorBidi"/>
          <w:color w:val="000000"/>
          <w:sz w:val="24"/>
          <w:szCs w:val="24"/>
        </w:rPr>
        <w:t>GnRH</w:t>
      </w:r>
      <w:proofErr w:type="spellEnd"/>
      <w:r w:rsidRPr="00DD11CB">
        <w:rPr>
          <w:rFonts w:asciiTheme="majorBidi" w:hAnsiTheme="majorBidi" w:cstheme="majorBidi"/>
          <w:color w:val="000000"/>
          <w:sz w:val="24"/>
          <w:szCs w:val="24"/>
        </w:rPr>
        <w:t xml:space="preserve"> d'origine hypothalamique.</w:t>
      </w: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lastRenderedPageBreak/>
        <w:t xml:space="preserve">La LH stimule la synthèse de testostérone par les cellules de </w:t>
      </w:r>
      <w:proofErr w:type="spellStart"/>
      <w:r w:rsidRPr="00DD11CB">
        <w:rPr>
          <w:rFonts w:asciiTheme="majorBidi" w:hAnsiTheme="majorBidi" w:cstheme="majorBidi"/>
          <w:color w:val="000000"/>
          <w:sz w:val="24"/>
          <w:szCs w:val="24"/>
        </w:rPr>
        <w:t>Leydig</w:t>
      </w:r>
      <w:proofErr w:type="spellEnd"/>
      <w:r w:rsidRPr="00DD11CB">
        <w:rPr>
          <w:rFonts w:asciiTheme="majorBidi" w:hAnsiTheme="majorBidi" w:cstheme="majorBidi"/>
          <w:color w:val="000000"/>
          <w:sz w:val="24"/>
          <w:szCs w:val="24"/>
        </w:rPr>
        <w:t>. Entre ces deux hormones existent un</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phénomène de feedback négatif. La testostérone est indispensable aux cellules de </w:t>
      </w:r>
      <w:proofErr w:type="spellStart"/>
      <w:r w:rsidRPr="00DD11CB">
        <w:rPr>
          <w:rFonts w:asciiTheme="majorBidi" w:hAnsiTheme="majorBidi" w:cstheme="majorBidi"/>
          <w:color w:val="000000"/>
          <w:sz w:val="24"/>
          <w:szCs w:val="24"/>
        </w:rPr>
        <w:t>Sertoli</w:t>
      </w:r>
      <w:proofErr w:type="spellEnd"/>
      <w:r w:rsidRPr="00DD11CB">
        <w:rPr>
          <w:rFonts w:asciiTheme="majorBidi" w:hAnsiTheme="majorBidi" w:cstheme="majorBidi"/>
          <w:color w:val="000000"/>
          <w:sz w:val="24"/>
          <w:szCs w:val="24"/>
        </w:rPr>
        <w:t>, aux glandes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accessoires, à l'épididyme, aux caractères sexuels secondaires et à l'instinct sexuel. L'apparition de cet instinct</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requiert une concentration minimale de testostérone. Celle-ci acquise, l'instinct sexuel ne dépend pas de la</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concentration en testostérone.</w:t>
      </w: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La FSH stimule la synthèse par les cellules de </w:t>
      </w:r>
      <w:proofErr w:type="spellStart"/>
      <w:r w:rsidRPr="00DD11CB">
        <w:rPr>
          <w:rFonts w:asciiTheme="majorBidi" w:hAnsiTheme="majorBidi" w:cstheme="majorBidi"/>
          <w:color w:val="000000"/>
          <w:sz w:val="24"/>
          <w:szCs w:val="24"/>
        </w:rPr>
        <w:t>Sertoli</w:t>
      </w:r>
      <w:proofErr w:type="spellEnd"/>
      <w:r w:rsidRPr="00DD11CB">
        <w:rPr>
          <w:rFonts w:asciiTheme="majorBidi" w:hAnsiTheme="majorBidi" w:cstheme="majorBidi"/>
          <w:color w:val="000000"/>
          <w:sz w:val="24"/>
          <w:szCs w:val="24"/>
        </w:rPr>
        <w:t xml:space="preserve"> de l'ABP (</w:t>
      </w:r>
      <w:proofErr w:type="spellStart"/>
      <w:r w:rsidRPr="00DD11CB">
        <w:rPr>
          <w:rFonts w:asciiTheme="majorBidi" w:hAnsiTheme="majorBidi" w:cstheme="majorBidi"/>
          <w:color w:val="000000"/>
          <w:sz w:val="24"/>
          <w:szCs w:val="24"/>
        </w:rPr>
        <w:t>Androgen</w:t>
      </w:r>
      <w:proofErr w:type="spellEnd"/>
      <w:r w:rsidRPr="00DD11CB">
        <w:rPr>
          <w:rFonts w:asciiTheme="majorBidi" w:hAnsiTheme="majorBidi" w:cstheme="majorBidi"/>
          <w:color w:val="000000"/>
          <w:sz w:val="24"/>
          <w:szCs w:val="24"/>
        </w:rPr>
        <w:t xml:space="preserve"> </w:t>
      </w:r>
      <w:proofErr w:type="spellStart"/>
      <w:r w:rsidRPr="00DD11CB">
        <w:rPr>
          <w:rFonts w:asciiTheme="majorBidi" w:hAnsiTheme="majorBidi" w:cstheme="majorBidi"/>
          <w:color w:val="000000"/>
          <w:sz w:val="24"/>
          <w:szCs w:val="24"/>
        </w:rPr>
        <w:t>Binding</w:t>
      </w:r>
      <w:proofErr w:type="spellEnd"/>
      <w:r w:rsidRPr="00DD11CB">
        <w:rPr>
          <w:rFonts w:asciiTheme="majorBidi" w:hAnsiTheme="majorBidi" w:cstheme="majorBidi"/>
          <w:color w:val="000000"/>
          <w:sz w:val="24"/>
          <w:szCs w:val="24"/>
        </w:rPr>
        <w:t xml:space="preserve"> </w:t>
      </w:r>
      <w:proofErr w:type="spellStart"/>
      <w:r w:rsidRPr="00DD11CB">
        <w:rPr>
          <w:rFonts w:asciiTheme="majorBidi" w:hAnsiTheme="majorBidi" w:cstheme="majorBidi"/>
          <w:color w:val="000000"/>
          <w:sz w:val="24"/>
          <w:szCs w:val="24"/>
        </w:rPr>
        <w:t>Protein</w:t>
      </w:r>
      <w:proofErr w:type="spellEnd"/>
      <w:r w:rsidRPr="00DD11CB">
        <w:rPr>
          <w:rFonts w:asciiTheme="majorBidi" w:hAnsiTheme="majorBidi" w:cstheme="majorBidi"/>
          <w:color w:val="000000"/>
          <w:sz w:val="24"/>
          <w:szCs w:val="24"/>
        </w:rPr>
        <w:t>), de l'</w:t>
      </w:r>
      <w:proofErr w:type="spellStart"/>
      <w:r w:rsidRPr="00DD11CB">
        <w:rPr>
          <w:rFonts w:asciiTheme="majorBidi" w:hAnsiTheme="majorBidi" w:cstheme="majorBidi"/>
          <w:color w:val="000000"/>
          <w:sz w:val="24"/>
          <w:szCs w:val="24"/>
        </w:rPr>
        <w:t>inhibine</w:t>
      </w:r>
      <w:proofErr w:type="spellEnd"/>
      <w:r w:rsidRPr="00DD11CB">
        <w:rPr>
          <w:rFonts w:asciiTheme="majorBidi" w:hAnsiTheme="majorBidi" w:cstheme="majorBidi"/>
          <w:color w:val="000000"/>
          <w:sz w:val="24"/>
          <w:szCs w:val="24"/>
        </w:rPr>
        <w:t xml:space="preserve"> et de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l'</w:t>
      </w:r>
      <w:proofErr w:type="spellStart"/>
      <w:r w:rsidRPr="00DD11CB">
        <w:rPr>
          <w:rFonts w:asciiTheme="majorBidi" w:hAnsiTheme="majorBidi" w:cstheme="majorBidi"/>
          <w:color w:val="000000"/>
          <w:sz w:val="24"/>
          <w:szCs w:val="24"/>
        </w:rPr>
        <w:t>activine</w:t>
      </w:r>
      <w:proofErr w:type="spellEnd"/>
      <w:r w:rsidRPr="00DD11CB">
        <w:rPr>
          <w:rFonts w:asciiTheme="majorBidi" w:hAnsiTheme="majorBidi" w:cstheme="majorBidi"/>
          <w:color w:val="000000"/>
          <w:sz w:val="24"/>
          <w:szCs w:val="24"/>
        </w:rPr>
        <w:t xml:space="preserve">. L'ABP fixe les androgènes d'origine </w:t>
      </w:r>
      <w:proofErr w:type="spellStart"/>
      <w:r w:rsidRPr="00DD11CB">
        <w:rPr>
          <w:rFonts w:asciiTheme="majorBidi" w:hAnsiTheme="majorBidi" w:cstheme="majorBidi"/>
          <w:color w:val="000000"/>
          <w:sz w:val="24"/>
          <w:szCs w:val="24"/>
        </w:rPr>
        <w:t>leydigienne</w:t>
      </w:r>
      <w:proofErr w:type="spellEnd"/>
      <w:r w:rsidRPr="00DD11CB">
        <w:rPr>
          <w:rFonts w:asciiTheme="majorBidi" w:hAnsiTheme="majorBidi" w:cstheme="majorBidi"/>
          <w:color w:val="000000"/>
          <w:sz w:val="24"/>
          <w:szCs w:val="24"/>
        </w:rPr>
        <w:t xml:space="preserve"> et en assure le transport jusqu'aux récepteurs des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cellules germinales. Ce faisant, la FSH contrôle indirectement la spermatogenèse. L'</w:t>
      </w:r>
      <w:proofErr w:type="spellStart"/>
      <w:r w:rsidRPr="00DD11CB">
        <w:rPr>
          <w:rFonts w:asciiTheme="majorBidi" w:hAnsiTheme="majorBidi" w:cstheme="majorBidi"/>
          <w:color w:val="000000"/>
          <w:sz w:val="24"/>
          <w:szCs w:val="24"/>
        </w:rPr>
        <w:t>inhibine</w:t>
      </w:r>
      <w:proofErr w:type="spellEnd"/>
      <w:r w:rsidRPr="00DD11CB">
        <w:rPr>
          <w:rFonts w:asciiTheme="majorBidi" w:hAnsiTheme="majorBidi" w:cstheme="majorBidi"/>
          <w:color w:val="000000"/>
          <w:sz w:val="24"/>
          <w:szCs w:val="24"/>
        </w:rPr>
        <w:t>, par action</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rétrograde, freine la sécrétion de FSH. A l'inverse, l'</w:t>
      </w:r>
      <w:proofErr w:type="spellStart"/>
      <w:r w:rsidRPr="00DD11CB">
        <w:rPr>
          <w:rFonts w:asciiTheme="majorBidi" w:hAnsiTheme="majorBidi" w:cstheme="majorBidi"/>
          <w:color w:val="000000"/>
          <w:sz w:val="24"/>
          <w:szCs w:val="24"/>
        </w:rPr>
        <w:t>activine</w:t>
      </w:r>
      <w:proofErr w:type="spellEnd"/>
      <w:r w:rsidRPr="00DD11CB">
        <w:rPr>
          <w:rFonts w:asciiTheme="majorBidi" w:hAnsiTheme="majorBidi" w:cstheme="majorBidi"/>
          <w:color w:val="000000"/>
          <w:sz w:val="24"/>
          <w:szCs w:val="24"/>
        </w:rPr>
        <w:t xml:space="preserve"> en stimule la sécrétion.</w:t>
      </w: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Les cellules de </w:t>
      </w:r>
      <w:proofErr w:type="spellStart"/>
      <w:r w:rsidRPr="00DD11CB">
        <w:rPr>
          <w:rFonts w:asciiTheme="majorBidi" w:hAnsiTheme="majorBidi" w:cstheme="majorBidi"/>
          <w:color w:val="000000"/>
          <w:sz w:val="24"/>
          <w:szCs w:val="24"/>
        </w:rPr>
        <w:t>Leydig</w:t>
      </w:r>
      <w:proofErr w:type="spellEnd"/>
      <w:r w:rsidRPr="00DD11CB">
        <w:rPr>
          <w:rFonts w:asciiTheme="majorBidi" w:hAnsiTheme="majorBidi" w:cstheme="majorBidi"/>
          <w:color w:val="000000"/>
          <w:sz w:val="24"/>
          <w:szCs w:val="24"/>
        </w:rPr>
        <w:t xml:space="preserve"> produisent également des </w:t>
      </w:r>
      <w:proofErr w:type="spellStart"/>
      <w:r w:rsidRPr="00DD11CB">
        <w:rPr>
          <w:rFonts w:asciiTheme="majorBidi" w:hAnsiTheme="majorBidi" w:cstheme="majorBidi"/>
          <w:color w:val="000000"/>
          <w:sz w:val="24"/>
          <w:szCs w:val="24"/>
        </w:rPr>
        <w:t>oestrogènes</w:t>
      </w:r>
      <w:proofErr w:type="spellEnd"/>
      <w:r w:rsidRPr="00DD11CB">
        <w:rPr>
          <w:rFonts w:asciiTheme="majorBidi" w:hAnsiTheme="majorBidi" w:cstheme="majorBidi"/>
          <w:color w:val="000000"/>
          <w:sz w:val="24"/>
          <w:szCs w:val="24"/>
        </w:rPr>
        <w:t xml:space="preserve"> qui tout comme la testostérone exerce un effet</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feedback négatif sur la </w:t>
      </w:r>
      <w:proofErr w:type="spellStart"/>
      <w:r w:rsidRPr="00DD11CB">
        <w:rPr>
          <w:rFonts w:asciiTheme="majorBidi" w:hAnsiTheme="majorBidi" w:cstheme="majorBidi"/>
          <w:color w:val="000000"/>
          <w:sz w:val="24"/>
          <w:szCs w:val="24"/>
        </w:rPr>
        <w:t>GnRH</w:t>
      </w:r>
      <w:proofErr w:type="spellEnd"/>
      <w:r w:rsidRPr="00DD11CB">
        <w:rPr>
          <w:rFonts w:asciiTheme="majorBidi" w:hAnsiTheme="majorBidi" w:cstheme="majorBidi"/>
          <w:color w:val="000000"/>
          <w:sz w:val="24"/>
          <w:szCs w:val="24"/>
        </w:rPr>
        <w:t xml:space="preserve"> et les hormones LH et FSH.</w:t>
      </w: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Divers autres facteurs (cytokines, interférons, IGF, PAF, EGF …) ont été également identifiés</w:t>
      </w: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Les concentrations en testostérone et en LH varient selon les espèces animales.</w:t>
      </w: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p>
    <w:tbl>
      <w:tblPr>
        <w:tblStyle w:val="Grilledutableau"/>
        <w:tblW w:w="0" w:type="auto"/>
        <w:tblInd w:w="1384" w:type="dxa"/>
        <w:tblLook w:val="04A0"/>
      </w:tblPr>
      <w:tblGrid>
        <w:gridCol w:w="1875"/>
        <w:gridCol w:w="2378"/>
        <w:gridCol w:w="2268"/>
      </w:tblGrid>
      <w:tr w:rsidR="00196EA8" w:rsidRPr="00DD11CB" w:rsidTr="00963E80">
        <w:tc>
          <w:tcPr>
            <w:tcW w:w="1875" w:type="dxa"/>
          </w:tcPr>
          <w:p w:rsidR="00196EA8" w:rsidRPr="008B3FA8" w:rsidRDefault="00196EA8" w:rsidP="00963E80">
            <w:pPr>
              <w:autoSpaceDE w:val="0"/>
              <w:autoSpaceDN w:val="0"/>
              <w:adjustRightInd w:val="0"/>
              <w:jc w:val="center"/>
              <w:rPr>
                <w:rFonts w:asciiTheme="majorBidi" w:hAnsiTheme="majorBidi" w:cstheme="majorBidi"/>
                <w:b/>
                <w:bCs/>
                <w:color w:val="000000"/>
                <w:sz w:val="24"/>
                <w:szCs w:val="24"/>
              </w:rPr>
            </w:pPr>
            <w:r w:rsidRPr="008B3FA8">
              <w:rPr>
                <w:rFonts w:asciiTheme="majorBidi" w:hAnsiTheme="majorBidi" w:cstheme="majorBidi"/>
                <w:b/>
                <w:bCs/>
                <w:color w:val="000000"/>
                <w:sz w:val="24"/>
                <w:szCs w:val="24"/>
              </w:rPr>
              <w:t>ESPECES</w:t>
            </w:r>
          </w:p>
        </w:tc>
        <w:tc>
          <w:tcPr>
            <w:tcW w:w="2378" w:type="dxa"/>
          </w:tcPr>
          <w:p w:rsidR="00196EA8" w:rsidRPr="008B3FA8" w:rsidRDefault="00196EA8" w:rsidP="00963E80">
            <w:pPr>
              <w:autoSpaceDE w:val="0"/>
              <w:autoSpaceDN w:val="0"/>
              <w:adjustRightInd w:val="0"/>
              <w:jc w:val="center"/>
              <w:rPr>
                <w:rFonts w:asciiTheme="majorBidi" w:hAnsiTheme="majorBidi" w:cstheme="majorBidi"/>
                <w:b/>
                <w:bCs/>
                <w:color w:val="000000"/>
                <w:sz w:val="24"/>
                <w:szCs w:val="24"/>
              </w:rPr>
            </w:pPr>
            <w:r w:rsidRPr="008B3FA8">
              <w:rPr>
                <w:rFonts w:asciiTheme="majorBidi" w:hAnsiTheme="majorBidi" w:cstheme="majorBidi"/>
                <w:b/>
                <w:bCs/>
                <w:color w:val="000000"/>
                <w:sz w:val="24"/>
                <w:szCs w:val="24"/>
              </w:rPr>
              <w:t>TESTOSTERONE</w:t>
            </w:r>
          </w:p>
        </w:tc>
        <w:tc>
          <w:tcPr>
            <w:tcW w:w="2268" w:type="dxa"/>
          </w:tcPr>
          <w:p w:rsidR="00196EA8" w:rsidRPr="008B3FA8" w:rsidRDefault="00196EA8" w:rsidP="00963E80">
            <w:pPr>
              <w:autoSpaceDE w:val="0"/>
              <w:autoSpaceDN w:val="0"/>
              <w:adjustRightInd w:val="0"/>
              <w:jc w:val="center"/>
              <w:rPr>
                <w:rFonts w:asciiTheme="majorBidi" w:hAnsiTheme="majorBidi" w:cstheme="majorBidi"/>
                <w:b/>
                <w:bCs/>
                <w:color w:val="000000"/>
                <w:sz w:val="24"/>
                <w:szCs w:val="24"/>
              </w:rPr>
            </w:pPr>
            <w:r w:rsidRPr="008B3FA8">
              <w:rPr>
                <w:rFonts w:asciiTheme="majorBidi" w:hAnsiTheme="majorBidi" w:cstheme="majorBidi"/>
                <w:b/>
                <w:bCs/>
                <w:color w:val="000000"/>
                <w:sz w:val="24"/>
                <w:szCs w:val="24"/>
              </w:rPr>
              <w:t>LH</w:t>
            </w:r>
          </w:p>
        </w:tc>
      </w:tr>
      <w:tr w:rsidR="00196EA8" w:rsidRPr="00DD11CB" w:rsidTr="00963E80">
        <w:tc>
          <w:tcPr>
            <w:tcW w:w="1875" w:type="dxa"/>
          </w:tcPr>
          <w:p w:rsidR="00196EA8" w:rsidRPr="00DD11CB" w:rsidRDefault="00196EA8" w:rsidP="00963E80">
            <w:pPr>
              <w:autoSpaceDE w:val="0"/>
              <w:autoSpaceDN w:val="0"/>
              <w:adjustRightInd w:val="0"/>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Taureau</w:t>
            </w:r>
          </w:p>
        </w:tc>
        <w:tc>
          <w:tcPr>
            <w:tcW w:w="2378" w:type="dxa"/>
          </w:tcPr>
          <w:p w:rsidR="00196EA8" w:rsidRPr="00DD11CB" w:rsidRDefault="00196EA8" w:rsidP="00963E80">
            <w:pPr>
              <w:autoSpaceDE w:val="0"/>
              <w:autoSpaceDN w:val="0"/>
              <w:adjustRightInd w:val="0"/>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1 à 10 </w:t>
            </w:r>
            <w:proofErr w:type="spellStart"/>
            <w:r w:rsidRPr="00DD11CB">
              <w:rPr>
                <w:rFonts w:asciiTheme="majorBidi" w:hAnsiTheme="majorBidi" w:cstheme="majorBidi"/>
                <w:color w:val="000000"/>
                <w:sz w:val="24"/>
                <w:szCs w:val="24"/>
              </w:rPr>
              <w:t>ng</w:t>
            </w:r>
            <w:proofErr w:type="spellEnd"/>
            <w:r w:rsidRPr="00DD11CB">
              <w:rPr>
                <w:rFonts w:asciiTheme="majorBidi" w:hAnsiTheme="majorBidi" w:cstheme="majorBidi"/>
                <w:color w:val="000000"/>
                <w:sz w:val="24"/>
                <w:szCs w:val="24"/>
              </w:rPr>
              <w:t xml:space="preserve"> par ml</w:t>
            </w:r>
          </w:p>
        </w:tc>
        <w:tc>
          <w:tcPr>
            <w:tcW w:w="2268" w:type="dxa"/>
          </w:tcPr>
          <w:p w:rsidR="00196EA8" w:rsidRPr="00DD11CB" w:rsidRDefault="00196EA8" w:rsidP="00963E80">
            <w:pPr>
              <w:autoSpaceDE w:val="0"/>
              <w:autoSpaceDN w:val="0"/>
              <w:adjustRightInd w:val="0"/>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0,5 à 2 </w:t>
            </w:r>
            <w:proofErr w:type="spellStart"/>
            <w:r w:rsidRPr="00DD11CB">
              <w:rPr>
                <w:rFonts w:asciiTheme="majorBidi" w:hAnsiTheme="majorBidi" w:cstheme="majorBidi"/>
                <w:color w:val="000000"/>
                <w:sz w:val="24"/>
                <w:szCs w:val="24"/>
              </w:rPr>
              <w:t>ng</w:t>
            </w:r>
            <w:proofErr w:type="spellEnd"/>
            <w:r w:rsidRPr="00DD11CB">
              <w:rPr>
                <w:rFonts w:asciiTheme="majorBidi" w:hAnsiTheme="majorBidi" w:cstheme="majorBidi"/>
                <w:color w:val="000000"/>
                <w:sz w:val="24"/>
                <w:szCs w:val="24"/>
              </w:rPr>
              <w:t xml:space="preserve"> par ml</w:t>
            </w:r>
          </w:p>
        </w:tc>
      </w:tr>
      <w:tr w:rsidR="00196EA8" w:rsidRPr="00DD11CB" w:rsidTr="00963E80">
        <w:tc>
          <w:tcPr>
            <w:tcW w:w="1875" w:type="dxa"/>
          </w:tcPr>
          <w:p w:rsidR="00196EA8" w:rsidRPr="00DD11CB" w:rsidRDefault="00196EA8" w:rsidP="00963E80">
            <w:pPr>
              <w:autoSpaceDE w:val="0"/>
              <w:autoSpaceDN w:val="0"/>
              <w:adjustRightInd w:val="0"/>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Bélier</w:t>
            </w:r>
          </w:p>
        </w:tc>
        <w:tc>
          <w:tcPr>
            <w:tcW w:w="2378" w:type="dxa"/>
          </w:tcPr>
          <w:p w:rsidR="00196EA8" w:rsidRPr="00DD11CB" w:rsidRDefault="00196EA8" w:rsidP="00963E80">
            <w:pPr>
              <w:autoSpaceDE w:val="0"/>
              <w:autoSpaceDN w:val="0"/>
              <w:adjustRightInd w:val="0"/>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0,5 à 8 </w:t>
            </w:r>
            <w:proofErr w:type="spellStart"/>
            <w:r w:rsidRPr="00DD11CB">
              <w:rPr>
                <w:rFonts w:asciiTheme="majorBidi" w:hAnsiTheme="majorBidi" w:cstheme="majorBidi"/>
                <w:color w:val="000000"/>
                <w:sz w:val="24"/>
                <w:szCs w:val="24"/>
              </w:rPr>
              <w:t>ng</w:t>
            </w:r>
            <w:proofErr w:type="spellEnd"/>
            <w:r w:rsidRPr="00DD11CB">
              <w:rPr>
                <w:rFonts w:asciiTheme="majorBidi" w:hAnsiTheme="majorBidi" w:cstheme="majorBidi"/>
                <w:color w:val="000000"/>
                <w:sz w:val="24"/>
                <w:szCs w:val="24"/>
              </w:rPr>
              <w:t xml:space="preserve"> par ml</w:t>
            </w:r>
          </w:p>
        </w:tc>
        <w:tc>
          <w:tcPr>
            <w:tcW w:w="2268" w:type="dxa"/>
          </w:tcPr>
          <w:p w:rsidR="00196EA8" w:rsidRPr="00DD11CB" w:rsidRDefault="00196EA8" w:rsidP="00963E80">
            <w:pPr>
              <w:autoSpaceDE w:val="0"/>
              <w:autoSpaceDN w:val="0"/>
              <w:adjustRightInd w:val="0"/>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1 à 3,5 </w:t>
            </w:r>
            <w:proofErr w:type="spellStart"/>
            <w:r w:rsidRPr="00DD11CB">
              <w:rPr>
                <w:rFonts w:asciiTheme="majorBidi" w:hAnsiTheme="majorBidi" w:cstheme="majorBidi"/>
                <w:color w:val="000000"/>
                <w:sz w:val="24"/>
                <w:szCs w:val="24"/>
              </w:rPr>
              <w:t>ng</w:t>
            </w:r>
            <w:proofErr w:type="spellEnd"/>
            <w:r w:rsidRPr="00DD11CB">
              <w:rPr>
                <w:rFonts w:asciiTheme="majorBidi" w:hAnsiTheme="majorBidi" w:cstheme="majorBidi"/>
                <w:color w:val="000000"/>
                <w:sz w:val="24"/>
                <w:szCs w:val="24"/>
              </w:rPr>
              <w:t xml:space="preserve"> par ml</w:t>
            </w:r>
          </w:p>
        </w:tc>
      </w:tr>
      <w:tr w:rsidR="00196EA8" w:rsidRPr="00DD11CB" w:rsidTr="00963E80">
        <w:tc>
          <w:tcPr>
            <w:tcW w:w="1875" w:type="dxa"/>
          </w:tcPr>
          <w:p w:rsidR="00196EA8" w:rsidRPr="00DD11CB" w:rsidRDefault="00196EA8" w:rsidP="00963E80">
            <w:pPr>
              <w:autoSpaceDE w:val="0"/>
              <w:autoSpaceDN w:val="0"/>
              <w:adjustRightInd w:val="0"/>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Etalon</w:t>
            </w:r>
          </w:p>
        </w:tc>
        <w:tc>
          <w:tcPr>
            <w:tcW w:w="2378" w:type="dxa"/>
          </w:tcPr>
          <w:p w:rsidR="00196EA8" w:rsidRPr="00DD11CB" w:rsidRDefault="00196EA8" w:rsidP="00963E80">
            <w:pPr>
              <w:autoSpaceDE w:val="0"/>
              <w:autoSpaceDN w:val="0"/>
              <w:adjustRightInd w:val="0"/>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1,5 à 5 </w:t>
            </w:r>
            <w:proofErr w:type="spellStart"/>
            <w:r w:rsidRPr="00DD11CB">
              <w:rPr>
                <w:rFonts w:asciiTheme="majorBidi" w:hAnsiTheme="majorBidi" w:cstheme="majorBidi"/>
                <w:color w:val="000000"/>
                <w:sz w:val="24"/>
                <w:szCs w:val="24"/>
              </w:rPr>
              <w:t>ng</w:t>
            </w:r>
            <w:proofErr w:type="spellEnd"/>
            <w:r w:rsidRPr="00DD11CB">
              <w:rPr>
                <w:rFonts w:asciiTheme="majorBidi" w:hAnsiTheme="majorBidi" w:cstheme="majorBidi"/>
                <w:color w:val="000000"/>
                <w:sz w:val="24"/>
                <w:szCs w:val="24"/>
              </w:rPr>
              <w:t xml:space="preserve"> par ml</w:t>
            </w:r>
          </w:p>
        </w:tc>
        <w:tc>
          <w:tcPr>
            <w:tcW w:w="2268" w:type="dxa"/>
          </w:tcPr>
          <w:p w:rsidR="00196EA8" w:rsidRPr="00DD11CB" w:rsidRDefault="00196EA8" w:rsidP="00963E80">
            <w:pPr>
              <w:autoSpaceDE w:val="0"/>
              <w:autoSpaceDN w:val="0"/>
              <w:adjustRightInd w:val="0"/>
              <w:jc w:val="both"/>
              <w:rPr>
                <w:rFonts w:asciiTheme="majorBidi" w:hAnsiTheme="majorBidi" w:cstheme="majorBidi"/>
                <w:color w:val="000000"/>
                <w:sz w:val="24"/>
                <w:szCs w:val="24"/>
              </w:rPr>
            </w:pPr>
          </w:p>
        </w:tc>
      </w:tr>
      <w:tr w:rsidR="00196EA8" w:rsidRPr="00DD11CB" w:rsidTr="00963E80">
        <w:tc>
          <w:tcPr>
            <w:tcW w:w="1875" w:type="dxa"/>
          </w:tcPr>
          <w:p w:rsidR="00196EA8" w:rsidRPr="00DD11CB" w:rsidRDefault="00196EA8" w:rsidP="00963E80">
            <w:pPr>
              <w:autoSpaceDE w:val="0"/>
              <w:autoSpaceDN w:val="0"/>
              <w:adjustRightInd w:val="0"/>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Verrat</w:t>
            </w:r>
          </w:p>
        </w:tc>
        <w:tc>
          <w:tcPr>
            <w:tcW w:w="2378" w:type="dxa"/>
          </w:tcPr>
          <w:p w:rsidR="00196EA8" w:rsidRPr="00DD11CB" w:rsidRDefault="00196EA8" w:rsidP="00963E80">
            <w:pPr>
              <w:autoSpaceDE w:val="0"/>
              <w:autoSpaceDN w:val="0"/>
              <w:adjustRightInd w:val="0"/>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4 à 7 </w:t>
            </w:r>
            <w:proofErr w:type="spellStart"/>
            <w:r w:rsidRPr="00DD11CB">
              <w:rPr>
                <w:rFonts w:asciiTheme="majorBidi" w:hAnsiTheme="majorBidi" w:cstheme="majorBidi"/>
                <w:color w:val="000000"/>
                <w:sz w:val="24"/>
                <w:szCs w:val="24"/>
              </w:rPr>
              <w:t>ng</w:t>
            </w:r>
            <w:proofErr w:type="spellEnd"/>
            <w:r w:rsidRPr="00DD11CB">
              <w:rPr>
                <w:rFonts w:asciiTheme="majorBidi" w:hAnsiTheme="majorBidi" w:cstheme="majorBidi"/>
                <w:color w:val="000000"/>
                <w:sz w:val="24"/>
                <w:szCs w:val="24"/>
              </w:rPr>
              <w:t xml:space="preserve"> par ml</w:t>
            </w:r>
          </w:p>
        </w:tc>
        <w:tc>
          <w:tcPr>
            <w:tcW w:w="2268" w:type="dxa"/>
          </w:tcPr>
          <w:p w:rsidR="00196EA8" w:rsidRPr="00DD11CB" w:rsidRDefault="00196EA8" w:rsidP="00963E80">
            <w:pPr>
              <w:autoSpaceDE w:val="0"/>
              <w:autoSpaceDN w:val="0"/>
              <w:adjustRightInd w:val="0"/>
              <w:jc w:val="both"/>
              <w:rPr>
                <w:rFonts w:asciiTheme="majorBidi" w:hAnsiTheme="majorBidi" w:cstheme="majorBidi"/>
                <w:color w:val="000000"/>
                <w:sz w:val="24"/>
                <w:szCs w:val="24"/>
              </w:rPr>
            </w:pPr>
          </w:p>
        </w:tc>
      </w:tr>
      <w:tr w:rsidR="00196EA8" w:rsidRPr="00DD11CB" w:rsidTr="00963E80">
        <w:tc>
          <w:tcPr>
            <w:tcW w:w="1875" w:type="dxa"/>
          </w:tcPr>
          <w:p w:rsidR="00196EA8" w:rsidRPr="00DD11CB" w:rsidRDefault="00196EA8" w:rsidP="00963E80">
            <w:pPr>
              <w:autoSpaceDE w:val="0"/>
              <w:autoSpaceDN w:val="0"/>
              <w:adjustRightInd w:val="0"/>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Chien</w:t>
            </w:r>
          </w:p>
        </w:tc>
        <w:tc>
          <w:tcPr>
            <w:tcW w:w="2378" w:type="dxa"/>
          </w:tcPr>
          <w:p w:rsidR="00196EA8" w:rsidRPr="00DD11CB" w:rsidRDefault="00196EA8" w:rsidP="00963E80">
            <w:pPr>
              <w:autoSpaceDE w:val="0"/>
              <w:autoSpaceDN w:val="0"/>
              <w:adjustRightInd w:val="0"/>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1,4 à 3,5 </w:t>
            </w:r>
            <w:proofErr w:type="spellStart"/>
            <w:r w:rsidRPr="00DD11CB">
              <w:rPr>
                <w:rFonts w:asciiTheme="majorBidi" w:hAnsiTheme="majorBidi" w:cstheme="majorBidi"/>
                <w:color w:val="000000"/>
                <w:sz w:val="24"/>
                <w:szCs w:val="24"/>
              </w:rPr>
              <w:t>ng</w:t>
            </w:r>
            <w:proofErr w:type="spellEnd"/>
            <w:r w:rsidRPr="00DD11CB">
              <w:rPr>
                <w:rFonts w:asciiTheme="majorBidi" w:hAnsiTheme="majorBidi" w:cstheme="majorBidi"/>
                <w:color w:val="000000"/>
                <w:sz w:val="24"/>
                <w:szCs w:val="24"/>
              </w:rPr>
              <w:t xml:space="preserve"> par ml</w:t>
            </w:r>
          </w:p>
        </w:tc>
        <w:tc>
          <w:tcPr>
            <w:tcW w:w="2268" w:type="dxa"/>
          </w:tcPr>
          <w:p w:rsidR="00196EA8" w:rsidRPr="00DD11CB" w:rsidRDefault="00196EA8" w:rsidP="00963E80">
            <w:pPr>
              <w:autoSpaceDE w:val="0"/>
              <w:autoSpaceDN w:val="0"/>
              <w:adjustRightInd w:val="0"/>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1,2 à 3,8 </w:t>
            </w:r>
            <w:proofErr w:type="spellStart"/>
            <w:r w:rsidRPr="00DD11CB">
              <w:rPr>
                <w:rFonts w:asciiTheme="majorBidi" w:hAnsiTheme="majorBidi" w:cstheme="majorBidi"/>
                <w:color w:val="000000"/>
                <w:sz w:val="24"/>
                <w:szCs w:val="24"/>
              </w:rPr>
              <w:t>ng</w:t>
            </w:r>
            <w:proofErr w:type="spellEnd"/>
            <w:r w:rsidRPr="00DD11CB">
              <w:rPr>
                <w:rFonts w:asciiTheme="majorBidi" w:hAnsiTheme="majorBidi" w:cstheme="majorBidi"/>
                <w:color w:val="000000"/>
                <w:sz w:val="24"/>
                <w:szCs w:val="24"/>
              </w:rPr>
              <w:t xml:space="preserve"> par ml</w:t>
            </w:r>
          </w:p>
        </w:tc>
      </w:tr>
    </w:tbl>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p>
    <w:p w:rsidR="00196EA8" w:rsidRPr="00885099" w:rsidRDefault="00196EA8" w:rsidP="00196EA8">
      <w:pPr>
        <w:autoSpaceDE w:val="0"/>
        <w:autoSpaceDN w:val="0"/>
        <w:adjustRightInd w:val="0"/>
        <w:spacing w:after="0" w:line="240" w:lineRule="auto"/>
        <w:jc w:val="both"/>
        <w:rPr>
          <w:rFonts w:asciiTheme="majorBidi" w:hAnsiTheme="majorBidi" w:cstheme="majorBidi"/>
          <w:b/>
          <w:bCs/>
          <w:color w:val="000000"/>
          <w:sz w:val="24"/>
          <w:szCs w:val="24"/>
        </w:rPr>
      </w:pPr>
      <w:r w:rsidRPr="00885099">
        <w:rPr>
          <w:rFonts w:asciiTheme="majorBidi" w:hAnsiTheme="majorBidi" w:cstheme="majorBidi"/>
          <w:b/>
          <w:bCs/>
          <w:color w:val="000000"/>
          <w:sz w:val="24"/>
          <w:szCs w:val="24"/>
        </w:rPr>
        <w:t>6. Facteurs de régulation de la spermatogenèse</w:t>
      </w: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On le constate, la spermatogenèse est un processus d’une grande complexité soumis à l’influence de nombreux</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facteurs qu’ils soient hormonaux, génétiques ou environnementaux (stress, nutrition…).</w:t>
      </w: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De même, la spermatogenèse étant sous le contrôle des </w:t>
      </w:r>
      <w:proofErr w:type="spellStart"/>
      <w:r w:rsidRPr="00DD11CB">
        <w:rPr>
          <w:rFonts w:asciiTheme="majorBidi" w:hAnsiTheme="majorBidi" w:cstheme="majorBidi"/>
          <w:color w:val="000000"/>
          <w:sz w:val="24"/>
          <w:szCs w:val="24"/>
        </w:rPr>
        <w:t>gonadotropines</w:t>
      </w:r>
      <w:proofErr w:type="spellEnd"/>
      <w:r w:rsidRPr="00DD11CB">
        <w:rPr>
          <w:rFonts w:asciiTheme="majorBidi" w:hAnsiTheme="majorBidi" w:cstheme="majorBidi"/>
          <w:color w:val="000000"/>
          <w:sz w:val="24"/>
          <w:szCs w:val="24"/>
        </w:rPr>
        <w:t>, on ne peut négliger l’impact de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facteurs physiologiques ou pathologiques régissant la synthèse de ces hormones via une libération de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corticoïdes (stress, boiteries, tumeurs...).</w:t>
      </w: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La température exerce un effet non négligeable sur la spermatogenèse. Les testicules localisés dans le scrotum</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sont à une température qui en moyenne est inférieure de 2 à 7°C à celle du corps. Cet abaissement de la</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température testiculaire est assuré par le plexus </w:t>
      </w:r>
      <w:proofErr w:type="spellStart"/>
      <w:r w:rsidRPr="00DD11CB">
        <w:rPr>
          <w:rFonts w:asciiTheme="majorBidi" w:hAnsiTheme="majorBidi" w:cstheme="majorBidi"/>
          <w:color w:val="000000"/>
          <w:sz w:val="24"/>
          <w:szCs w:val="24"/>
        </w:rPr>
        <w:t>pampiniforme</w:t>
      </w:r>
      <w:proofErr w:type="spellEnd"/>
      <w:r w:rsidRPr="00DD11CB">
        <w:rPr>
          <w:rFonts w:asciiTheme="majorBidi" w:hAnsiTheme="majorBidi" w:cstheme="majorBidi"/>
          <w:color w:val="000000"/>
          <w:sz w:val="24"/>
          <w:szCs w:val="24"/>
        </w:rPr>
        <w:t>. Tout effet extérieur contribuant à augmenter la</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température du testicule est susceptible d’interférer avec la fertilité via une réduction de la mobilité du sperme,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une augmentation de la fréquence des formes anormales au bout d’une dizaine de jours compte tenu de la</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durée du transport dans l’épididyme. Ainsi en est-il de facteurs tels que l’orchite, la fièvre, une hyperthermie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environnementale ou le dépôt de graisse au niveau inguinal ou du scrotum. Le testicule est très sensible à</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l'ischémie (induite et notamment par </w:t>
      </w:r>
      <w:proofErr w:type="gramStart"/>
      <w:r w:rsidRPr="00DD11CB">
        <w:rPr>
          <w:rFonts w:asciiTheme="majorBidi" w:hAnsiTheme="majorBidi" w:cstheme="majorBidi"/>
          <w:color w:val="000000"/>
          <w:sz w:val="24"/>
          <w:szCs w:val="24"/>
        </w:rPr>
        <w:t>le</w:t>
      </w:r>
      <w:proofErr w:type="gramEnd"/>
      <w:r w:rsidRPr="00DD11CB">
        <w:rPr>
          <w:rFonts w:asciiTheme="majorBidi" w:hAnsiTheme="majorBidi" w:cstheme="majorBidi"/>
          <w:color w:val="000000"/>
          <w:sz w:val="24"/>
          <w:szCs w:val="24"/>
        </w:rPr>
        <w:t xml:space="preserve"> varicocèle et la torsion du cordon testiculaire ou encore par la</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castration </w:t>
      </w:r>
      <w:proofErr w:type="spellStart"/>
      <w:r w:rsidRPr="00DD11CB">
        <w:rPr>
          <w:rFonts w:asciiTheme="majorBidi" w:hAnsiTheme="majorBidi" w:cstheme="majorBidi"/>
          <w:color w:val="000000"/>
          <w:sz w:val="24"/>
          <w:szCs w:val="24"/>
        </w:rPr>
        <w:t>recourrant</w:t>
      </w:r>
      <w:proofErr w:type="spellEnd"/>
      <w:r w:rsidRPr="00DD11CB">
        <w:rPr>
          <w:rFonts w:asciiTheme="majorBidi" w:hAnsiTheme="majorBidi" w:cstheme="majorBidi"/>
          <w:color w:val="000000"/>
          <w:sz w:val="24"/>
          <w:szCs w:val="24"/>
        </w:rPr>
        <w:t xml:space="preserve"> à l'écrasement du cordon).</w:t>
      </w: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Une fonction testiculaire normale requiert une température inférieure à celle de l'abdomen. Ainsi, la cryptorchidie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s'accompagne-t-elle d'aspermie.</w:t>
      </w: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Divers mécanismes assurent une thermorégulation testiculaire. Ainsi, à basse température, la contraction du</w:t>
      </w:r>
      <w:r>
        <w:rPr>
          <w:rFonts w:asciiTheme="majorBidi" w:hAnsiTheme="majorBidi" w:cstheme="majorBidi"/>
          <w:color w:val="000000"/>
          <w:sz w:val="24"/>
          <w:szCs w:val="24"/>
        </w:rPr>
        <w:t xml:space="preserve"> </w:t>
      </w:r>
      <w:proofErr w:type="spellStart"/>
      <w:r w:rsidRPr="00DD11CB">
        <w:rPr>
          <w:rFonts w:asciiTheme="majorBidi" w:hAnsiTheme="majorBidi" w:cstheme="majorBidi"/>
          <w:color w:val="000000"/>
          <w:sz w:val="24"/>
          <w:szCs w:val="24"/>
        </w:rPr>
        <w:t>cremaster</w:t>
      </w:r>
      <w:proofErr w:type="spellEnd"/>
      <w:r w:rsidRPr="00DD11CB">
        <w:rPr>
          <w:rFonts w:asciiTheme="majorBidi" w:hAnsiTheme="majorBidi" w:cstheme="majorBidi"/>
          <w:color w:val="000000"/>
          <w:sz w:val="24"/>
          <w:szCs w:val="24"/>
        </w:rPr>
        <w:t xml:space="preserve"> fait remonter le testicule jusque dans le trajet inguinal. A l'inverse, lorsque la température extérieure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augmente, le </w:t>
      </w:r>
      <w:proofErr w:type="spellStart"/>
      <w:r w:rsidRPr="00DD11CB">
        <w:rPr>
          <w:rFonts w:asciiTheme="majorBidi" w:hAnsiTheme="majorBidi" w:cstheme="majorBidi"/>
          <w:color w:val="000000"/>
          <w:sz w:val="24"/>
          <w:szCs w:val="24"/>
        </w:rPr>
        <w:t>cremaster</w:t>
      </w:r>
      <w:proofErr w:type="spellEnd"/>
      <w:r w:rsidRPr="00DD11CB">
        <w:rPr>
          <w:rFonts w:asciiTheme="majorBidi" w:hAnsiTheme="majorBidi" w:cstheme="majorBidi"/>
          <w:color w:val="000000"/>
          <w:sz w:val="24"/>
          <w:szCs w:val="24"/>
        </w:rPr>
        <w:t xml:space="preserve"> se relâche par ailleurs, l'artère testiculaire présente de nombreuses circonvolutions et</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ramifications avant de pénétrer dans le testicule et elle est en relation intime avec le plexus </w:t>
      </w:r>
      <w:proofErr w:type="spellStart"/>
      <w:r w:rsidRPr="00DD11CB">
        <w:rPr>
          <w:rFonts w:asciiTheme="majorBidi" w:hAnsiTheme="majorBidi" w:cstheme="majorBidi"/>
          <w:color w:val="000000"/>
          <w:sz w:val="24"/>
          <w:szCs w:val="24"/>
        </w:rPr>
        <w:t>pampiniforme</w:t>
      </w:r>
      <w:proofErr w:type="spellEnd"/>
      <w:r w:rsidRPr="00DD11CB">
        <w:rPr>
          <w:rFonts w:asciiTheme="majorBidi" w:hAnsiTheme="majorBidi" w:cstheme="majorBidi"/>
          <w:color w:val="000000"/>
          <w:sz w:val="24"/>
          <w:szCs w:val="24"/>
        </w:rPr>
        <w:t xml:space="preserve"> qui</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agit en tant que "réfrigérant" du sang avant son entrée dans le testicule. Ces mécanismes thermorégulateurs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constituent une explication partielle de la variation de la spermatogenèse avec la saison chez </w:t>
      </w:r>
      <w:r w:rsidRPr="00DD11CB">
        <w:rPr>
          <w:rFonts w:asciiTheme="majorBidi" w:hAnsiTheme="majorBidi" w:cstheme="majorBidi"/>
          <w:color w:val="000000"/>
          <w:sz w:val="24"/>
          <w:szCs w:val="24"/>
        </w:rPr>
        <w:lastRenderedPageBreak/>
        <w:t>les ongulés. A</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l'inverse, chez les oiseaux, la position </w:t>
      </w:r>
      <w:proofErr w:type="spellStart"/>
      <w:r w:rsidRPr="00DD11CB">
        <w:rPr>
          <w:rFonts w:asciiTheme="majorBidi" w:hAnsiTheme="majorBidi" w:cstheme="majorBidi"/>
          <w:color w:val="000000"/>
          <w:sz w:val="24"/>
          <w:szCs w:val="24"/>
        </w:rPr>
        <w:t>intraabdominale</w:t>
      </w:r>
      <w:proofErr w:type="spellEnd"/>
      <w:r w:rsidRPr="00DD11CB">
        <w:rPr>
          <w:rFonts w:asciiTheme="majorBidi" w:hAnsiTheme="majorBidi" w:cstheme="majorBidi"/>
          <w:color w:val="000000"/>
          <w:sz w:val="24"/>
          <w:szCs w:val="24"/>
        </w:rPr>
        <w:t xml:space="preserve"> des testicules assurent aux spermatozoïdes une plus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grande longévité (32 jours chez le coq et 110 jours chez le canard).</w:t>
      </w: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L'impact de la nutrition sur la fonction testiculaire est réel. On veillera à respecter les apports protéiques en</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oligo-éléments (zinc et cuivre) et en vitamines (vitamine A, E). Les </w:t>
      </w:r>
      <w:proofErr w:type="spellStart"/>
      <w:r w:rsidRPr="00DD11CB">
        <w:rPr>
          <w:rFonts w:asciiTheme="majorBidi" w:hAnsiTheme="majorBidi" w:cstheme="majorBidi"/>
          <w:color w:val="000000"/>
          <w:sz w:val="24"/>
          <w:szCs w:val="24"/>
        </w:rPr>
        <w:t>nitrofuranes</w:t>
      </w:r>
      <w:proofErr w:type="spellEnd"/>
      <w:r w:rsidRPr="00DD11CB">
        <w:rPr>
          <w:rFonts w:asciiTheme="majorBidi" w:hAnsiTheme="majorBidi" w:cstheme="majorBidi"/>
          <w:color w:val="000000"/>
          <w:sz w:val="24"/>
          <w:szCs w:val="24"/>
        </w:rPr>
        <w:t xml:space="preserve"> et le </w:t>
      </w:r>
      <w:proofErr w:type="spellStart"/>
      <w:r w:rsidRPr="00DD11CB">
        <w:rPr>
          <w:rFonts w:asciiTheme="majorBidi" w:hAnsiTheme="majorBidi" w:cstheme="majorBidi"/>
          <w:color w:val="000000"/>
          <w:sz w:val="24"/>
          <w:szCs w:val="24"/>
        </w:rPr>
        <w:t>gossypol</w:t>
      </w:r>
      <w:proofErr w:type="spellEnd"/>
      <w:r w:rsidRPr="00DD11CB">
        <w:rPr>
          <w:rFonts w:asciiTheme="majorBidi" w:hAnsiTheme="majorBidi" w:cstheme="majorBidi"/>
          <w:color w:val="000000"/>
          <w:sz w:val="24"/>
          <w:szCs w:val="24"/>
        </w:rPr>
        <w:t xml:space="preserve"> se sont également</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révélés toxiques pour les spermatozoïdes.</w:t>
      </w:r>
    </w:p>
    <w:p w:rsidR="00196EA8"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p>
    <w:p w:rsidR="00196EA8" w:rsidRPr="00885099" w:rsidRDefault="00196EA8" w:rsidP="00196EA8">
      <w:pPr>
        <w:autoSpaceDE w:val="0"/>
        <w:autoSpaceDN w:val="0"/>
        <w:adjustRightInd w:val="0"/>
        <w:spacing w:after="0" w:line="240" w:lineRule="auto"/>
        <w:jc w:val="both"/>
        <w:rPr>
          <w:rFonts w:asciiTheme="majorBidi" w:hAnsiTheme="majorBidi" w:cstheme="majorBidi"/>
          <w:b/>
          <w:bCs/>
          <w:color w:val="000000"/>
          <w:sz w:val="24"/>
          <w:szCs w:val="24"/>
        </w:rPr>
      </w:pPr>
      <w:r w:rsidRPr="00885099">
        <w:rPr>
          <w:rFonts w:asciiTheme="majorBidi" w:hAnsiTheme="majorBidi" w:cstheme="majorBidi"/>
          <w:b/>
          <w:bCs/>
          <w:color w:val="000000"/>
          <w:sz w:val="24"/>
          <w:szCs w:val="24"/>
        </w:rPr>
        <w:t>7. Puberté</w:t>
      </w: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L’acquisition d’une fonction de reproduction s’étalant dans le temps, il est difficile de parler d’âge de la puberté.</w:t>
      </w: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Cet âge pourrait se définir comme celui auquel les fonctions de reproduction ont atteint un minimum d’efficacité.</w:t>
      </w: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Ce minimum a bien entendu une connotation arbitraire et dépend des critères employés. Quelques exemples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peuvent en être donnés pour l’espèce bovine.</w:t>
      </w: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Chez le </w:t>
      </w:r>
      <w:r w:rsidRPr="00DD11CB">
        <w:rPr>
          <w:rFonts w:asciiTheme="majorBidi" w:hAnsiTheme="majorBidi" w:cstheme="majorBidi"/>
          <w:i/>
          <w:iCs/>
          <w:color w:val="000000"/>
          <w:sz w:val="24"/>
          <w:szCs w:val="24"/>
        </w:rPr>
        <w:t>taureau</w:t>
      </w:r>
      <w:r w:rsidRPr="00DD11CB">
        <w:rPr>
          <w:rFonts w:asciiTheme="majorBidi" w:hAnsiTheme="majorBidi" w:cstheme="majorBidi"/>
          <w:color w:val="000000"/>
          <w:sz w:val="24"/>
          <w:szCs w:val="24"/>
        </w:rPr>
        <w:t>, la lumière des tubes séminifères apparaît entre le 3ème et le 5ème mois et leur diamètre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augmente jusque 10 mois. Le début de la production de spermatozoïdes matures dans le testicule s’observe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entre 7.5 et 8.5 mois, ce qui correspond à la manifestation des premiers désirs sexuels et à la première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extériorisation du pénis. Ce dernier se sépare complètement du fourreau vers 9 mois. La production journalière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de spermatozoïdes par gramme de testicule est équivalente à celle de l’adulte entre 9 et 12 mois.</w:t>
      </w: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L’âge de la puberté est le plus souvent déterminé en pratique comme l’âge auquel le premier éjaculat obtenu</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renferme 50 millions de spermatozoïdes avec une motilité progressive de 10 %. La </w:t>
      </w:r>
      <w:r w:rsidRPr="00DD11CB">
        <w:rPr>
          <w:rFonts w:asciiTheme="majorBidi" w:hAnsiTheme="majorBidi" w:cstheme="majorBidi"/>
          <w:i/>
          <w:iCs/>
          <w:color w:val="000000"/>
          <w:sz w:val="24"/>
          <w:szCs w:val="24"/>
        </w:rPr>
        <w:t xml:space="preserve">première éjaculation </w:t>
      </w:r>
      <w:r w:rsidRPr="00DD11CB">
        <w:rPr>
          <w:rFonts w:asciiTheme="majorBidi" w:hAnsiTheme="majorBidi" w:cstheme="majorBidi"/>
          <w:color w:val="000000"/>
          <w:sz w:val="24"/>
          <w:szCs w:val="24"/>
        </w:rPr>
        <w:t>peut</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être obtenue dès 8 mois et en moyenne entre 9 et 10.5 mois. Il existe bien entendu de larges différences entre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les races et les individus et en moyenne, l’âge de la puberté étant compris entre 5 et 15 mois.</w:t>
      </w: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Comparant des jeunes taureaux de race Blonde d’Aquitaine, Frisonne Pie Noire, Normande, Holstein et</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Montbéliard, certains auteurs observent une </w:t>
      </w:r>
      <w:r w:rsidRPr="00DD11CB">
        <w:rPr>
          <w:rFonts w:asciiTheme="majorBidi" w:hAnsiTheme="majorBidi" w:cstheme="majorBidi"/>
          <w:i/>
          <w:iCs/>
          <w:color w:val="000000"/>
          <w:sz w:val="24"/>
          <w:szCs w:val="24"/>
        </w:rPr>
        <w:t xml:space="preserve">activité de monte </w:t>
      </w:r>
      <w:r w:rsidRPr="00DD11CB">
        <w:rPr>
          <w:rFonts w:asciiTheme="majorBidi" w:hAnsiTheme="majorBidi" w:cstheme="majorBidi"/>
          <w:color w:val="000000"/>
          <w:sz w:val="24"/>
          <w:szCs w:val="24"/>
        </w:rPr>
        <w:t>à 9 et 15 mois comprise respectivement entre 32</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et 56 % et entre 81 et 100 % des cas, l’âge moyen de la première récolte de sperme étant quant à lui compris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entre 43 et 46 semaines.</w:t>
      </w: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Une fois acquise la puberté, l’efficacité de la </w:t>
      </w:r>
      <w:r w:rsidRPr="00DD11CB">
        <w:rPr>
          <w:rFonts w:asciiTheme="majorBidi" w:hAnsiTheme="majorBidi" w:cstheme="majorBidi"/>
          <w:i/>
          <w:iCs/>
          <w:color w:val="000000"/>
          <w:sz w:val="24"/>
          <w:szCs w:val="24"/>
        </w:rPr>
        <w:t xml:space="preserve">production de spermatozoïdes </w:t>
      </w:r>
      <w:r w:rsidRPr="00DD11CB">
        <w:rPr>
          <w:rFonts w:asciiTheme="majorBidi" w:hAnsiTheme="majorBidi" w:cstheme="majorBidi"/>
          <w:color w:val="000000"/>
          <w:sz w:val="24"/>
          <w:szCs w:val="24"/>
        </w:rPr>
        <w:t>ne serait optimale que 14 à 16</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semaines plus tard, le nombre total de spermatozoïdes récoltés dans un éjaculat étant à 15 mois et selon les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races compris entre 2.5 et 4.2 milliards. Cette production s’améliore encore avec le temps, passant par une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valeur optimale vers l’âge de trois ans, se maintenant jusque l’âge de 6 à 7 ans puis diminuant par la suite.</w:t>
      </w:r>
    </w:p>
    <w:p w:rsidR="00196EA8" w:rsidRPr="00DD11CB"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Le </w:t>
      </w:r>
      <w:r w:rsidRPr="00DD11CB">
        <w:rPr>
          <w:rFonts w:asciiTheme="majorBidi" w:hAnsiTheme="majorBidi" w:cstheme="majorBidi"/>
          <w:i/>
          <w:iCs/>
          <w:color w:val="000000"/>
          <w:sz w:val="24"/>
          <w:szCs w:val="24"/>
        </w:rPr>
        <w:t xml:space="preserve">pourcentage de spermatozoïdes anormaux </w:t>
      </w:r>
      <w:r w:rsidRPr="00DD11CB">
        <w:rPr>
          <w:rFonts w:asciiTheme="majorBidi" w:hAnsiTheme="majorBidi" w:cstheme="majorBidi"/>
          <w:color w:val="000000"/>
          <w:sz w:val="24"/>
          <w:szCs w:val="24"/>
        </w:rPr>
        <w:t>diminue entre 12 et 15 mois d’âge.</w:t>
      </w:r>
    </w:p>
    <w:p w:rsidR="00196EA8"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Le </w:t>
      </w:r>
      <w:r w:rsidRPr="00DD11CB">
        <w:rPr>
          <w:rFonts w:asciiTheme="majorBidi" w:hAnsiTheme="majorBidi" w:cstheme="majorBidi"/>
          <w:i/>
          <w:iCs/>
          <w:color w:val="000000"/>
          <w:sz w:val="24"/>
          <w:szCs w:val="24"/>
        </w:rPr>
        <w:t xml:space="preserve">périmètre scrotal </w:t>
      </w:r>
      <w:r w:rsidRPr="00DD11CB">
        <w:rPr>
          <w:rFonts w:asciiTheme="majorBidi" w:hAnsiTheme="majorBidi" w:cstheme="majorBidi"/>
          <w:color w:val="000000"/>
          <w:sz w:val="24"/>
          <w:szCs w:val="24"/>
        </w:rPr>
        <w:t>(PS) augmente avec l’âge du taureau mais diminue avec le temps : de 2 cm par mois entre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6 et 10 mois elle n’est plus que de 0.3 cm par mois entre 15 et 18 mois. Des valeurs minimales pour un âge</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donné ont été déterminées. Ainsi, des valeurs respectivement inférieures à 25 et 28 cm sont considérées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comme anormales pour des taureaux Blonds d’Aquitaine et Holstein âgés d’un an. De même en race Blanc Bleu</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Belge, des valeurs de 26 cm et 22 cm ont été notées respectivement pour des taureaux de type conventionnel</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et </w:t>
      </w:r>
      <w:proofErr w:type="spellStart"/>
      <w:r w:rsidRPr="00DD11CB">
        <w:rPr>
          <w:rFonts w:asciiTheme="majorBidi" w:hAnsiTheme="majorBidi" w:cstheme="majorBidi"/>
          <w:color w:val="000000"/>
          <w:sz w:val="24"/>
          <w:szCs w:val="24"/>
        </w:rPr>
        <w:t>hypermusclé</w:t>
      </w:r>
      <w:proofErr w:type="spellEnd"/>
      <w:r w:rsidRPr="00DD11CB">
        <w:rPr>
          <w:rFonts w:asciiTheme="majorBidi" w:hAnsiTheme="majorBidi" w:cstheme="majorBidi"/>
          <w:color w:val="000000"/>
          <w:sz w:val="24"/>
          <w:szCs w:val="24"/>
        </w:rPr>
        <w:t xml:space="preserve"> âgés de 8 mois. A 1 an, ces valeurs étaient respectivement égales à 36 et 32 cm pour un poids</w:t>
      </w:r>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de 478 et 460 </w:t>
      </w:r>
      <w:proofErr w:type="spellStart"/>
      <w:r w:rsidRPr="00DD11CB">
        <w:rPr>
          <w:rFonts w:asciiTheme="majorBidi" w:hAnsiTheme="majorBidi" w:cstheme="majorBidi"/>
          <w:color w:val="000000"/>
          <w:sz w:val="24"/>
          <w:szCs w:val="24"/>
        </w:rPr>
        <w:t>kgs</w:t>
      </w:r>
      <w:proofErr w:type="spellEnd"/>
      <w:r>
        <w:rPr>
          <w:rFonts w:asciiTheme="majorBidi" w:hAnsiTheme="majorBidi" w:cstheme="majorBidi"/>
          <w:color w:val="000000"/>
          <w:sz w:val="24"/>
          <w:szCs w:val="24"/>
        </w:rPr>
        <w:t xml:space="preserve"> </w:t>
      </w:r>
    </w:p>
    <w:p w:rsidR="00196EA8" w:rsidRDefault="00196EA8" w:rsidP="00196EA8">
      <w:pPr>
        <w:autoSpaceDE w:val="0"/>
        <w:autoSpaceDN w:val="0"/>
        <w:adjustRightInd w:val="0"/>
        <w:spacing w:after="0" w:line="240" w:lineRule="auto"/>
        <w:jc w:val="both"/>
        <w:rPr>
          <w:rFonts w:asciiTheme="majorBidi" w:hAnsiTheme="majorBidi" w:cstheme="majorBidi"/>
          <w:b/>
          <w:bCs/>
          <w:color w:val="000000"/>
          <w:sz w:val="24"/>
          <w:szCs w:val="24"/>
        </w:rPr>
      </w:pPr>
    </w:p>
    <w:p w:rsidR="00196EA8" w:rsidRPr="00885099" w:rsidRDefault="00196EA8" w:rsidP="00196EA8">
      <w:pPr>
        <w:autoSpaceDE w:val="0"/>
        <w:autoSpaceDN w:val="0"/>
        <w:adjustRightInd w:val="0"/>
        <w:spacing w:after="0" w:line="240" w:lineRule="auto"/>
        <w:jc w:val="both"/>
        <w:rPr>
          <w:rFonts w:asciiTheme="majorBidi" w:hAnsiTheme="majorBidi" w:cstheme="majorBidi"/>
          <w:b/>
          <w:bCs/>
          <w:color w:val="000000"/>
          <w:sz w:val="24"/>
          <w:szCs w:val="24"/>
        </w:rPr>
      </w:pPr>
      <w:r w:rsidRPr="00885099">
        <w:rPr>
          <w:rFonts w:asciiTheme="majorBidi" w:hAnsiTheme="majorBidi" w:cstheme="majorBidi"/>
          <w:b/>
          <w:bCs/>
          <w:color w:val="000000"/>
          <w:sz w:val="24"/>
          <w:szCs w:val="24"/>
        </w:rPr>
        <w:t>8. Comportement sexuel</w:t>
      </w:r>
    </w:p>
    <w:p w:rsidR="00196EA8"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r w:rsidRPr="00DD11CB">
        <w:rPr>
          <w:rFonts w:asciiTheme="majorBidi" w:hAnsiTheme="majorBidi" w:cstheme="majorBidi"/>
          <w:color w:val="000000"/>
          <w:sz w:val="24"/>
          <w:szCs w:val="24"/>
        </w:rPr>
        <w:t xml:space="preserve">Le lecteur intéressé pourra consulter la synthèse suivante : Bull </w:t>
      </w:r>
      <w:proofErr w:type="spellStart"/>
      <w:r w:rsidRPr="00DD11CB">
        <w:rPr>
          <w:rFonts w:asciiTheme="majorBidi" w:hAnsiTheme="majorBidi" w:cstheme="majorBidi"/>
          <w:color w:val="000000"/>
          <w:sz w:val="24"/>
          <w:szCs w:val="24"/>
        </w:rPr>
        <w:t>Sex</w:t>
      </w:r>
      <w:proofErr w:type="spellEnd"/>
      <w:r w:rsidRPr="00DD11CB">
        <w:rPr>
          <w:rFonts w:asciiTheme="majorBidi" w:hAnsiTheme="majorBidi" w:cstheme="majorBidi"/>
          <w:color w:val="000000"/>
          <w:sz w:val="24"/>
          <w:szCs w:val="24"/>
        </w:rPr>
        <w:t xml:space="preserve"> Drive and Reproductive </w:t>
      </w:r>
      <w:proofErr w:type="spellStart"/>
      <w:r w:rsidRPr="00DD11CB">
        <w:rPr>
          <w:rFonts w:asciiTheme="majorBidi" w:hAnsiTheme="majorBidi" w:cstheme="majorBidi"/>
          <w:color w:val="000000"/>
          <w:sz w:val="24"/>
          <w:szCs w:val="24"/>
        </w:rPr>
        <w:t>Behavior</w:t>
      </w:r>
      <w:proofErr w:type="spellEnd"/>
      <w:r w:rsidRPr="00DD11CB">
        <w:rPr>
          <w:rFonts w:asciiTheme="majorBidi" w:hAnsiTheme="majorBidi" w:cstheme="majorBidi"/>
          <w:color w:val="000000"/>
          <w:sz w:val="24"/>
          <w:szCs w:val="24"/>
        </w:rPr>
        <w:t xml:space="preserve"> de PJ</w:t>
      </w:r>
      <w:r>
        <w:rPr>
          <w:rFonts w:asciiTheme="majorBidi" w:hAnsiTheme="majorBidi" w:cstheme="majorBidi"/>
          <w:color w:val="000000"/>
          <w:sz w:val="24"/>
          <w:szCs w:val="24"/>
        </w:rPr>
        <w:t xml:space="preserve"> </w:t>
      </w:r>
      <w:proofErr w:type="spellStart"/>
      <w:r w:rsidRPr="007E0373">
        <w:rPr>
          <w:rFonts w:asciiTheme="majorBidi" w:hAnsiTheme="majorBidi" w:cstheme="majorBidi"/>
          <w:color w:val="000000"/>
          <w:sz w:val="24"/>
          <w:szCs w:val="24"/>
        </w:rPr>
        <w:t>Chenoweth</w:t>
      </w:r>
      <w:proofErr w:type="spellEnd"/>
      <w:r w:rsidRPr="007E0373">
        <w:rPr>
          <w:rFonts w:asciiTheme="majorBidi" w:hAnsiTheme="majorBidi" w:cstheme="majorBidi"/>
          <w:color w:val="000000"/>
          <w:sz w:val="24"/>
          <w:szCs w:val="24"/>
        </w:rPr>
        <w:t>.</w:t>
      </w:r>
    </w:p>
    <w:p w:rsidR="00196EA8"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p>
    <w:p w:rsidR="00196EA8" w:rsidRDefault="00196EA8" w:rsidP="00196EA8">
      <w:pPr>
        <w:autoSpaceDE w:val="0"/>
        <w:autoSpaceDN w:val="0"/>
        <w:adjustRightInd w:val="0"/>
        <w:spacing w:after="0" w:line="240" w:lineRule="auto"/>
        <w:jc w:val="both"/>
        <w:rPr>
          <w:rFonts w:asciiTheme="majorBidi" w:hAnsiTheme="majorBidi" w:cstheme="majorBidi"/>
          <w:b/>
          <w:bCs/>
          <w:sz w:val="28"/>
          <w:szCs w:val="28"/>
        </w:rPr>
      </w:pPr>
    </w:p>
    <w:p w:rsidR="00196EA8" w:rsidRDefault="00196EA8" w:rsidP="00196EA8">
      <w:pPr>
        <w:autoSpaceDE w:val="0"/>
        <w:autoSpaceDN w:val="0"/>
        <w:adjustRightInd w:val="0"/>
        <w:spacing w:after="0" w:line="240" w:lineRule="auto"/>
        <w:jc w:val="both"/>
        <w:rPr>
          <w:rFonts w:asciiTheme="majorBidi" w:hAnsiTheme="majorBidi" w:cstheme="majorBidi"/>
          <w:b/>
          <w:bCs/>
          <w:sz w:val="28"/>
          <w:szCs w:val="28"/>
        </w:rPr>
      </w:pPr>
    </w:p>
    <w:p w:rsidR="00196EA8" w:rsidRPr="00851935" w:rsidRDefault="00196EA8" w:rsidP="00196EA8">
      <w:pPr>
        <w:autoSpaceDE w:val="0"/>
        <w:autoSpaceDN w:val="0"/>
        <w:adjustRightInd w:val="0"/>
        <w:spacing w:after="0" w:line="240" w:lineRule="auto"/>
        <w:jc w:val="both"/>
        <w:rPr>
          <w:rFonts w:asciiTheme="majorBidi" w:hAnsiTheme="majorBidi" w:cstheme="majorBidi"/>
          <w:sz w:val="28"/>
          <w:szCs w:val="28"/>
        </w:rPr>
      </w:pPr>
      <w:r w:rsidRPr="00851935">
        <w:rPr>
          <w:rFonts w:asciiTheme="majorBidi" w:hAnsiTheme="majorBidi" w:cstheme="majorBidi"/>
          <w:b/>
          <w:bCs/>
          <w:sz w:val="28"/>
          <w:szCs w:val="28"/>
        </w:rPr>
        <w:lastRenderedPageBreak/>
        <w:t>Choisissez la bonne réponse</w:t>
      </w:r>
    </w:p>
    <w:p w:rsidR="00196EA8" w:rsidRPr="00851935" w:rsidRDefault="00196EA8" w:rsidP="00196EA8">
      <w:pPr>
        <w:spacing w:after="0" w:line="240" w:lineRule="auto"/>
        <w:rPr>
          <w:rFonts w:asciiTheme="majorBidi" w:hAnsiTheme="majorBidi" w:cstheme="majorBidi"/>
          <w:b/>
          <w:bCs/>
          <w:sz w:val="20"/>
          <w:szCs w:val="20"/>
        </w:rPr>
      </w:pPr>
    </w:p>
    <w:p w:rsidR="00196EA8" w:rsidRPr="00851935" w:rsidRDefault="00196EA8" w:rsidP="00196EA8">
      <w:pPr>
        <w:spacing w:after="0" w:line="240" w:lineRule="auto"/>
        <w:rPr>
          <w:rFonts w:asciiTheme="majorBidi" w:hAnsiTheme="majorBidi" w:cstheme="majorBidi"/>
          <w:b/>
          <w:bCs/>
          <w:sz w:val="20"/>
          <w:szCs w:val="20"/>
        </w:rPr>
      </w:pPr>
      <w:r w:rsidRPr="00851935">
        <w:rPr>
          <w:rFonts w:asciiTheme="majorBidi" w:hAnsiTheme="majorBidi" w:cstheme="majorBidi"/>
          <w:b/>
          <w:bCs/>
          <w:sz w:val="20"/>
          <w:szCs w:val="20"/>
        </w:rPr>
        <w:t>1-Quel organe de l’appareil génital male est responsable de la formation des spermatozoïdes ?</w:t>
      </w:r>
    </w:p>
    <w:p w:rsidR="00196EA8" w:rsidRPr="0001567F" w:rsidRDefault="00196EA8" w:rsidP="00196EA8">
      <w:pPr>
        <w:spacing w:after="0" w:line="240" w:lineRule="auto"/>
        <w:rPr>
          <w:rFonts w:asciiTheme="majorBidi" w:hAnsiTheme="majorBidi" w:cstheme="majorBidi"/>
          <w:sz w:val="20"/>
          <w:szCs w:val="20"/>
        </w:rPr>
      </w:pPr>
      <w:r w:rsidRPr="00851935">
        <w:rPr>
          <w:rFonts w:asciiTheme="majorBidi" w:hAnsiTheme="majorBidi" w:cstheme="majorBidi"/>
          <w:b/>
          <w:bCs/>
          <w:sz w:val="20"/>
          <w:szCs w:val="20"/>
        </w:rPr>
        <w:tab/>
      </w:r>
      <w:r w:rsidRPr="00851935">
        <w:rPr>
          <w:rFonts w:asciiTheme="majorBidi" w:hAnsiTheme="majorBidi" w:cstheme="majorBidi"/>
          <w:sz w:val="20"/>
          <w:szCs w:val="20"/>
        </w:rPr>
        <w:t>A- Les vésicules séminales</w:t>
      </w:r>
      <w:r w:rsidRPr="00851935">
        <w:rPr>
          <w:rFonts w:asciiTheme="majorBidi" w:hAnsiTheme="majorBidi" w:cstheme="majorBidi"/>
          <w:sz w:val="20"/>
          <w:szCs w:val="20"/>
        </w:rPr>
        <w:tab/>
      </w:r>
      <w:r w:rsidRPr="00851935">
        <w:rPr>
          <w:rFonts w:asciiTheme="majorBidi" w:hAnsiTheme="majorBidi" w:cstheme="majorBidi"/>
          <w:sz w:val="20"/>
          <w:szCs w:val="20"/>
        </w:rPr>
        <w:tab/>
      </w:r>
      <w:r w:rsidRPr="00851935">
        <w:rPr>
          <w:rFonts w:asciiTheme="majorBidi" w:hAnsiTheme="majorBidi" w:cstheme="majorBidi"/>
          <w:sz w:val="20"/>
          <w:szCs w:val="20"/>
        </w:rPr>
        <w:tab/>
      </w:r>
      <w:r w:rsidRPr="0001567F">
        <w:rPr>
          <w:rFonts w:asciiTheme="majorBidi" w:hAnsiTheme="majorBidi" w:cstheme="majorBidi"/>
          <w:sz w:val="20"/>
          <w:szCs w:val="20"/>
        </w:rPr>
        <w:t>B- Les testicules</w:t>
      </w:r>
    </w:p>
    <w:p w:rsidR="00196EA8" w:rsidRPr="00851935" w:rsidRDefault="00196EA8" w:rsidP="00196EA8">
      <w:pPr>
        <w:spacing w:after="0" w:line="240" w:lineRule="auto"/>
        <w:rPr>
          <w:rFonts w:asciiTheme="majorBidi" w:hAnsiTheme="majorBidi" w:cstheme="majorBidi"/>
          <w:sz w:val="20"/>
          <w:szCs w:val="20"/>
        </w:rPr>
      </w:pPr>
      <w:r w:rsidRPr="00851935">
        <w:rPr>
          <w:rFonts w:asciiTheme="majorBidi" w:hAnsiTheme="majorBidi" w:cstheme="majorBidi"/>
          <w:sz w:val="20"/>
          <w:szCs w:val="20"/>
        </w:rPr>
        <w:tab/>
        <w:t>C- La prostate</w:t>
      </w:r>
      <w:r w:rsidRPr="00851935">
        <w:rPr>
          <w:rFonts w:asciiTheme="majorBidi" w:hAnsiTheme="majorBidi" w:cstheme="majorBidi"/>
          <w:sz w:val="20"/>
          <w:szCs w:val="20"/>
        </w:rPr>
        <w:tab/>
      </w:r>
      <w:r w:rsidRPr="00851935">
        <w:rPr>
          <w:rFonts w:asciiTheme="majorBidi" w:hAnsiTheme="majorBidi" w:cstheme="majorBidi"/>
          <w:sz w:val="20"/>
          <w:szCs w:val="20"/>
        </w:rPr>
        <w:tab/>
      </w:r>
      <w:r w:rsidRPr="00851935">
        <w:rPr>
          <w:rFonts w:asciiTheme="majorBidi" w:hAnsiTheme="majorBidi" w:cstheme="majorBidi"/>
          <w:sz w:val="20"/>
          <w:szCs w:val="20"/>
        </w:rPr>
        <w:tab/>
      </w:r>
      <w:r w:rsidRPr="00851935">
        <w:rPr>
          <w:rFonts w:asciiTheme="majorBidi" w:hAnsiTheme="majorBidi" w:cstheme="majorBidi"/>
          <w:sz w:val="20"/>
          <w:szCs w:val="20"/>
        </w:rPr>
        <w:tab/>
      </w:r>
      <w:r w:rsidRPr="00851935">
        <w:rPr>
          <w:rFonts w:asciiTheme="majorBidi" w:hAnsiTheme="majorBidi" w:cstheme="majorBidi"/>
          <w:sz w:val="20"/>
          <w:szCs w:val="20"/>
        </w:rPr>
        <w:tab/>
        <w:t>C- L’urètre</w:t>
      </w:r>
    </w:p>
    <w:p w:rsidR="00196EA8" w:rsidRPr="00851935" w:rsidRDefault="00196EA8" w:rsidP="00196EA8">
      <w:pPr>
        <w:spacing w:after="0" w:line="240" w:lineRule="auto"/>
        <w:rPr>
          <w:rFonts w:asciiTheme="majorBidi" w:hAnsiTheme="majorBidi" w:cstheme="majorBidi"/>
          <w:b/>
          <w:bCs/>
          <w:sz w:val="20"/>
          <w:szCs w:val="20"/>
        </w:rPr>
      </w:pPr>
    </w:p>
    <w:p w:rsidR="00196EA8" w:rsidRPr="00851935" w:rsidRDefault="00196EA8" w:rsidP="00196EA8">
      <w:pPr>
        <w:spacing w:after="0" w:line="240" w:lineRule="auto"/>
        <w:rPr>
          <w:rFonts w:asciiTheme="majorBidi" w:hAnsiTheme="majorBidi" w:cstheme="majorBidi"/>
          <w:b/>
          <w:bCs/>
          <w:sz w:val="20"/>
          <w:szCs w:val="20"/>
        </w:rPr>
      </w:pPr>
      <w:r w:rsidRPr="00851935">
        <w:rPr>
          <w:rFonts w:asciiTheme="majorBidi" w:hAnsiTheme="majorBidi" w:cstheme="majorBidi"/>
          <w:b/>
          <w:bCs/>
          <w:sz w:val="20"/>
          <w:szCs w:val="20"/>
        </w:rPr>
        <w:t xml:space="preserve">2- Les glandes sexuelles males et femelles, en plus de produire des </w:t>
      </w:r>
      <w:proofErr w:type="spellStart"/>
      <w:r w:rsidRPr="00851935">
        <w:rPr>
          <w:rFonts w:asciiTheme="majorBidi" w:hAnsiTheme="majorBidi" w:cstheme="majorBidi"/>
          <w:b/>
          <w:bCs/>
          <w:sz w:val="20"/>
          <w:szCs w:val="20"/>
        </w:rPr>
        <w:t>gametes</w:t>
      </w:r>
      <w:proofErr w:type="spellEnd"/>
      <w:r w:rsidRPr="00851935">
        <w:rPr>
          <w:rFonts w:asciiTheme="majorBidi" w:hAnsiTheme="majorBidi" w:cstheme="majorBidi"/>
          <w:b/>
          <w:bCs/>
          <w:sz w:val="20"/>
          <w:szCs w:val="20"/>
        </w:rPr>
        <w:t>, ont une autre activité commune, laquelle ?</w:t>
      </w:r>
    </w:p>
    <w:p w:rsidR="00196EA8" w:rsidRPr="00851935" w:rsidRDefault="00196EA8" w:rsidP="00196EA8">
      <w:pPr>
        <w:spacing w:after="0" w:line="240" w:lineRule="auto"/>
        <w:rPr>
          <w:rFonts w:asciiTheme="majorBidi" w:hAnsiTheme="majorBidi" w:cstheme="majorBidi"/>
          <w:sz w:val="20"/>
          <w:szCs w:val="20"/>
        </w:rPr>
      </w:pPr>
      <w:r w:rsidRPr="00851935">
        <w:rPr>
          <w:rFonts w:asciiTheme="majorBidi" w:hAnsiTheme="majorBidi" w:cstheme="majorBidi"/>
          <w:sz w:val="20"/>
          <w:szCs w:val="20"/>
        </w:rPr>
        <w:tab/>
        <w:t>A- La sécrétion d'hormones qui influencent les fonctions rénales</w:t>
      </w:r>
    </w:p>
    <w:p w:rsidR="00196EA8" w:rsidRPr="00851935" w:rsidRDefault="00196EA8" w:rsidP="00196EA8">
      <w:pPr>
        <w:spacing w:after="0" w:line="240" w:lineRule="auto"/>
        <w:rPr>
          <w:rFonts w:asciiTheme="majorBidi" w:hAnsiTheme="majorBidi" w:cstheme="majorBidi"/>
          <w:sz w:val="20"/>
          <w:szCs w:val="20"/>
        </w:rPr>
      </w:pPr>
      <w:r w:rsidRPr="00851935">
        <w:rPr>
          <w:rFonts w:asciiTheme="majorBidi" w:hAnsiTheme="majorBidi" w:cstheme="majorBidi"/>
          <w:sz w:val="20"/>
          <w:szCs w:val="20"/>
        </w:rPr>
        <w:tab/>
        <w:t>B- La sécrétion de produits qui stimulent la régénération des globules blancs</w:t>
      </w:r>
    </w:p>
    <w:p w:rsidR="00196EA8" w:rsidRPr="00851935" w:rsidRDefault="00196EA8" w:rsidP="00196EA8">
      <w:pPr>
        <w:spacing w:after="0" w:line="240" w:lineRule="auto"/>
        <w:rPr>
          <w:rFonts w:asciiTheme="majorBidi" w:hAnsiTheme="majorBidi" w:cstheme="majorBidi"/>
          <w:sz w:val="20"/>
          <w:szCs w:val="20"/>
        </w:rPr>
      </w:pPr>
      <w:r w:rsidRPr="00851935">
        <w:rPr>
          <w:rFonts w:asciiTheme="majorBidi" w:hAnsiTheme="majorBidi" w:cstheme="majorBidi"/>
          <w:sz w:val="20"/>
          <w:szCs w:val="20"/>
        </w:rPr>
        <w:t>C-.La sécrétion d'hormones déterminant les caractères sexuels secondaires</w:t>
      </w:r>
    </w:p>
    <w:p w:rsidR="00196EA8" w:rsidRPr="00851935" w:rsidRDefault="00196EA8" w:rsidP="00196EA8">
      <w:pPr>
        <w:spacing w:after="0" w:line="240" w:lineRule="auto"/>
        <w:rPr>
          <w:rFonts w:asciiTheme="majorBidi" w:hAnsiTheme="majorBidi" w:cstheme="majorBidi"/>
          <w:sz w:val="20"/>
          <w:szCs w:val="20"/>
        </w:rPr>
      </w:pPr>
      <w:r w:rsidRPr="00851935">
        <w:rPr>
          <w:rFonts w:asciiTheme="majorBidi" w:hAnsiTheme="majorBidi" w:cstheme="majorBidi"/>
          <w:sz w:val="20"/>
          <w:szCs w:val="20"/>
        </w:rPr>
        <w:t>D-.La production d'éléments de réserve</w:t>
      </w:r>
    </w:p>
    <w:p w:rsidR="00196EA8" w:rsidRPr="0001567F" w:rsidRDefault="00196EA8" w:rsidP="00196EA8">
      <w:pPr>
        <w:spacing w:after="0" w:line="240" w:lineRule="auto"/>
        <w:rPr>
          <w:rFonts w:asciiTheme="majorBidi" w:hAnsiTheme="majorBidi" w:cstheme="majorBidi"/>
          <w:sz w:val="20"/>
          <w:szCs w:val="20"/>
        </w:rPr>
      </w:pPr>
      <w:r w:rsidRPr="0001567F">
        <w:rPr>
          <w:rFonts w:asciiTheme="majorBidi" w:hAnsiTheme="majorBidi" w:cstheme="majorBidi"/>
          <w:sz w:val="20"/>
          <w:szCs w:val="20"/>
        </w:rPr>
        <w:t>E-.La production de liquide lubrifiant</w:t>
      </w:r>
    </w:p>
    <w:p w:rsidR="00196EA8" w:rsidRPr="00851935" w:rsidRDefault="00196EA8" w:rsidP="00196EA8">
      <w:pPr>
        <w:spacing w:after="0" w:line="240" w:lineRule="auto"/>
        <w:rPr>
          <w:rFonts w:asciiTheme="majorBidi" w:hAnsiTheme="majorBidi" w:cstheme="majorBidi"/>
          <w:b/>
          <w:bCs/>
          <w:sz w:val="20"/>
          <w:szCs w:val="20"/>
        </w:rPr>
      </w:pPr>
    </w:p>
    <w:p w:rsidR="00196EA8" w:rsidRPr="00851935" w:rsidRDefault="00196EA8" w:rsidP="00196EA8">
      <w:pPr>
        <w:spacing w:after="0" w:line="240" w:lineRule="auto"/>
        <w:rPr>
          <w:rFonts w:asciiTheme="majorBidi" w:hAnsiTheme="majorBidi" w:cstheme="majorBidi"/>
          <w:b/>
          <w:bCs/>
          <w:sz w:val="20"/>
          <w:szCs w:val="20"/>
        </w:rPr>
      </w:pPr>
      <w:r w:rsidRPr="00851935">
        <w:rPr>
          <w:rFonts w:asciiTheme="majorBidi" w:hAnsiTheme="majorBidi" w:cstheme="majorBidi"/>
          <w:b/>
          <w:bCs/>
          <w:sz w:val="20"/>
          <w:szCs w:val="20"/>
        </w:rPr>
        <w:t>3- Les gonades mâles sont :</w:t>
      </w:r>
    </w:p>
    <w:p w:rsidR="00196EA8" w:rsidRPr="00851935" w:rsidRDefault="00196EA8" w:rsidP="00196EA8">
      <w:pPr>
        <w:spacing w:after="0" w:line="240" w:lineRule="auto"/>
        <w:rPr>
          <w:rFonts w:asciiTheme="majorBidi" w:hAnsiTheme="majorBidi" w:cstheme="majorBidi"/>
          <w:b/>
          <w:bCs/>
          <w:sz w:val="20"/>
          <w:szCs w:val="20"/>
        </w:rPr>
      </w:pPr>
      <w:r w:rsidRPr="00851935">
        <w:rPr>
          <w:rFonts w:asciiTheme="majorBidi" w:hAnsiTheme="majorBidi" w:cstheme="majorBidi"/>
          <w:sz w:val="20"/>
          <w:szCs w:val="20"/>
        </w:rPr>
        <w:t>A-. Les ovaires</w:t>
      </w:r>
      <w:r w:rsidRPr="00851935">
        <w:rPr>
          <w:rFonts w:asciiTheme="majorBidi" w:hAnsiTheme="majorBidi" w:cstheme="majorBidi"/>
          <w:sz w:val="20"/>
          <w:szCs w:val="20"/>
        </w:rPr>
        <w:tab/>
      </w:r>
      <w:r w:rsidRPr="00851935">
        <w:rPr>
          <w:rFonts w:asciiTheme="majorBidi" w:hAnsiTheme="majorBidi" w:cstheme="majorBidi"/>
          <w:sz w:val="20"/>
          <w:szCs w:val="20"/>
        </w:rPr>
        <w:tab/>
      </w:r>
      <w:r>
        <w:rPr>
          <w:rFonts w:asciiTheme="majorBidi" w:hAnsiTheme="majorBidi" w:cstheme="majorBidi"/>
          <w:sz w:val="20"/>
          <w:szCs w:val="20"/>
        </w:rPr>
        <w:t xml:space="preserve">              </w:t>
      </w:r>
      <w:r w:rsidRPr="0001567F">
        <w:rPr>
          <w:rFonts w:asciiTheme="majorBidi" w:hAnsiTheme="majorBidi" w:cstheme="majorBidi"/>
          <w:sz w:val="20"/>
          <w:szCs w:val="20"/>
        </w:rPr>
        <w:t>B-. Les testicules</w:t>
      </w:r>
    </w:p>
    <w:p w:rsidR="00196EA8" w:rsidRPr="00851935" w:rsidRDefault="00196EA8" w:rsidP="00196EA8">
      <w:pPr>
        <w:spacing w:after="0" w:line="240" w:lineRule="auto"/>
        <w:rPr>
          <w:rFonts w:asciiTheme="majorBidi" w:hAnsiTheme="majorBidi" w:cstheme="majorBidi"/>
          <w:sz w:val="20"/>
          <w:szCs w:val="20"/>
        </w:rPr>
      </w:pPr>
      <w:r w:rsidRPr="00851935">
        <w:rPr>
          <w:rFonts w:asciiTheme="majorBidi" w:hAnsiTheme="majorBidi" w:cstheme="majorBidi"/>
          <w:sz w:val="20"/>
          <w:szCs w:val="20"/>
        </w:rPr>
        <w:t>C-. Les trompes de Fallope</w:t>
      </w:r>
      <w:r w:rsidRPr="00851935">
        <w:rPr>
          <w:rFonts w:asciiTheme="majorBidi" w:hAnsiTheme="majorBidi" w:cstheme="majorBidi"/>
          <w:sz w:val="20"/>
          <w:szCs w:val="20"/>
        </w:rPr>
        <w:tab/>
        <w:t>D-. Les spermatozoïdes</w:t>
      </w:r>
    </w:p>
    <w:p w:rsidR="00196EA8" w:rsidRPr="00851935" w:rsidRDefault="00196EA8" w:rsidP="00196EA8">
      <w:pPr>
        <w:spacing w:after="0" w:line="240" w:lineRule="auto"/>
        <w:rPr>
          <w:rFonts w:asciiTheme="majorBidi" w:hAnsiTheme="majorBidi" w:cstheme="majorBidi"/>
          <w:b/>
          <w:bCs/>
          <w:sz w:val="20"/>
          <w:szCs w:val="20"/>
        </w:rPr>
      </w:pPr>
    </w:p>
    <w:p w:rsidR="00196EA8" w:rsidRPr="00851935" w:rsidRDefault="00196EA8" w:rsidP="00196EA8">
      <w:pPr>
        <w:spacing w:after="0" w:line="240" w:lineRule="auto"/>
        <w:rPr>
          <w:rFonts w:asciiTheme="majorBidi" w:hAnsiTheme="majorBidi" w:cstheme="majorBidi"/>
          <w:b/>
          <w:bCs/>
          <w:sz w:val="20"/>
          <w:szCs w:val="20"/>
        </w:rPr>
      </w:pPr>
      <w:r w:rsidRPr="00851935">
        <w:rPr>
          <w:rFonts w:asciiTheme="majorBidi" w:hAnsiTheme="majorBidi" w:cstheme="majorBidi"/>
          <w:b/>
          <w:bCs/>
          <w:sz w:val="20"/>
          <w:szCs w:val="20"/>
        </w:rPr>
        <w:t>4-.Les testicules sont situées dans les bourses qui portent aussi le nom</w:t>
      </w:r>
    </w:p>
    <w:p w:rsidR="00196EA8" w:rsidRPr="0001567F" w:rsidRDefault="00196EA8" w:rsidP="00196EA8">
      <w:pPr>
        <w:spacing w:after="0" w:line="240" w:lineRule="auto"/>
        <w:rPr>
          <w:rFonts w:asciiTheme="majorBidi" w:hAnsiTheme="majorBidi" w:cstheme="majorBidi"/>
          <w:sz w:val="20"/>
          <w:szCs w:val="20"/>
        </w:rPr>
      </w:pPr>
      <w:r w:rsidRPr="00851935">
        <w:rPr>
          <w:rFonts w:asciiTheme="majorBidi" w:hAnsiTheme="majorBidi" w:cstheme="majorBidi"/>
          <w:sz w:val="20"/>
          <w:szCs w:val="20"/>
        </w:rPr>
        <w:t>A.</w:t>
      </w:r>
      <w:r w:rsidRPr="00851935">
        <w:rPr>
          <w:rFonts w:asciiTheme="majorBidi" w:hAnsiTheme="majorBidi" w:cstheme="majorBidi"/>
          <w:sz w:val="20"/>
          <w:szCs w:val="20"/>
        </w:rPr>
        <w:tab/>
        <w:t>épididyme</w:t>
      </w:r>
      <w:r w:rsidRPr="00851935">
        <w:rPr>
          <w:rFonts w:asciiTheme="majorBidi" w:hAnsiTheme="majorBidi" w:cstheme="majorBidi"/>
          <w:sz w:val="20"/>
          <w:szCs w:val="20"/>
        </w:rPr>
        <w:tab/>
      </w:r>
      <w:r w:rsidRPr="00851935">
        <w:rPr>
          <w:rFonts w:asciiTheme="majorBidi" w:hAnsiTheme="majorBidi" w:cstheme="majorBidi"/>
          <w:sz w:val="20"/>
          <w:szCs w:val="20"/>
        </w:rPr>
        <w:tab/>
      </w:r>
      <w:r w:rsidRPr="0001567F">
        <w:rPr>
          <w:rFonts w:asciiTheme="majorBidi" w:hAnsiTheme="majorBidi" w:cstheme="majorBidi"/>
          <w:sz w:val="20"/>
          <w:szCs w:val="20"/>
        </w:rPr>
        <w:t>B.</w:t>
      </w:r>
      <w:r w:rsidRPr="0001567F">
        <w:rPr>
          <w:rFonts w:asciiTheme="majorBidi" w:hAnsiTheme="majorBidi" w:cstheme="majorBidi"/>
          <w:sz w:val="20"/>
          <w:szCs w:val="20"/>
        </w:rPr>
        <w:tab/>
        <w:t>scrotum</w:t>
      </w:r>
    </w:p>
    <w:p w:rsidR="00196EA8" w:rsidRPr="00851935" w:rsidRDefault="00196EA8" w:rsidP="00196EA8">
      <w:pPr>
        <w:spacing w:after="0" w:line="240" w:lineRule="auto"/>
        <w:rPr>
          <w:rFonts w:asciiTheme="majorBidi" w:hAnsiTheme="majorBidi" w:cstheme="majorBidi"/>
          <w:sz w:val="20"/>
          <w:szCs w:val="20"/>
        </w:rPr>
      </w:pPr>
      <w:r w:rsidRPr="00851935">
        <w:rPr>
          <w:rFonts w:asciiTheme="majorBidi" w:hAnsiTheme="majorBidi" w:cstheme="majorBidi"/>
          <w:sz w:val="20"/>
          <w:szCs w:val="20"/>
        </w:rPr>
        <w:t>C.</w:t>
      </w:r>
      <w:r w:rsidRPr="00851935">
        <w:rPr>
          <w:rFonts w:asciiTheme="majorBidi" w:hAnsiTheme="majorBidi" w:cstheme="majorBidi"/>
          <w:sz w:val="20"/>
          <w:szCs w:val="20"/>
        </w:rPr>
        <w:tab/>
        <w:t>prostate</w:t>
      </w:r>
      <w:r w:rsidRPr="00851935">
        <w:rPr>
          <w:rFonts w:asciiTheme="majorBidi" w:hAnsiTheme="majorBidi" w:cstheme="majorBidi"/>
          <w:sz w:val="20"/>
          <w:szCs w:val="20"/>
        </w:rPr>
        <w:tab/>
      </w:r>
      <w:r w:rsidRPr="00851935">
        <w:rPr>
          <w:rFonts w:asciiTheme="majorBidi" w:hAnsiTheme="majorBidi" w:cstheme="majorBidi"/>
          <w:sz w:val="20"/>
          <w:szCs w:val="20"/>
        </w:rPr>
        <w:tab/>
        <w:t>D.</w:t>
      </w:r>
      <w:r w:rsidRPr="00851935">
        <w:rPr>
          <w:rFonts w:asciiTheme="majorBidi" w:hAnsiTheme="majorBidi" w:cstheme="majorBidi"/>
          <w:sz w:val="20"/>
          <w:szCs w:val="20"/>
        </w:rPr>
        <w:tab/>
        <w:t>vésicules séminales</w:t>
      </w:r>
    </w:p>
    <w:p w:rsidR="00196EA8" w:rsidRPr="00851935" w:rsidRDefault="00196EA8" w:rsidP="00196EA8">
      <w:pPr>
        <w:spacing w:after="0" w:line="240" w:lineRule="auto"/>
        <w:rPr>
          <w:rFonts w:asciiTheme="majorBidi" w:hAnsiTheme="majorBidi" w:cstheme="majorBidi"/>
          <w:sz w:val="20"/>
          <w:szCs w:val="20"/>
        </w:rPr>
      </w:pPr>
    </w:p>
    <w:p w:rsidR="00196EA8" w:rsidRPr="00851935" w:rsidRDefault="00196EA8" w:rsidP="00196EA8">
      <w:pPr>
        <w:spacing w:after="0" w:line="240" w:lineRule="auto"/>
        <w:rPr>
          <w:rFonts w:asciiTheme="majorBidi" w:hAnsiTheme="majorBidi" w:cstheme="majorBidi"/>
          <w:b/>
          <w:bCs/>
          <w:sz w:val="20"/>
          <w:szCs w:val="20"/>
        </w:rPr>
      </w:pPr>
      <w:r w:rsidRPr="00851935">
        <w:rPr>
          <w:rFonts w:asciiTheme="majorBidi" w:hAnsiTheme="majorBidi" w:cstheme="majorBidi"/>
          <w:b/>
          <w:bCs/>
          <w:sz w:val="20"/>
          <w:szCs w:val="20"/>
        </w:rPr>
        <w:t>5- L'hormone mâle s'appelle</w:t>
      </w:r>
    </w:p>
    <w:p w:rsidR="00196EA8" w:rsidRPr="00851935" w:rsidRDefault="00196EA8" w:rsidP="00196EA8">
      <w:pPr>
        <w:spacing w:after="0" w:line="240" w:lineRule="auto"/>
        <w:rPr>
          <w:rFonts w:asciiTheme="majorBidi" w:hAnsiTheme="majorBidi" w:cstheme="majorBidi"/>
          <w:sz w:val="20"/>
          <w:szCs w:val="20"/>
        </w:rPr>
      </w:pPr>
      <w:r w:rsidRPr="00851935">
        <w:rPr>
          <w:rFonts w:asciiTheme="majorBidi" w:hAnsiTheme="majorBidi" w:cstheme="majorBidi"/>
          <w:sz w:val="20"/>
          <w:szCs w:val="20"/>
        </w:rPr>
        <w:t>A.</w:t>
      </w:r>
      <w:r w:rsidRPr="00851935">
        <w:rPr>
          <w:rFonts w:asciiTheme="majorBidi" w:hAnsiTheme="majorBidi" w:cstheme="majorBidi"/>
          <w:sz w:val="20"/>
          <w:szCs w:val="20"/>
        </w:rPr>
        <w:tab/>
        <w:t>folliculine</w:t>
      </w:r>
      <w:r w:rsidRPr="00851935">
        <w:rPr>
          <w:rFonts w:asciiTheme="majorBidi" w:hAnsiTheme="majorBidi" w:cstheme="majorBidi"/>
          <w:sz w:val="20"/>
          <w:szCs w:val="20"/>
        </w:rPr>
        <w:tab/>
      </w:r>
      <w:r w:rsidRPr="00851935">
        <w:rPr>
          <w:rFonts w:asciiTheme="majorBidi" w:hAnsiTheme="majorBidi" w:cstheme="majorBidi"/>
          <w:sz w:val="20"/>
          <w:szCs w:val="20"/>
        </w:rPr>
        <w:tab/>
      </w:r>
      <w:r w:rsidRPr="00851935">
        <w:rPr>
          <w:rFonts w:asciiTheme="majorBidi" w:hAnsiTheme="majorBidi" w:cstheme="majorBidi"/>
          <w:sz w:val="20"/>
          <w:szCs w:val="20"/>
        </w:rPr>
        <w:tab/>
      </w:r>
      <w:r w:rsidRPr="00851935">
        <w:rPr>
          <w:rFonts w:asciiTheme="majorBidi" w:hAnsiTheme="majorBidi" w:cstheme="majorBidi"/>
          <w:sz w:val="20"/>
          <w:szCs w:val="20"/>
        </w:rPr>
        <w:tab/>
        <w:t>B.</w:t>
      </w:r>
      <w:r w:rsidRPr="00851935">
        <w:rPr>
          <w:rFonts w:asciiTheme="majorBidi" w:hAnsiTheme="majorBidi" w:cstheme="majorBidi"/>
          <w:sz w:val="20"/>
          <w:szCs w:val="20"/>
        </w:rPr>
        <w:tab/>
        <w:t>progestérone</w:t>
      </w:r>
    </w:p>
    <w:p w:rsidR="00196EA8" w:rsidRPr="00851935" w:rsidRDefault="00196EA8" w:rsidP="00196EA8">
      <w:pPr>
        <w:spacing w:after="0" w:line="240" w:lineRule="auto"/>
        <w:rPr>
          <w:rFonts w:asciiTheme="majorBidi" w:hAnsiTheme="majorBidi" w:cstheme="majorBidi"/>
          <w:sz w:val="20"/>
          <w:szCs w:val="20"/>
        </w:rPr>
      </w:pPr>
      <w:r w:rsidRPr="00851935">
        <w:rPr>
          <w:rFonts w:asciiTheme="majorBidi" w:hAnsiTheme="majorBidi" w:cstheme="majorBidi"/>
          <w:sz w:val="20"/>
          <w:szCs w:val="20"/>
        </w:rPr>
        <w:t>C.</w:t>
      </w:r>
      <w:r w:rsidRPr="0001567F">
        <w:rPr>
          <w:rFonts w:asciiTheme="majorBidi" w:hAnsiTheme="majorBidi" w:cstheme="majorBidi"/>
          <w:sz w:val="20"/>
          <w:szCs w:val="20"/>
        </w:rPr>
        <w:tab/>
        <w:t>testostérone</w:t>
      </w:r>
      <w:r w:rsidRPr="0001567F">
        <w:rPr>
          <w:rFonts w:asciiTheme="majorBidi" w:hAnsiTheme="majorBidi" w:cstheme="majorBidi"/>
          <w:sz w:val="20"/>
          <w:szCs w:val="20"/>
        </w:rPr>
        <w:tab/>
      </w:r>
      <w:r w:rsidRPr="00851935">
        <w:rPr>
          <w:rFonts w:asciiTheme="majorBidi" w:hAnsiTheme="majorBidi" w:cstheme="majorBidi"/>
          <w:sz w:val="20"/>
          <w:szCs w:val="20"/>
        </w:rPr>
        <w:tab/>
      </w:r>
      <w:r w:rsidRPr="00851935">
        <w:rPr>
          <w:rFonts w:asciiTheme="majorBidi" w:hAnsiTheme="majorBidi" w:cstheme="majorBidi"/>
          <w:sz w:val="20"/>
          <w:szCs w:val="20"/>
        </w:rPr>
        <w:tab/>
      </w:r>
      <w:r>
        <w:rPr>
          <w:rFonts w:asciiTheme="majorBidi" w:hAnsiTheme="majorBidi" w:cstheme="majorBidi"/>
          <w:sz w:val="20"/>
          <w:szCs w:val="20"/>
        </w:rPr>
        <w:t xml:space="preserve">              </w:t>
      </w:r>
      <w:r w:rsidRPr="00851935">
        <w:rPr>
          <w:rFonts w:asciiTheme="majorBidi" w:hAnsiTheme="majorBidi" w:cstheme="majorBidi"/>
          <w:sz w:val="20"/>
          <w:szCs w:val="20"/>
        </w:rPr>
        <w:t>D.</w:t>
      </w:r>
      <w:r>
        <w:rPr>
          <w:rFonts w:asciiTheme="majorBidi" w:hAnsiTheme="majorBidi" w:cstheme="majorBidi"/>
          <w:sz w:val="20"/>
          <w:szCs w:val="20"/>
        </w:rPr>
        <w:t xml:space="preserve">     </w:t>
      </w:r>
      <w:r w:rsidRPr="00851935">
        <w:rPr>
          <w:rFonts w:asciiTheme="majorBidi" w:hAnsiTheme="majorBidi" w:cstheme="majorBidi"/>
          <w:sz w:val="20"/>
          <w:szCs w:val="20"/>
        </w:rPr>
        <w:tab/>
        <w:t>Œstrogène</w:t>
      </w:r>
    </w:p>
    <w:p w:rsidR="00196EA8" w:rsidRPr="00851935" w:rsidRDefault="00196EA8" w:rsidP="00196EA8">
      <w:pPr>
        <w:spacing w:after="0" w:line="240" w:lineRule="auto"/>
        <w:rPr>
          <w:rFonts w:asciiTheme="majorBidi" w:hAnsiTheme="majorBidi" w:cstheme="majorBidi"/>
          <w:b/>
          <w:bCs/>
          <w:sz w:val="20"/>
          <w:szCs w:val="20"/>
        </w:rPr>
      </w:pPr>
    </w:p>
    <w:p w:rsidR="00196EA8" w:rsidRPr="00851935" w:rsidRDefault="00196EA8" w:rsidP="00196EA8">
      <w:pPr>
        <w:spacing w:after="0" w:line="240" w:lineRule="auto"/>
        <w:rPr>
          <w:rFonts w:asciiTheme="majorBidi" w:hAnsiTheme="majorBidi" w:cstheme="majorBidi"/>
          <w:b/>
          <w:bCs/>
          <w:sz w:val="20"/>
          <w:szCs w:val="20"/>
        </w:rPr>
      </w:pPr>
      <w:r w:rsidRPr="00851935">
        <w:rPr>
          <w:rFonts w:asciiTheme="majorBidi" w:hAnsiTheme="majorBidi" w:cstheme="majorBidi"/>
          <w:b/>
          <w:bCs/>
          <w:sz w:val="20"/>
          <w:szCs w:val="20"/>
        </w:rPr>
        <w:t>6- Comparativement à l'ovule, le spermatozoïde est</w:t>
      </w:r>
    </w:p>
    <w:p w:rsidR="00196EA8" w:rsidRPr="00851935" w:rsidRDefault="00196EA8" w:rsidP="00196EA8">
      <w:pPr>
        <w:spacing w:after="0" w:line="240" w:lineRule="auto"/>
        <w:rPr>
          <w:rFonts w:asciiTheme="majorBidi" w:hAnsiTheme="majorBidi" w:cstheme="majorBidi"/>
          <w:sz w:val="20"/>
          <w:szCs w:val="20"/>
        </w:rPr>
      </w:pPr>
      <w:r w:rsidRPr="00851935">
        <w:rPr>
          <w:rFonts w:asciiTheme="majorBidi" w:hAnsiTheme="majorBidi" w:cstheme="majorBidi"/>
          <w:sz w:val="20"/>
          <w:szCs w:val="20"/>
        </w:rPr>
        <w:t>A.</w:t>
      </w:r>
      <w:r w:rsidRPr="00851935">
        <w:rPr>
          <w:rFonts w:asciiTheme="majorBidi" w:hAnsiTheme="majorBidi" w:cstheme="majorBidi"/>
          <w:sz w:val="20"/>
          <w:szCs w:val="20"/>
        </w:rPr>
        <w:tab/>
        <w:t xml:space="preserve">une grosse cellule mobile </w:t>
      </w:r>
      <w:r w:rsidRPr="00851935">
        <w:rPr>
          <w:rFonts w:asciiTheme="majorBidi" w:hAnsiTheme="majorBidi" w:cstheme="majorBidi"/>
          <w:sz w:val="20"/>
          <w:szCs w:val="20"/>
        </w:rPr>
        <w:tab/>
      </w:r>
      <w:r w:rsidRPr="00851935">
        <w:rPr>
          <w:rFonts w:asciiTheme="majorBidi" w:hAnsiTheme="majorBidi" w:cstheme="majorBidi"/>
          <w:sz w:val="20"/>
          <w:szCs w:val="20"/>
        </w:rPr>
        <w:tab/>
      </w:r>
      <w:r w:rsidRPr="00851935">
        <w:rPr>
          <w:rFonts w:asciiTheme="majorBidi" w:hAnsiTheme="majorBidi" w:cstheme="majorBidi"/>
          <w:sz w:val="20"/>
          <w:szCs w:val="20"/>
        </w:rPr>
        <w:tab/>
        <w:t>B.</w:t>
      </w:r>
      <w:r w:rsidRPr="00851935">
        <w:rPr>
          <w:rFonts w:asciiTheme="majorBidi" w:hAnsiTheme="majorBidi" w:cstheme="majorBidi"/>
          <w:sz w:val="20"/>
          <w:szCs w:val="20"/>
        </w:rPr>
        <w:tab/>
      </w:r>
      <w:r w:rsidRPr="0001567F">
        <w:rPr>
          <w:rFonts w:asciiTheme="majorBidi" w:hAnsiTheme="majorBidi" w:cstheme="majorBidi"/>
          <w:sz w:val="20"/>
          <w:szCs w:val="20"/>
        </w:rPr>
        <w:t>une petite cellule mobile</w:t>
      </w:r>
    </w:p>
    <w:p w:rsidR="00196EA8" w:rsidRPr="00851935" w:rsidRDefault="00196EA8" w:rsidP="00196EA8">
      <w:pPr>
        <w:spacing w:after="0" w:line="240" w:lineRule="auto"/>
        <w:rPr>
          <w:rFonts w:asciiTheme="majorBidi" w:hAnsiTheme="majorBidi" w:cstheme="majorBidi"/>
          <w:sz w:val="20"/>
          <w:szCs w:val="20"/>
        </w:rPr>
      </w:pPr>
      <w:r w:rsidRPr="00851935">
        <w:rPr>
          <w:rFonts w:asciiTheme="majorBidi" w:hAnsiTheme="majorBidi" w:cstheme="majorBidi"/>
          <w:sz w:val="20"/>
          <w:szCs w:val="20"/>
        </w:rPr>
        <w:t>C.</w:t>
      </w:r>
      <w:r w:rsidRPr="00851935">
        <w:rPr>
          <w:rFonts w:asciiTheme="majorBidi" w:hAnsiTheme="majorBidi" w:cstheme="majorBidi"/>
          <w:sz w:val="20"/>
          <w:szCs w:val="20"/>
        </w:rPr>
        <w:tab/>
        <w:t xml:space="preserve">une petite cellule immobile </w:t>
      </w:r>
      <w:r w:rsidRPr="00851935">
        <w:rPr>
          <w:rFonts w:asciiTheme="majorBidi" w:hAnsiTheme="majorBidi" w:cstheme="majorBidi"/>
          <w:sz w:val="20"/>
          <w:szCs w:val="20"/>
        </w:rPr>
        <w:tab/>
      </w:r>
      <w:r w:rsidRPr="00851935">
        <w:rPr>
          <w:rFonts w:asciiTheme="majorBidi" w:hAnsiTheme="majorBidi" w:cstheme="majorBidi"/>
          <w:sz w:val="20"/>
          <w:szCs w:val="20"/>
        </w:rPr>
        <w:tab/>
        <w:t>D.</w:t>
      </w:r>
      <w:r w:rsidRPr="00851935">
        <w:rPr>
          <w:rFonts w:asciiTheme="majorBidi" w:hAnsiTheme="majorBidi" w:cstheme="majorBidi"/>
          <w:sz w:val="20"/>
          <w:szCs w:val="20"/>
        </w:rPr>
        <w:tab/>
        <w:t>Une grosse cellule immobile</w:t>
      </w:r>
    </w:p>
    <w:p w:rsidR="00196EA8" w:rsidRPr="00851935" w:rsidRDefault="00196EA8" w:rsidP="00196EA8">
      <w:pPr>
        <w:spacing w:after="0" w:line="240" w:lineRule="auto"/>
        <w:rPr>
          <w:rFonts w:asciiTheme="majorBidi" w:hAnsiTheme="majorBidi" w:cstheme="majorBidi"/>
          <w:b/>
          <w:bCs/>
          <w:sz w:val="20"/>
          <w:szCs w:val="20"/>
        </w:rPr>
      </w:pPr>
    </w:p>
    <w:p w:rsidR="00196EA8" w:rsidRPr="00851935" w:rsidRDefault="00196EA8" w:rsidP="00196EA8">
      <w:pPr>
        <w:spacing w:after="0" w:line="240" w:lineRule="auto"/>
        <w:rPr>
          <w:rFonts w:asciiTheme="majorBidi" w:hAnsiTheme="majorBidi" w:cstheme="majorBidi"/>
          <w:b/>
          <w:bCs/>
          <w:sz w:val="20"/>
          <w:szCs w:val="20"/>
        </w:rPr>
      </w:pPr>
      <w:r w:rsidRPr="00851935">
        <w:rPr>
          <w:rFonts w:asciiTheme="majorBidi" w:hAnsiTheme="majorBidi" w:cstheme="majorBidi"/>
          <w:b/>
          <w:bCs/>
          <w:sz w:val="20"/>
          <w:szCs w:val="20"/>
        </w:rPr>
        <w:t>7-.</w:t>
      </w:r>
      <w:r w:rsidRPr="00851935">
        <w:rPr>
          <w:rFonts w:asciiTheme="majorBidi" w:hAnsiTheme="majorBidi" w:cstheme="majorBidi"/>
          <w:b/>
          <w:bCs/>
          <w:sz w:val="20"/>
          <w:szCs w:val="20"/>
        </w:rPr>
        <w:tab/>
        <w:t>Les gamètes femelles sont :</w:t>
      </w:r>
    </w:p>
    <w:p w:rsidR="00196EA8" w:rsidRPr="00851935" w:rsidRDefault="00196EA8" w:rsidP="00196EA8">
      <w:pPr>
        <w:spacing w:after="0" w:line="240" w:lineRule="auto"/>
        <w:rPr>
          <w:rFonts w:asciiTheme="majorBidi" w:hAnsiTheme="majorBidi" w:cstheme="majorBidi"/>
          <w:sz w:val="20"/>
          <w:szCs w:val="20"/>
        </w:rPr>
      </w:pPr>
      <w:r w:rsidRPr="00851935">
        <w:rPr>
          <w:rFonts w:asciiTheme="majorBidi" w:hAnsiTheme="majorBidi" w:cstheme="majorBidi"/>
          <w:sz w:val="20"/>
          <w:szCs w:val="20"/>
        </w:rPr>
        <w:t>A.</w:t>
      </w:r>
      <w:r w:rsidRPr="00851935">
        <w:rPr>
          <w:rFonts w:asciiTheme="majorBidi" w:hAnsiTheme="majorBidi" w:cstheme="majorBidi"/>
          <w:sz w:val="20"/>
          <w:szCs w:val="20"/>
        </w:rPr>
        <w:tab/>
        <w:t xml:space="preserve">les spermatozoïdes </w:t>
      </w:r>
      <w:r w:rsidRPr="00851935">
        <w:rPr>
          <w:rFonts w:asciiTheme="majorBidi" w:hAnsiTheme="majorBidi" w:cstheme="majorBidi"/>
          <w:sz w:val="20"/>
          <w:szCs w:val="20"/>
        </w:rPr>
        <w:tab/>
      </w:r>
      <w:r w:rsidRPr="00851935">
        <w:rPr>
          <w:rFonts w:asciiTheme="majorBidi" w:hAnsiTheme="majorBidi" w:cstheme="majorBidi"/>
          <w:sz w:val="20"/>
          <w:szCs w:val="20"/>
        </w:rPr>
        <w:tab/>
      </w:r>
      <w:r w:rsidRPr="00851935">
        <w:rPr>
          <w:rFonts w:asciiTheme="majorBidi" w:hAnsiTheme="majorBidi" w:cstheme="majorBidi"/>
          <w:sz w:val="20"/>
          <w:szCs w:val="20"/>
        </w:rPr>
        <w:tab/>
      </w:r>
      <w:r>
        <w:rPr>
          <w:rFonts w:asciiTheme="majorBidi" w:hAnsiTheme="majorBidi" w:cstheme="majorBidi"/>
          <w:sz w:val="20"/>
          <w:szCs w:val="20"/>
        </w:rPr>
        <w:t xml:space="preserve">              </w:t>
      </w:r>
      <w:r w:rsidRPr="00851935">
        <w:rPr>
          <w:rFonts w:asciiTheme="majorBidi" w:hAnsiTheme="majorBidi" w:cstheme="majorBidi"/>
          <w:sz w:val="20"/>
          <w:szCs w:val="20"/>
        </w:rPr>
        <w:t>B.</w:t>
      </w:r>
      <w:r w:rsidRPr="00851935">
        <w:rPr>
          <w:rFonts w:asciiTheme="majorBidi" w:hAnsiTheme="majorBidi" w:cstheme="majorBidi"/>
          <w:sz w:val="20"/>
          <w:szCs w:val="20"/>
        </w:rPr>
        <w:tab/>
      </w:r>
      <w:r w:rsidRPr="00851935">
        <w:rPr>
          <w:rFonts w:asciiTheme="majorBidi" w:hAnsiTheme="majorBidi" w:cstheme="majorBidi"/>
          <w:b/>
          <w:bCs/>
          <w:i/>
          <w:iCs/>
          <w:sz w:val="20"/>
          <w:szCs w:val="20"/>
        </w:rPr>
        <w:t>les ovules</w:t>
      </w:r>
      <w:r w:rsidRPr="00851935">
        <w:rPr>
          <w:rFonts w:asciiTheme="majorBidi" w:hAnsiTheme="majorBidi" w:cstheme="majorBidi"/>
          <w:sz w:val="20"/>
          <w:szCs w:val="20"/>
        </w:rPr>
        <w:t xml:space="preserve"> </w:t>
      </w:r>
    </w:p>
    <w:p w:rsidR="00196EA8" w:rsidRPr="00851935" w:rsidRDefault="00196EA8" w:rsidP="00196EA8">
      <w:pPr>
        <w:spacing w:after="0" w:line="240" w:lineRule="auto"/>
        <w:rPr>
          <w:rFonts w:asciiTheme="majorBidi" w:hAnsiTheme="majorBidi" w:cstheme="majorBidi"/>
          <w:sz w:val="20"/>
          <w:szCs w:val="20"/>
        </w:rPr>
      </w:pPr>
      <w:r w:rsidRPr="00851935">
        <w:rPr>
          <w:rFonts w:asciiTheme="majorBidi" w:hAnsiTheme="majorBidi" w:cstheme="majorBidi"/>
          <w:sz w:val="20"/>
          <w:szCs w:val="20"/>
        </w:rPr>
        <w:t>C.</w:t>
      </w:r>
      <w:r w:rsidRPr="00851935">
        <w:rPr>
          <w:rFonts w:asciiTheme="majorBidi" w:hAnsiTheme="majorBidi" w:cstheme="majorBidi"/>
          <w:sz w:val="20"/>
          <w:szCs w:val="20"/>
        </w:rPr>
        <w:tab/>
        <w:t xml:space="preserve">les ovaires </w:t>
      </w:r>
      <w:r w:rsidRPr="00851935">
        <w:rPr>
          <w:rFonts w:asciiTheme="majorBidi" w:hAnsiTheme="majorBidi" w:cstheme="majorBidi"/>
          <w:sz w:val="20"/>
          <w:szCs w:val="20"/>
        </w:rPr>
        <w:tab/>
      </w:r>
      <w:r w:rsidRPr="00851935">
        <w:rPr>
          <w:rFonts w:asciiTheme="majorBidi" w:hAnsiTheme="majorBidi" w:cstheme="majorBidi"/>
          <w:sz w:val="20"/>
          <w:szCs w:val="20"/>
        </w:rPr>
        <w:tab/>
      </w:r>
      <w:r w:rsidRPr="00851935">
        <w:rPr>
          <w:rFonts w:asciiTheme="majorBidi" w:hAnsiTheme="majorBidi" w:cstheme="majorBidi"/>
          <w:sz w:val="20"/>
          <w:szCs w:val="20"/>
        </w:rPr>
        <w:tab/>
      </w:r>
      <w:r w:rsidRPr="00851935">
        <w:rPr>
          <w:rFonts w:asciiTheme="majorBidi" w:hAnsiTheme="majorBidi" w:cstheme="majorBidi"/>
          <w:sz w:val="20"/>
          <w:szCs w:val="20"/>
        </w:rPr>
        <w:tab/>
      </w:r>
      <w:r w:rsidRPr="00851935">
        <w:rPr>
          <w:rFonts w:asciiTheme="majorBidi" w:hAnsiTheme="majorBidi" w:cstheme="majorBidi"/>
          <w:sz w:val="20"/>
          <w:szCs w:val="20"/>
        </w:rPr>
        <w:tab/>
        <w:t>D.</w:t>
      </w:r>
      <w:r w:rsidRPr="00851935">
        <w:rPr>
          <w:rFonts w:asciiTheme="majorBidi" w:hAnsiTheme="majorBidi" w:cstheme="majorBidi"/>
          <w:sz w:val="20"/>
          <w:szCs w:val="20"/>
        </w:rPr>
        <w:tab/>
        <w:t xml:space="preserve">les trompes de Fallope </w:t>
      </w:r>
    </w:p>
    <w:p w:rsidR="00196EA8" w:rsidRPr="00851935" w:rsidRDefault="00196EA8" w:rsidP="00196EA8">
      <w:pPr>
        <w:spacing w:after="0" w:line="240" w:lineRule="auto"/>
        <w:rPr>
          <w:rFonts w:asciiTheme="majorBidi" w:hAnsiTheme="majorBidi" w:cstheme="majorBidi"/>
          <w:sz w:val="20"/>
          <w:szCs w:val="20"/>
        </w:rPr>
      </w:pPr>
      <w:r w:rsidRPr="00851935">
        <w:rPr>
          <w:rFonts w:asciiTheme="majorBidi" w:hAnsiTheme="majorBidi" w:cstheme="majorBidi"/>
          <w:sz w:val="20"/>
          <w:szCs w:val="20"/>
        </w:rPr>
        <w:t>E.</w:t>
      </w:r>
      <w:r w:rsidRPr="00851935">
        <w:rPr>
          <w:rFonts w:asciiTheme="majorBidi" w:hAnsiTheme="majorBidi" w:cstheme="majorBidi"/>
          <w:sz w:val="20"/>
          <w:szCs w:val="20"/>
        </w:rPr>
        <w:tab/>
        <w:t>les testicules</w:t>
      </w:r>
    </w:p>
    <w:p w:rsidR="00196EA8" w:rsidRPr="00851935" w:rsidRDefault="00196EA8" w:rsidP="00196EA8">
      <w:pPr>
        <w:spacing w:after="0" w:line="240" w:lineRule="auto"/>
        <w:rPr>
          <w:rFonts w:asciiTheme="majorBidi" w:hAnsiTheme="majorBidi" w:cstheme="majorBidi"/>
          <w:b/>
          <w:bCs/>
          <w:sz w:val="20"/>
          <w:szCs w:val="20"/>
        </w:rPr>
      </w:pPr>
    </w:p>
    <w:p w:rsidR="00196EA8" w:rsidRPr="00851935" w:rsidRDefault="00196EA8" w:rsidP="00196EA8">
      <w:pPr>
        <w:spacing w:after="0" w:line="240" w:lineRule="auto"/>
        <w:rPr>
          <w:rFonts w:asciiTheme="majorBidi" w:hAnsiTheme="majorBidi" w:cstheme="majorBidi"/>
          <w:b/>
          <w:bCs/>
          <w:sz w:val="20"/>
          <w:szCs w:val="20"/>
        </w:rPr>
      </w:pPr>
      <w:r w:rsidRPr="00851935">
        <w:rPr>
          <w:rFonts w:asciiTheme="majorBidi" w:hAnsiTheme="majorBidi" w:cstheme="majorBidi"/>
          <w:b/>
          <w:bCs/>
          <w:sz w:val="20"/>
          <w:szCs w:val="20"/>
        </w:rPr>
        <w:t>8- Les gonades femelles sont :</w:t>
      </w:r>
    </w:p>
    <w:p w:rsidR="00196EA8" w:rsidRPr="00851935" w:rsidRDefault="00196EA8" w:rsidP="00196EA8">
      <w:pPr>
        <w:spacing w:after="0" w:line="240" w:lineRule="auto"/>
        <w:rPr>
          <w:rFonts w:asciiTheme="majorBidi" w:hAnsiTheme="majorBidi" w:cstheme="majorBidi"/>
          <w:sz w:val="20"/>
          <w:szCs w:val="20"/>
        </w:rPr>
      </w:pPr>
      <w:r w:rsidRPr="00851935">
        <w:rPr>
          <w:rFonts w:asciiTheme="majorBidi" w:hAnsiTheme="majorBidi" w:cstheme="majorBidi"/>
          <w:sz w:val="20"/>
          <w:szCs w:val="20"/>
        </w:rPr>
        <w:t>A.</w:t>
      </w:r>
      <w:r w:rsidRPr="00851935">
        <w:rPr>
          <w:rFonts w:asciiTheme="majorBidi" w:hAnsiTheme="majorBidi" w:cstheme="majorBidi"/>
          <w:sz w:val="20"/>
          <w:szCs w:val="20"/>
        </w:rPr>
        <w:tab/>
      </w:r>
      <w:r w:rsidRPr="00851935">
        <w:rPr>
          <w:rFonts w:asciiTheme="majorBidi" w:hAnsiTheme="majorBidi" w:cstheme="majorBidi"/>
          <w:b/>
          <w:bCs/>
          <w:i/>
          <w:iCs/>
          <w:sz w:val="20"/>
          <w:szCs w:val="20"/>
        </w:rPr>
        <w:t>les ovaires</w:t>
      </w:r>
      <w:r>
        <w:rPr>
          <w:rFonts w:asciiTheme="majorBidi" w:hAnsiTheme="majorBidi" w:cstheme="majorBidi"/>
          <w:sz w:val="20"/>
          <w:szCs w:val="20"/>
        </w:rPr>
        <w:t xml:space="preserve"> </w:t>
      </w:r>
      <w:r>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rPr>
        <w:tab/>
        <w:t>B.</w:t>
      </w:r>
      <w:r>
        <w:rPr>
          <w:rFonts w:asciiTheme="majorBidi" w:hAnsiTheme="majorBidi" w:cstheme="majorBidi"/>
          <w:sz w:val="20"/>
          <w:szCs w:val="20"/>
        </w:rPr>
        <w:tab/>
        <w:t>les mamelles</w:t>
      </w:r>
      <w:r w:rsidRPr="00851935">
        <w:rPr>
          <w:rFonts w:asciiTheme="majorBidi" w:hAnsiTheme="majorBidi" w:cstheme="majorBidi"/>
          <w:sz w:val="20"/>
          <w:szCs w:val="20"/>
        </w:rPr>
        <w:t xml:space="preserve"> </w:t>
      </w:r>
    </w:p>
    <w:p w:rsidR="00196EA8" w:rsidRPr="00851935" w:rsidRDefault="00196EA8" w:rsidP="00196EA8">
      <w:pPr>
        <w:spacing w:after="0" w:line="240" w:lineRule="auto"/>
        <w:rPr>
          <w:rFonts w:asciiTheme="majorBidi" w:hAnsiTheme="majorBidi" w:cstheme="majorBidi"/>
          <w:sz w:val="20"/>
          <w:szCs w:val="20"/>
        </w:rPr>
      </w:pPr>
      <w:r w:rsidRPr="00851935">
        <w:rPr>
          <w:rFonts w:asciiTheme="majorBidi" w:hAnsiTheme="majorBidi" w:cstheme="majorBidi"/>
          <w:sz w:val="20"/>
          <w:szCs w:val="20"/>
        </w:rPr>
        <w:t>C.</w:t>
      </w:r>
      <w:r w:rsidRPr="00851935">
        <w:rPr>
          <w:rFonts w:asciiTheme="majorBidi" w:hAnsiTheme="majorBidi" w:cstheme="majorBidi"/>
          <w:sz w:val="20"/>
          <w:szCs w:val="20"/>
        </w:rPr>
        <w:tab/>
        <w:t xml:space="preserve">les trompes de Fallope </w:t>
      </w:r>
      <w:r w:rsidRPr="00851935">
        <w:rPr>
          <w:rFonts w:asciiTheme="majorBidi" w:hAnsiTheme="majorBidi" w:cstheme="majorBidi"/>
          <w:sz w:val="20"/>
          <w:szCs w:val="20"/>
        </w:rPr>
        <w:tab/>
      </w:r>
      <w:r w:rsidRPr="00851935">
        <w:rPr>
          <w:rFonts w:asciiTheme="majorBidi" w:hAnsiTheme="majorBidi" w:cstheme="majorBidi"/>
          <w:sz w:val="20"/>
          <w:szCs w:val="20"/>
        </w:rPr>
        <w:tab/>
      </w:r>
      <w:r w:rsidRPr="00851935">
        <w:rPr>
          <w:rFonts w:asciiTheme="majorBidi" w:hAnsiTheme="majorBidi" w:cstheme="majorBidi"/>
          <w:sz w:val="20"/>
          <w:szCs w:val="20"/>
        </w:rPr>
        <w:tab/>
      </w:r>
      <w:r>
        <w:rPr>
          <w:rFonts w:asciiTheme="majorBidi" w:hAnsiTheme="majorBidi" w:cstheme="majorBidi"/>
          <w:sz w:val="20"/>
          <w:szCs w:val="20"/>
        </w:rPr>
        <w:t xml:space="preserve">              </w:t>
      </w:r>
      <w:r w:rsidRPr="00851935">
        <w:rPr>
          <w:rFonts w:asciiTheme="majorBidi" w:hAnsiTheme="majorBidi" w:cstheme="majorBidi"/>
          <w:sz w:val="20"/>
          <w:szCs w:val="20"/>
        </w:rPr>
        <w:t>D.</w:t>
      </w:r>
      <w:r w:rsidRPr="00851935">
        <w:rPr>
          <w:rFonts w:asciiTheme="majorBidi" w:hAnsiTheme="majorBidi" w:cstheme="majorBidi"/>
          <w:sz w:val="20"/>
          <w:szCs w:val="20"/>
        </w:rPr>
        <w:tab/>
        <w:t xml:space="preserve">les testicules </w:t>
      </w:r>
    </w:p>
    <w:p w:rsidR="00196EA8" w:rsidRPr="00851935" w:rsidRDefault="00196EA8" w:rsidP="00196EA8">
      <w:pPr>
        <w:spacing w:after="0" w:line="240" w:lineRule="auto"/>
        <w:rPr>
          <w:rFonts w:asciiTheme="majorBidi" w:hAnsiTheme="majorBidi" w:cstheme="majorBidi"/>
          <w:sz w:val="20"/>
          <w:szCs w:val="20"/>
        </w:rPr>
      </w:pPr>
      <w:r w:rsidRPr="00851935">
        <w:rPr>
          <w:rFonts w:asciiTheme="majorBidi" w:hAnsiTheme="majorBidi" w:cstheme="majorBidi"/>
          <w:sz w:val="20"/>
          <w:szCs w:val="20"/>
        </w:rPr>
        <w:t>E.</w:t>
      </w:r>
      <w:r w:rsidRPr="00851935">
        <w:rPr>
          <w:rFonts w:asciiTheme="majorBidi" w:hAnsiTheme="majorBidi" w:cstheme="majorBidi"/>
          <w:sz w:val="20"/>
          <w:szCs w:val="20"/>
        </w:rPr>
        <w:tab/>
        <w:t>les ovules</w:t>
      </w:r>
    </w:p>
    <w:p w:rsidR="00196EA8" w:rsidRPr="00851935" w:rsidRDefault="00196EA8" w:rsidP="00196EA8">
      <w:pPr>
        <w:spacing w:after="0" w:line="240" w:lineRule="auto"/>
        <w:rPr>
          <w:rFonts w:asciiTheme="majorBidi" w:hAnsiTheme="majorBidi" w:cstheme="majorBidi"/>
          <w:b/>
          <w:bCs/>
          <w:sz w:val="20"/>
          <w:szCs w:val="20"/>
        </w:rPr>
      </w:pPr>
    </w:p>
    <w:p w:rsidR="00196EA8" w:rsidRPr="00851935" w:rsidRDefault="00196EA8" w:rsidP="00196EA8">
      <w:pPr>
        <w:spacing w:after="0" w:line="240" w:lineRule="auto"/>
        <w:rPr>
          <w:rFonts w:asciiTheme="majorBidi" w:hAnsiTheme="majorBidi" w:cstheme="majorBidi"/>
          <w:b/>
          <w:bCs/>
          <w:sz w:val="20"/>
          <w:szCs w:val="20"/>
        </w:rPr>
      </w:pPr>
      <w:r w:rsidRPr="00851935">
        <w:rPr>
          <w:rFonts w:asciiTheme="majorBidi" w:hAnsiTheme="majorBidi" w:cstheme="majorBidi"/>
          <w:b/>
          <w:bCs/>
          <w:sz w:val="20"/>
          <w:szCs w:val="20"/>
        </w:rPr>
        <w:t>9-</w:t>
      </w:r>
      <w:r w:rsidRPr="00851935">
        <w:rPr>
          <w:rFonts w:asciiTheme="majorBidi" w:hAnsiTheme="majorBidi" w:cstheme="majorBidi"/>
          <w:b/>
          <w:bCs/>
          <w:sz w:val="20"/>
          <w:szCs w:val="20"/>
        </w:rPr>
        <w:tab/>
        <w:t>Les gonades chez le bélier se nomment</w:t>
      </w:r>
    </w:p>
    <w:p w:rsidR="00196EA8" w:rsidRPr="00851935" w:rsidRDefault="00196EA8" w:rsidP="00196EA8">
      <w:pPr>
        <w:spacing w:after="0" w:line="240" w:lineRule="auto"/>
        <w:rPr>
          <w:rFonts w:asciiTheme="majorBidi" w:hAnsiTheme="majorBidi" w:cstheme="majorBidi"/>
          <w:sz w:val="20"/>
          <w:szCs w:val="20"/>
        </w:rPr>
      </w:pPr>
      <w:r w:rsidRPr="00851935">
        <w:rPr>
          <w:rFonts w:asciiTheme="majorBidi" w:hAnsiTheme="majorBidi" w:cstheme="majorBidi"/>
          <w:sz w:val="20"/>
          <w:szCs w:val="20"/>
        </w:rPr>
        <w:t>A.</w:t>
      </w:r>
      <w:r w:rsidRPr="00851935">
        <w:rPr>
          <w:rFonts w:asciiTheme="majorBidi" w:hAnsiTheme="majorBidi" w:cstheme="majorBidi"/>
          <w:sz w:val="20"/>
          <w:szCs w:val="20"/>
        </w:rPr>
        <w:tab/>
        <w:t xml:space="preserve">ovaires </w:t>
      </w:r>
      <w:r w:rsidRPr="00851935">
        <w:rPr>
          <w:rFonts w:asciiTheme="majorBidi" w:hAnsiTheme="majorBidi" w:cstheme="majorBidi"/>
          <w:sz w:val="20"/>
          <w:szCs w:val="20"/>
        </w:rPr>
        <w:tab/>
      </w:r>
      <w:r w:rsidRPr="00851935">
        <w:rPr>
          <w:rFonts w:asciiTheme="majorBidi" w:hAnsiTheme="majorBidi" w:cstheme="majorBidi"/>
          <w:sz w:val="20"/>
          <w:szCs w:val="20"/>
        </w:rPr>
        <w:tab/>
      </w:r>
      <w:r w:rsidRPr="00851935">
        <w:rPr>
          <w:rFonts w:asciiTheme="majorBidi" w:hAnsiTheme="majorBidi" w:cstheme="majorBidi"/>
          <w:sz w:val="20"/>
          <w:szCs w:val="20"/>
        </w:rPr>
        <w:tab/>
        <w:t>B.</w:t>
      </w:r>
      <w:r w:rsidRPr="00851935">
        <w:rPr>
          <w:rFonts w:asciiTheme="majorBidi" w:hAnsiTheme="majorBidi" w:cstheme="majorBidi"/>
          <w:sz w:val="20"/>
          <w:szCs w:val="20"/>
        </w:rPr>
        <w:tab/>
        <w:t xml:space="preserve">épididymes </w:t>
      </w:r>
      <w:r w:rsidRPr="00851935">
        <w:rPr>
          <w:rFonts w:asciiTheme="majorBidi" w:hAnsiTheme="majorBidi" w:cstheme="majorBidi"/>
          <w:sz w:val="20"/>
          <w:szCs w:val="20"/>
        </w:rPr>
        <w:tab/>
      </w:r>
      <w:r w:rsidRPr="00851935">
        <w:rPr>
          <w:rFonts w:asciiTheme="majorBidi" w:hAnsiTheme="majorBidi" w:cstheme="majorBidi"/>
          <w:sz w:val="20"/>
          <w:szCs w:val="20"/>
        </w:rPr>
        <w:tab/>
        <w:t>C.</w:t>
      </w:r>
      <w:r w:rsidRPr="00851935">
        <w:rPr>
          <w:rFonts w:asciiTheme="majorBidi" w:hAnsiTheme="majorBidi" w:cstheme="majorBidi"/>
          <w:sz w:val="20"/>
          <w:szCs w:val="20"/>
        </w:rPr>
        <w:tab/>
        <w:t xml:space="preserve">scrotum </w:t>
      </w:r>
    </w:p>
    <w:p w:rsidR="00196EA8" w:rsidRPr="00851935" w:rsidRDefault="00196EA8" w:rsidP="00196EA8">
      <w:pPr>
        <w:spacing w:after="0" w:line="240" w:lineRule="auto"/>
        <w:rPr>
          <w:rFonts w:asciiTheme="majorBidi" w:hAnsiTheme="majorBidi" w:cstheme="majorBidi"/>
          <w:sz w:val="20"/>
          <w:szCs w:val="20"/>
        </w:rPr>
      </w:pPr>
      <w:r w:rsidRPr="00851935">
        <w:rPr>
          <w:rFonts w:asciiTheme="majorBidi" w:hAnsiTheme="majorBidi" w:cstheme="majorBidi"/>
          <w:sz w:val="20"/>
          <w:szCs w:val="20"/>
        </w:rPr>
        <w:t>D.</w:t>
      </w:r>
      <w:r w:rsidRPr="00851935">
        <w:rPr>
          <w:rFonts w:asciiTheme="majorBidi" w:hAnsiTheme="majorBidi" w:cstheme="majorBidi"/>
          <w:sz w:val="20"/>
          <w:szCs w:val="20"/>
        </w:rPr>
        <w:tab/>
      </w:r>
      <w:r w:rsidRPr="00851935">
        <w:rPr>
          <w:rFonts w:asciiTheme="majorBidi" w:hAnsiTheme="majorBidi" w:cstheme="majorBidi"/>
          <w:b/>
          <w:bCs/>
          <w:i/>
          <w:iCs/>
          <w:sz w:val="20"/>
          <w:szCs w:val="20"/>
        </w:rPr>
        <w:t>testicules</w:t>
      </w:r>
      <w:r w:rsidRPr="00851935">
        <w:rPr>
          <w:rFonts w:asciiTheme="majorBidi" w:hAnsiTheme="majorBidi" w:cstheme="majorBidi"/>
          <w:sz w:val="20"/>
          <w:szCs w:val="20"/>
        </w:rPr>
        <w:t xml:space="preserve"> </w:t>
      </w:r>
      <w:r w:rsidRPr="00851935">
        <w:rPr>
          <w:rFonts w:asciiTheme="majorBidi" w:hAnsiTheme="majorBidi" w:cstheme="majorBidi"/>
          <w:sz w:val="20"/>
          <w:szCs w:val="20"/>
        </w:rPr>
        <w:tab/>
      </w:r>
      <w:r w:rsidRPr="00851935">
        <w:rPr>
          <w:rFonts w:asciiTheme="majorBidi" w:hAnsiTheme="majorBidi" w:cstheme="majorBidi"/>
          <w:sz w:val="20"/>
          <w:szCs w:val="20"/>
        </w:rPr>
        <w:tab/>
      </w:r>
      <w:r w:rsidRPr="00851935">
        <w:rPr>
          <w:rFonts w:asciiTheme="majorBidi" w:hAnsiTheme="majorBidi" w:cstheme="majorBidi"/>
          <w:sz w:val="20"/>
          <w:szCs w:val="20"/>
        </w:rPr>
        <w:tab/>
        <w:t>E.</w:t>
      </w:r>
      <w:r w:rsidRPr="00851935">
        <w:rPr>
          <w:rFonts w:asciiTheme="majorBidi" w:hAnsiTheme="majorBidi" w:cstheme="majorBidi"/>
          <w:sz w:val="20"/>
          <w:szCs w:val="20"/>
        </w:rPr>
        <w:tab/>
        <w:t>oviductes</w:t>
      </w:r>
    </w:p>
    <w:p w:rsidR="00196EA8" w:rsidRPr="00851935" w:rsidRDefault="00196EA8" w:rsidP="00196EA8">
      <w:pPr>
        <w:spacing w:after="0" w:line="240" w:lineRule="auto"/>
        <w:rPr>
          <w:rFonts w:asciiTheme="majorBidi" w:hAnsiTheme="majorBidi" w:cstheme="majorBidi"/>
          <w:sz w:val="20"/>
          <w:szCs w:val="20"/>
        </w:rPr>
      </w:pPr>
    </w:p>
    <w:p w:rsidR="00196EA8" w:rsidRPr="00851935" w:rsidRDefault="00196EA8" w:rsidP="00196EA8">
      <w:pPr>
        <w:spacing w:after="0" w:line="240" w:lineRule="auto"/>
        <w:rPr>
          <w:rFonts w:asciiTheme="majorBidi" w:hAnsiTheme="majorBidi" w:cstheme="majorBidi"/>
          <w:b/>
          <w:bCs/>
          <w:sz w:val="20"/>
          <w:szCs w:val="20"/>
        </w:rPr>
      </w:pPr>
      <w:r w:rsidRPr="00851935">
        <w:rPr>
          <w:rFonts w:asciiTheme="majorBidi" w:hAnsiTheme="majorBidi" w:cstheme="majorBidi"/>
          <w:b/>
          <w:bCs/>
          <w:sz w:val="20"/>
          <w:szCs w:val="20"/>
        </w:rPr>
        <w:t>10.</w:t>
      </w:r>
      <w:r w:rsidRPr="00851935">
        <w:rPr>
          <w:rFonts w:asciiTheme="majorBidi" w:hAnsiTheme="majorBidi" w:cstheme="majorBidi"/>
          <w:b/>
          <w:bCs/>
          <w:sz w:val="20"/>
          <w:szCs w:val="20"/>
        </w:rPr>
        <w:tab/>
        <w:t>Les gamètes mâles sont :</w:t>
      </w:r>
    </w:p>
    <w:p w:rsidR="00196EA8" w:rsidRPr="00851935" w:rsidRDefault="00196EA8" w:rsidP="00196EA8">
      <w:pPr>
        <w:spacing w:after="0" w:line="240" w:lineRule="auto"/>
        <w:rPr>
          <w:rFonts w:asciiTheme="majorBidi" w:hAnsiTheme="majorBidi" w:cstheme="majorBidi"/>
          <w:sz w:val="20"/>
          <w:szCs w:val="20"/>
        </w:rPr>
      </w:pPr>
      <w:r w:rsidRPr="00851935">
        <w:rPr>
          <w:rFonts w:asciiTheme="majorBidi" w:hAnsiTheme="majorBidi" w:cstheme="majorBidi"/>
          <w:sz w:val="20"/>
          <w:szCs w:val="20"/>
        </w:rPr>
        <w:t>A.</w:t>
      </w:r>
      <w:r w:rsidRPr="00851935">
        <w:rPr>
          <w:rFonts w:asciiTheme="majorBidi" w:hAnsiTheme="majorBidi" w:cstheme="majorBidi"/>
          <w:sz w:val="20"/>
          <w:szCs w:val="20"/>
        </w:rPr>
        <w:tab/>
        <w:t xml:space="preserve">les ovules </w:t>
      </w:r>
      <w:r w:rsidRPr="00851935">
        <w:rPr>
          <w:rFonts w:asciiTheme="majorBidi" w:hAnsiTheme="majorBidi" w:cstheme="majorBidi"/>
          <w:sz w:val="20"/>
          <w:szCs w:val="20"/>
        </w:rPr>
        <w:tab/>
      </w:r>
      <w:r w:rsidRPr="00851935">
        <w:rPr>
          <w:rFonts w:asciiTheme="majorBidi" w:hAnsiTheme="majorBidi" w:cstheme="majorBidi"/>
          <w:sz w:val="20"/>
          <w:szCs w:val="20"/>
        </w:rPr>
        <w:tab/>
        <w:t>B.</w:t>
      </w:r>
      <w:r w:rsidRPr="00851935">
        <w:rPr>
          <w:rFonts w:asciiTheme="majorBidi" w:hAnsiTheme="majorBidi" w:cstheme="majorBidi"/>
          <w:sz w:val="20"/>
          <w:szCs w:val="20"/>
        </w:rPr>
        <w:tab/>
        <w:t xml:space="preserve">les testicules </w:t>
      </w:r>
      <w:r w:rsidRPr="00851935">
        <w:rPr>
          <w:rFonts w:asciiTheme="majorBidi" w:hAnsiTheme="majorBidi" w:cstheme="majorBidi"/>
          <w:sz w:val="20"/>
          <w:szCs w:val="20"/>
        </w:rPr>
        <w:tab/>
        <w:t>C.</w:t>
      </w:r>
      <w:r w:rsidRPr="00851935">
        <w:rPr>
          <w:rFonts w:asciiTheme="majorBidi" w:hAnsiTheme="majorBidi" w:cstheme="majorBidi"/>
          <w:sz w:val="20"/>
          <w:szCs w:val="20"/>
        </w:rPr>
        <w:tab/>
      </w:r>
      <w:r w:rsidRPr="00851935">
        <w:rPr>
          <w:rFonts w:asciiTheme="majorBidi" w:hAnsiTheme="majorBidi" w:cstheme="majorBidi"/>
          <w:b/>
          <w:bCs/>
          <w:sz w:val="20"/>
          <w:szCs w:val="20"/>
        </w:rPr>
        <w:t>les spermatozoïdes</w:t>
      </w:r>
      <w:r w:rsidRPr="00851935">
        <w:rPr>
          <w:rFonts w:asciiTheme="majorBidi" w:hAnsiTheme="majorBidi" w:cstheme="majorBidi"/>
          <w:sz w:val="20"/>
          <w:szCs w:val="20"/>
        </w:rPr>
        <w:t xml:space="preserve"> </w:t>
      </w:r>
    </w:p>
    <w:p w:rsidR="00196EA8" w:rsidRPr="00851935" w:rsidRDefault="00196EA8" w:rsidP="00196EA8">
      <w:pPr>
        <w:spacing w:after="0" w:line="240" w:lineRule="auto"/>
        <w:rPr>
          <w:rFonts w:asciiTheme="majorBidi" w:hAnsiTheme="majorBidi" w:cstheme="majorBidi"/>
          <w:sz w:val="20"/>
          <w:szCs w:val="20"/>
        </w:rPr>
      </w:pPr>
      <w:r w:rsidRPr="00851935">
        <w:rPr>
          <w:rFonts w:asciiTheme="majorBidi" w:hAnsiTheme="majorBidi" w:cstheme="majorBidi"/>
          <w:sz w:val="20"/>
          <w:szCs w:val="20"/>
        </w:rPr>
        <w:t>D.</w:t>
      </w:r>
      <w:r w:rsidRPr="00851935">
        <w:rPr>
          <w:rFonts w:asciiTheme="majorBidi" w:hAnsiTheme="majorBidi" w:cstheme="majorBidi"/>
          <w:sz w:val="20"/>
          <w:szCs w:val="20"/>
        </w:rPr>
        <w:tab/>
        <w:t xml:space="preserve">les trompes de Fallope </w:t>
      </w:r>
      <w:r w:rsidRPr="00851935">
        <w:rPr>
          <w:rFonts w:asciiTheme="majorBidi" w:hAnsiTheme="majorBidi" w:cstheme="majorBidi"/>
          <w:sz w:val="20"/>
          <w:szCs w:val="20"/>
        </w:rPr>
        <w:tab/>
      </w:r>
      <w:r w:rsidRPr="00851935">
        <w:rPr>
          <w:rFonts w:asciiTheme="majorBidi" w:hAnsiTheme="majorBidi" w:cstheme="majorBidi"/>
          <w:sz w:val="20"/>
          <w:szCs w:val="20"/>
        </w:rPr>
        <w:tab/>
      </w:r>
      <w:r w:rsidRPr="00851935">
        <w:rPr>
          <w:rFonts w:asciiTheme="majorBidi" w:hAnsiTheme="majorBidi" w:cstheme="majorBidi"/>
          <w:sz w:val="20"/>
          <w:szCs w:val="20"/>
        </w:rPr>
        <w:tab/>
        <w:t>E.</w:t>
      </w:r>
      <w:r w:rsidRPr="00851935">
        <w:rPr>
          <w:rFonts w:asciiTheme="majorBidi" w:hAnsiTheme="majorBidi" w:cstheme="majorBidi"/>
          <w:sz w:val="20"/>
          <w:szCs w:val="20"/>
        </w:rPr>
        <w:tab/>
        <w:t>les ovaires</w:t>
      </w:r>
    </w:p>
    <w:p w:rsidR="00196EA8" w:rsidRPr="00851935" w:rsidRDefault="00196EA8" w:rsidP="00196EA8">
      <w:pPr>
        <w:spacing w:after="0" w:line="240" w:lineRule="auto"/>
        <w:rPr>
          <w:rFonts w:asciiTheme="majorBidi" w:hAnsiTheme="majorBidi" w:cstheme="majorBidi"/>
          <w:sz w:val="20"/>
          <w:szCs w:val="20"/>
        </w:rPr>
      </w:pPr>
    </w:p>
    <w:p w:rsidR="00196EA8" w:rsidRPr="00851935" w:rsidRDefault="00196EA8" w:rsidP="00196EA8">
      <w:pPr>
        <w:spacing w:after="0" w:line="240" w:lineRule="auto"/>
        <w:rPr>
          <w:rFonts w:asciiTheme="majorBidi" w:hAnsiTheme="majorBidi" w:cstheme="majorBidi"/>
          <w:b/>
          <w:bCs/>
          <w:sz w:val="20"/>
          <w:szCs w:val="20"/>
        </w:rPr>
      </w:pPr>
      <w:r w:rsidRPr="00851935">
        <w:rPr>
          <w:rFonts w:asciiTheme="majorBidi" w:hAnsiTheme="majorBidi" w:cstheme="majorBidi"/>
          <w:b/>
          <w:bCs/>
          <w:sz w:val="20"/>
          <w:szCs w:val="20"/>
        </w:rPr>
        <w:t>11.</w:t>
      </w:r>
      <w:r w:rsidRPr="00851935">
        <w:rPr>
          <w:rFonts w:asciiTheme="majorBidi" w:hAnsiTheme="majorBidi" w:cstheme="majorBidi"/>
          <w:b/>
          <w:bCs/>
          <w:sz w:val="20"/>
          <w:szCs w:val="20"/>
        </w:rPr>
        <w:tab/>
        <w:t>Quelle est la partie commune aux voies urinaires et génitales mâles ?</w:t>
      </w:r>
    </w:p>
    <w:p w:rsidR="00196EA8" w:rsidRPr="00851935" w:rsidRDefault="00196EA8" w:rsidP="00196EA8">
      <w:pPr>
        <w:spacing w:after="0" w:line="240" w:lineRule="auto"/>
        <w:rPr>
          <w:rFonts w:asciiTheme="majorBidi" w:hAnsiTheme="majorBidi" w:cstheme="majorBidi"/>
          <w:sz w:val="20"/>
          <w:szCs w:val="20"/>
        </w:rPr>
      </w:pPr>
      <w:r w:rsidRPr="00851935">
        <w:rPr>
          <w:rFonts w:asciiTheme="majorBidi" w:hAnsiTheme="majorBidi" w:cstheme="majorBidi"/>
          <w:sz w:val="20"/>
          <w:szCs w:val="20"/>
        </w:rPr>
        <w:t>A.</w:t>
      </w:r>
      <w:r w:rsidRPr="00851935">
        <w:rPr>
          <w:rFonts w:asciiTheme="majorBidi" w:hAnsiTheme="majorBidi" w:cstheme="majorBidi"/>
          <w:sz w:val="20"/>
          <w:szCs w:val="20"/>
        </w:rPr>
        <w:tab/>
        <w:t xml:space="preserve">Le canal de l'uretère </w:t>
      </w:r>
      <w:r w:rsidRPr="00851935">
        <w:rPr>
          <w:rFonts w:asciiTheme="majorBidi" w:hAnsiTheme="majorBidi" w:cstheme="majorBidi"/>
          <w:sz w:val="20"/>
          <w:szCs w:val="20"/>
        </w:rPr>
        <w:tab/>
      </w:r>
      <w:r>
        <w:rPr>
          <w:rFonts w:asciiTheme="majorBidi" w:hAnsiTheme="majorBidi" w:cstheme="majorBidi"/>
          <w:sz w:val="20"/>
          <w:szCs w:val="20"/>
        </w:rPr>
        <w:t xml:space="preserve">              </w:t>
      </w:r>
      <w:r w:rsidRPr="00851935">
        <w:rPr>
          <w:rFonts w:asciiTheme="majorBidi" w:hAnsiTheme="majorBidi" w:cstheme="majorBidi"/>
          <w:sz w:val="20"/>
          <w:szCs w:val="20"/>
        </w:rPr>
        <w:t>B.</w:t>
      </w:r>
      <w:r w:rsidRPr="00851935">
        <w:rPr>
          <w:rFonts w:asciiTheme="majorBidi" w:hAnsiTheme="majorBidi" w:cstheme="majorBidi"/>
          <w:sz w:val="20"/>
          <w:szCs w:val="20"/>
        </w:rPr>
        <w:tab/>
        <w:t xml:space="preserve">Le canal de l'épididyme </w:t>
      </w:r>
    </w:p>
    <w:p w:rsidR="00196EA8" w:rsidRPr="00851935" w:rsidRDefault="00196EA8" w:rsidP="00196EA8">
      <w:pPr>
        <w:spacing w:after="0" w:line="240" w:lineRule="auto"/>
        <w:rPr>
          <w:rFonts w:asciiTheme="majorBidi" w:hAnsiTheme="majorBidi" w:cstheme="majorBidi"/>
          <w:sz w:val="20"/>
          <w:szCs w:val="20"/>
        </w:rPr>
      </w:pPr>
      <w:r w:rsidRPr="00851935">
        <w:rPr>
          <w:rFonts w:asciiTheme="majorBidi" w:hAnsiTheme="majorBidi" w:cstheme="majorBidi"/>
          <w:sz w:val="20"/>
          <w:szCs w:val="20"/>
        </w:rPr>
        <w:t>C.</w:t>
      </w:r>
      <w:r w:rsidRPr="00851935">
        <w:rPr>
          <w:rFonts w:asciiTheme="majorBidi" w:hAnsiTheme="majorBidi" w:cstheme="majorBidi"/>
          <w:sz w:val="20"/>
          <w:szCs w:val="20"/>
        </w:rPr>
        <w:tab/>
        <w:t xml:space="preserve">Le canal déférent </w:t>
      </w:r>
      <w:r w:rsidRPr="00851935">
        <w:rPr>
          <w:rFonts w:asciiTheme="majorBidi" w:hAnsiTheme="majorBidi" w:cstheme="majorBidi"/>
          <w:sz w:val="20"/>
          <w:szCs w:val="20"/>
        </w:rPr>
        <w:tab/>
      </w:r>
      <w:r w:rsidRPr="00851935">
        <w:rPr>
          <w:rFonts w:asciiTheme="majorBidi" w:hAnsiTheme="majorBidi" w:cstheme="majorBidi"/>
          <w:sz w:val="20"/>
          <w:szCs w:val="20"/>
        </w:rPr>
        <w:tab/>
        <w:t>D.</w:t>
      </w:r>
      <w:r w:rsidRPr="00851935">
        <w:rPr>
          <w:rFonts w:asciiTheme="majorBidi" w:hAnsiTheme="majorBidi" w:cstheme="majorBidi"/>
          <w:sz w:val="20"/>
          <w:szCs w:val="20"/>
        </w:rPr>
        <w:tab/>
      </w:r>
      <w:r w:rsidRPr="0001567F">
        <w:rPr>
          <w:rFonts w:asciiTheme="majorBidi" w:hAnsiTheme="majorBidi" w:cstheme="majorBidi"/>
          <w:sz w:val="20"/>
          <w:szCs w:val="20"/>
        </w:rPr>
        <w:t>L’</w:t>
      </w:r>
      <w:proofErr w:type="spellStart"/>
      <w:r w:rsidRPr="0001567F">
        <w:rPr>
          <w:rFonts w:asciiTheme="majorBidi" w:hAnsiTheme="majorBidi" w:cstheme="majorBidi"/>
          <w:sz w:val="20"/>
          <w:szCs w:val="20"/>
        </w:rPr>
        <w:t>uro</w:t>
      </w:r>
      <w:proofErr w:type="spellEnd"/>
      <w:r w:rsidRPr="0001567F">
        <w:rPr>
          <w:rFonts w:asciiTheme="majorBidi" w:hAnsiTheme="majorBidi" w:cstheme="majorBidi"/>
          <w:sz w:val="20"/>
          <w:szCs w:val="20"/>
        </w:rPr>
        <w:t xml:space="preserve"> -</w:t>
      </w:r>
      <w:proofErr w:type="spellStart"/>
      <w:r w:rsidRPr="0001567F">
        <w:rPr>
          <w:rFonts w:asciiTheme="majorBidi" w:hAnsiTheme="majorBidi" w:cstheme="majorBidi"/>
          <w:sz w:val="20"/>
          <w:szCs w:val="20"/>
        </w:rPr>
        <w:t>spermiducte</w:t>
      </w:r>
      <w:proofErr w:type="spellEnd"/>
    </w:p>
    <w:p w:rsidR="00196EA8" w:rsidRPr="00851935" w:rsidRDefault="00196EA8" w:rsidP="00196EA8">
      <w:pPr>
        <w:autoSpaceDE w:val="0"/>
        <w:autoSpaceDN w:val="0"/>
        <w:adjustRightInd w:val="0"/>
        <w:spacing w:after="0" w:line="240" w:lineRule="auto"/>
        <w:jc w:val="both"/>
        <w:rPr>
          <w:rFonts w:asciiTheme="majorBidi" w:hAnsiTheme="majorBidi" w:cstheme="majorBidi"/>
          <w:sz w:val="20"/>
          <w:szCs w:val="20"/>
        </w:rPr>
      </w:pPr>
    </w:p>
    <w:p w:rsidR="000B6023" w:rsidRPr="00851935" w:rsidRDefault="000B6023" w:rsidP="000B6023">
      <w:pPr>
        <w:autoSpaceDE w:val="0"/>
        <w:autoSpaceDN w:val="0"/>
        <w:adjustRightInd w:val="0"/>
        <w:spacing w:after="0" w:line="240" w:lineRule="auto"/>
        <w:jc w:val="both"/>
        <w:rPr>
          <w:rFonts w:asciiTheme="majorBidi" w:hAnsiTheme="majorBidi" w:cstheme="majorBidi"/>
          <w:b/>
          <w:bCs/>
          <w:sz w:val="28"/>
          <w:szCs w:val="28"/>
        </w:rPr>
      </w:pPr>
      <w:r w:rsidRPr="00851935">
        <w:rPr>
          <w:rFonts w:asciiTheme="majorBidi" w:hAnsiTheme="majorBidi" w:cstheme="majorBidi"/>
          <w:b/>
          <w:bCs/>
          <w:sz w:val="28"/>
          <w:szCs w:val="28"/>
        </w:rPr>
        <w:t>Question de contrôle :</w:t>
      </w:r>
    </w:p>
    <w:p w:rsidR="000B6023" w:rsidRDefault="000B6023" w:rsidP="000B6023">
      <w:pPr>
        <w:pStyle w:val="Paragraphedeliste"/>
        <w:numPr>
          <w:ilvl w:val="0"/>
          <w:numId w:val="3"/>
        </w:numPr>
        <w:autoSpaceDE w:val="0"/>
        <w:autoSpaceDN w:val="0"/>
        <w:adjustRightInd w:val="0"/>
        <w:spacing w:after="0" w:line="240" w:lineRule="auto"/>
        <w:jc w:val="both"/>
        <w:rPr>
          <w:rFonts w:asciiTheme="majorBidi" w:hAnsiTheme="majorBidi" w:cstheme="majorBidi"/>
          <w:sz w:val="24"/>
          <w:szCs w:val="24"/>
        </w:rPr>
      </w:pPr>
      <w:r w:rsidRPr="007305EB">
        <w:rPr>
          <w:rFonts w:asciiTheme="majorBidi" w:hAnsiTheme="majorBidi" w:cstheme="majorBidi"/>
          <w:sz w:val="24"/>
          <w:szCs w:val="24"/>
        </w:rPr>
        <w:t>Nommez les deux principales fonctions des testicules. ?</w:t>
      </w:r>
    </w:p>
    <w:p w:rsidR="000B6023" w:rsidRDefault="000B6023" w:rsidP="000B6023">
      <w:pPr>
        <w:pStyle w:val="Paragraphedeliste"/>
        <w:numPr>
          <w:ilvl w:val="0"/>
          <w:numId w:val="3"/>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L’activité musculaire et le plexus veineux </w:t>
      </w:r>
      <w:proofErr w:type="spellStart"/>
      <w:r>
        <w:rPr>
          <w:rFonts w:asciiTheme="majorBidi" w:hAnsiTheme="majorBidi" w:cstheme="majorBidi"/>
          <w:sz w:val="24"/>
          <w:szCs w:val="24"/>
        </w:rPr>
        <w:t>pampiniforme</w:t>
      </w:r>
      <w:proofErr w:type="spellEnd"/>
      <w:r>
        <w:rPr>
          <w:rFonts w:asciiTheme="majorBidi" w:hAnsiTheme="majorBidi" w:cstheme="majorBidi"/>
          <w:sz w:val="24"/>
          <w:szCs w:val="24"/>
        </w:rPr>
        <w:t xml:space="preserve"> aident à maintenir la température un peu plus basse convenant à la physiologie normale des testicules. Expliquez comment ?</w:t>
      </w:r>
    </w:p>
    <w:p w:rsidR="000B6023" w:rsidRDefault="000B6023" w:rsidP="000B6023">
      <w:pPr>
        <w:pStyle w:val="Paragraphedeliste"/>
        <w:numPr>
          <w:ilvl w:val="0"/>
          <w:numId w:val="3"/>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Décrire la structure du pénis et indiquer son rôle dans la reproduction ?</w:t>
      </w:r>
    </w:p>
    <w:p w:rsidR="000B6023" w:rsidRDefault="000B6023" w:rsidP="000B6023">
      <w:pPr>
        <w:pStyle w:val="Paragraphedeliste"/>
        <w:numPr>
          <w:ilvl w:val="0"/>
          <w:numId w:val="3"/>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lastRenderedPageBreak/>
        <w:t>Préciser le trajet des spermatozoïdes : de leur lieu d’origine à leur sortie de l’organisme ?</w:t>
      </w:r>
    </w:p>
    <w:p w:rsidR="000B6023" w:rsidRDefault="000B6023" w:rsidP="000B6023">
      <w:pPr>
        <w:pStyle w:val="Paragraphedeliste"/>
        <w:numPr>
          <w:ilvl w:val="0"/>
          <w:numId w:val="3"/>
        </w:numPr>
        <w:autoSpaceDE w:val="0"/>
        <w:autoSpaceDN w:val="0"/>
        <w:adjustRightInd w:val="0"/>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Donnez la signification des abréviations suivantes : </w:t>
      </w:r>
      <w:proofErr w:type="spellStart"/>
      <w:proofErr w:type="gramStart"/>
      <w:r>
        <w:rPr>
          <w:rFonts w:asciiTheme="majorBidi" w:hAnsiTheme="majorBidi" w:cstheme="majorBidi"/>
          <w:color w:val="000000"/>
          <w:sz w:val="24"/>
          <w:szCs w:val="24"/>
        </w:rPr>
        <w:t>GnRH</w:t>
      </w:r>
      <w:proofErr w:type="spellEnd"/>
      <w:r>
        <w:rPr>
          <w:rFonts w:asciiTheme="majorBidi" w:hAnsiTheme="majorBidi" w:cstheme="majorBidi"/>
          <w:color w:val="000000"/>
          <w:sz w:val="24"/>
          <w:szCs w:val="24"/>
        </w:rPr>
        <w:t xml:space="preserve"> ,</w:t>
      </w:r>
      <w:proofErr w:type="gramEnd"/>
      <w:r>
        <w:rPr>
          <w:rFonts w:asciiTheme="majorBidi" w:hAnsiTheme="majorBidi" w:cstheme="majorBidi"/>
          <w:color w:val="000000"/>
          <w:sz w:val="24"/>
          <w:szCs w:val="24"/>
        </w:rPr>
        <w:t xml:space="preserve"> </w:t>
      </w:r>
      <w:r w:rsidRPr="00DD11CB">
        <w:rPr>
          <w:rFonts w:asciiTheme="majorBidi" w:hAnsiTheme="majorBidi" w:cstheme="majorBidi"/>
          <w:color w:val="000000"/>
          <w:sz w:val="24"/>
          <w:szCs w:val="24"/>
        </w:rPr>
        <w:t xml:space="preserve"> LH et FSH.</w:t>
      </w:r>
      <w:r>
        <w:rPr>
          <w:rFonts w:asciiTheme="majorBidi" w:hAnsiTheme="majorBidi" w:cstheme="majorBidi"/>
          <w:sz w:val="24"/>
          <w:szCs w:val="24"/>
        </w:rPr>
        <w:t> ?</w:t>
      </w:r>
    </w:p>
    <w:p w:rsidR="000B6023" w:rsidRDefault="000B6023" w:rsidP="000B6023">
      <w:pPr>
        <w:autoSpaceDE w:val="0"/>
        <w:autoSpaceDN w:val="0"/>
        <w:adjustRightInd w:val="0"/>
        <w:spacing w:after="0" w:line="240" w:lineRule="auto"/>
        <w:jc w:val="both"/>
        <w:rPr>
          <w:rFonts w:asciiTheme="majorBidi" w:hAnsiTheme="majorBidi" w:cstheme="majorBidi"/>
          <w:color w:val="000000"/>
          <w:sz w:val="24"/>
          <w:szCs w:val="24"/>
        </w:rPr>
      </w:pPr>
    </w:p>
    <w:p w:rsidR="002B38D6" w:rsidRDefault="002B38D6"/>
    <w:p w:rsidR="00196EA8" w:rsidRDefault="00196EA8"/>
    <w:p w:rsidR="00196EA8" w:rsidRPr="00851935" w:rsidRDefault="00196EA8" w:rsidP="00196EA8">
      <w:pPr>
        <w:autoSpaceDE w:val="0"/>
        <w:autoSpaceDN w:val="0"/>
        <w:adjustRightInd w:val="0"/>
        <w:spacing w:after="0" w:line="240" w:lineRule="auto"/>
        <w:jc w:val="both"/>
        <w:rPr>
          <w:rFonts w:asciiTheme="majorBidi" w:hAnsiTheme="majorBidi" w:cstheme="majorBidi"/>
          <w:b/>
          <w:bCs/>
          <w:sz w:val="24"/>
          <w:szCs w:val="24"/>
        </w:rPr>
      </w:pPr>
      <w:r w:rsidRPr="00851935">
        <w:rPr>
          <w:rFonts w:asciiTheme="majorBidi" w:hAnsiTheme="majorBidi" w:cstheme="majorBidi"/>
          <w:b/>
          <w:bCs/>
          <w:sz w:val="24"/>
          <w:szCs w:val="24"/>
        </w:rPr>
        <w:t>Références bibliographiques :</w:t>
      </w:r>
    </w:p>
    <w:p w:rsidR="00196EA8" w:rsidRPr="00851935" w:rsidRDefault="00196EA8" w:rsidP="00196EA8">
      <w:pPr>
        <w:pStyle w:val="Paragraphedeliste"/>
        <w:numPr>
          <w:ilvl w:val="0"/>
          <w:numId w:val="4"/>
        </w:numPr>
        <w:autoSpaceDE w:val="0"/>
        <w:autoSpaceDN w:val="0"/>
        <w:adjustRightInd w:val="0"/>
        <w:spacing w:after="0" w:line="240" w:lineRule="auto"/>
        <w:jc w:val="both"/>
        <w:rPr>
          <w:rFonts w:asciiTheme="majorBidi" w:hAnsiTheme="majorBidi" w:cstheme="majorBidi"/>
          <w:sz w:val="20"/>
          <w:szCs w:val="20"/>
        </w:rPr>
      </w:pPr>
      <w:r w:rsidRPr="00851935">
        <w:rPr>
          <w:rFonts w:asciiTheme="majorBidi" w:hAnsiTheme="majorBidi" w:cstheme="majorBidi"/>
          <w:sz w:val="20"/>
          <w:szCs w:val="20"/>
        </w:rPr>
        <w:t>http://www.ivis.org/advances/Repro_Chenoweth/chenoweth/chapter_frm.asp</w:t>
      </w:r>
    </w:p>
    <w:p w:rsidR="00196EA8" w:rsidRPr="00851935" w:rsidRDefault="00196EA8" w:rsidP="00196EA8">
      <w:pPr>
        <w:pStyle w:val="Paragraphedeliste"/>
        <w:numPr>
          <w:ilvl w:val="0"/>
          <w:numId w:val="4"/>
        </w:numPr>
        <w:autoSpaceDE w:val="0"/>
        <w:autoSpaceDN w:val="0"/>
        <w:adjustRightInd w:val="0"/>
        <w:spacing w:after="0" w:line="240" w:lineRule="auto"/>
        <w:jc w:val="both"/>
        <w:rPr>
          <w:rFonts w:asciiTheme="majorBidi" w:hAnsiTheme="majorBidi" w:cstheme="majorBidi"/>
          <w:sz w:val="20"/>
          <w:szCs w:val="20"/>
        </w:rPr>
      </w:pPr>
      <w:hyperlink r:id="rId11" w:history="1">
        <w:r w:rsidRPr="00851935">
          <w:rPr>
            <w:rStyle w:val="Lienhypertexte"/>
            <w:rFonts w:asciiTheme="majorBidi" w:hAnsiTheme="majorBidi" w:cstheme="majorBidi"/>
            <w:sz w:val="20"/>
            <w:szCs w:val="20"/>
          </w:rPr>
          <w:t>http://www.reproduction-online.org/cgi/content/full/133/2/331</w:t>
        </w:r>
      </w:hyperlink>
    </w:p>
    <w:p w:rsidR="00196EA8" w:rsidRPr="00851935" w:rsidRDefault="00196EA8" w:rsidP="00196EA8">
      <w:pPr>
        <w:pStyle w:val="Paragraphedeliste"/>
        <w:numPr>
          <w:ilvl w:val="0"/>
          <w:numId w:val="4"/>
        </w:numPr>
        <w:autoSpaceDE w:val="0"/>
        <w:autoSpaceDN w:val="0"/>
        <w:adjustRightInd w:val="0"/>
        <w:spacing w:after="0" w:line="240" w:lineRule="auto"/>
        <w:jc w:val="both"/>
        <w:rPr>
          <w:rFonts w:asciiTheme="majorBidi" w:hAnsiTheme="majorBidi" w:cstheme="majorBidi"/>
          <w:sz w:val="20"/>
          <w:szCs w:val="20"/>
        </w:rPr>
      </w:pPr>
      <w:proofErr w:type="spellStart"/>
      <w:r w:rsidRPr="00851935">
        <w:rPr>
          <w:rFonts w:asciiTheme="majorBidi" w:hAnsiTheme="majorBidi" w:cstheme="majorBidi"/>
          <w:sz w:val="20"/>
          <w:szCs w:val="20"/>
        </w:rPr>
        <w:t>Hanzen.Ch.</w:t>
      </w:r>
      <w:proofErr w:type="spellEnd"/>
      <w:r w:rsidRPr="00851935">
        <w:rPr>
          <w:rFonts w:asciiTheme="majorBidi" w:hAnsiTheme="majorBidi" w:cstheme="majorBidi"/>
          <w:sz w:val="20"/>
          <w:szCs w:val="20"/>
        </w:rPr>
        <w:t>2009 : rappels anatomophysiologiques relatifs à la reproduction du taureau Année 2008-2009.</w:t>
      </w:r>
    </w:p>
    <w:p w:rsidR="00196EA8" w:rsidRPr="00851935" w:rsidRDefault="00196EA8" w:rsidP="00196EA8">
      <w:pPr>
        <w:pStyle w:val="Paragraphedeliste"/>
        <w:numPr>
          <w:ilvl w:val="0"/>
          <w:numId w:val="4"/>
        </w:numPr>
        <w:autoSpaceDE w:val="0"/>
        <w:autoSpaceDN w:val="0"/>
        <w:adjustRightInd w:val="0"/>
        <w:spacing w:after="0" w:line="240" w:lineRule="auto"/>
        <w:jc w:val="both"/>
        <w:rPr>
          <w:rFonts w:asciiTheme="majorBidi" w:hAnsiTheme="majorBidi" w:cstheme="majorBidi"/>
          <w:sz w:val="20"/>
          <w:szCs w:val="20"/>
        </w:rPr>
      </w:pPr>
      <w:proofErr w:type="spellStart"/>
      <w:proofErr w:type="gramStart"/>
      <w:r w:rsidRPr="00851935">
        <w:rPr>
          <w:rFonts w:asciiTheme="majorBidi" w:hAnsiTheme="majorBidi" w:cstheme="majorBidi"/>
          <w:sz w:val="20"/>
          <w:szCs w:val="20"/>
        </w:rPr>
        <w:t>Marieb.EN</w:t>
      </w:r>
      <w:proofErr w:type="spellEnd"/>
      <w:r w:rsidRPr="00851935">
        <w:rPr>
          <w:rFonts w:asciiTheme="majorBidi" w:hAnsiTheme="majorBidi" w:cstheme="majorBidi"/>
          <w:sz w:val="20"/>
          <w:szCs w:val="20"/>
        </w:rPr>
        <w:t> ,</w:t>
      </w:r>
      <w:proofErr w:type="spellStart"/>
      <w:r w:rsidRPr="00851935">
        <w:rPr>
          <w:rFonts w:asciiTheme="majorBidi" w:hAnsiTheme="majorBidi" w:cstheme="majorBidi"/>
          <w:sz w:val="20"/>
          <w:szCs w:val="20"/>
        </w:rPr>
        <w:t>Hoehn.K</w:t>
      </w:r>
      <w:proofErr w:type="spellEnd"/>
      <w:proofErr w:type="gramEnd"/>
      <w:r w:rsidRPr="00851935">
        <w:rPr>
          <w:rFonts w:asciiTheme="majorBidi" w:hAnsiTheme="majorBidi" w:cstheme="majorBidi"/>
          <w:sz w:val="20"/>
          <w:szCs w:val="20"/>
        </w:rPr>
        <w:t xml:space="preserve"> 2010 : Anatomie et physiologie humaines, 8 </w:t>
      </w:r>
      <w:proofErr w:type="spellStart"/>
      <w:r w:rsidRPr="00851935">
        <w:rPr>
          <w:rFonts w:asciiTheme="majorBidi" w:hAnsiTheme="majorBidi" w:cstheme="majorBidi"/>
          <w:sz w:val="20"/>
          <w:szCs w:val="20"/>
        </w:rPr>
        <w:t>eme</w:t>
      </w:r>
      <w:proofErr w:type="spellEnd"/>
      <w:r w:rsidRPr="00851935">
        <w:rPr>
          <w:rFonts w:asciiTheme="majorBidi" w:hAnsiTheme="majorBidi" w:cstheme="majorBidi"/>
          <w:sz w:val="20"/>
          <w:szCs w:val="20"/>
        </w:rPr>
        <w:t xml:space="preserve"> </w:t>
      </w:r>
      <w:proofErr w:type="spellStart"/>
      <w:r w:rsidRPr="00851935">
        <w:rPr>
          <w:rFonts w:asciiTheme="majorBidi" w:hAnsiTheme="majorBidi" w:cstheme="majorBidi"/>
          <w:sz w:val="20"/>
          <w:szCs w:val="20"/>
        </w:rPr>
        <w:t>eddition</w:t>
      </w:r>
      <w:proofErr w:type="spellEnd"/>
      <w:r w:rsidRPr="00851935">
        <w:rPr>
          <w:rFonts w:asciiTheme="majorBidi" w:hAnsiTheme="majorBidi" w:cstheme="majorBidi"/>
          <w:sz w:val="20"/>
          <w:szCs w:val="20"/>
        </w:rPr>
        <w:t xml:space="preserve"> US</w:t>
      </w:r>
    </w:p>
    <w:p w:rsidR="00196EA8" w:rsidRDefault="00196EA8" w:rsidP="00196EA8">
      <w:pPr>
        <w:autoSpaceDE w:val="0"/>
        <w:autoSpaceDN w:val="0"/>
        <w:adjustRightInd w:val="0"/>
        <w:spacing w:after="0" w:line="240" w:lineRule="auto"/>
        <w:jc w:val="both"/>
        <w:rPr>
          <w:rFonts w:asciiTheme="majorBidi" w:hAnsiTheme="majorBidi" w:cstheme="majorBidi"/>
          <w:color w:val="000000"/>
          <w:sz w:val="24"/>
          <w:szCs w:val="24"/>
        </w:rPr>
      </w:pPr>
    </w:p>
    <w:p w:rsidR="00196EA8" w:rsidRDefault="00196EA8"/>
    <w:sectPr w:rsidR="00196EA8" w:rsidSect="00E50DD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Italic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51DF7"/>
    <w:multiLevelType w:val="hybridMultilevel"/>
    <w:tmpl w:val="1116BD08"/>
    <w:lvl w:ilvl="0" w:tplc="B4F0DF4C">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17F1E91"/>
    <w:multiLevelType w:val="multilevel"/>
    <w:tmpl w:val="15967B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upperRoman"/>
      <w:lvlText w:val="%4-"/>
      <w:lvlJc w:val="left"/>
      <w:pPr>
        <w:ind w:left="3240" w:hanging="720"/>
      </w:pPr>
      <w:rPr>
        <w:rFonts w:hint="default"/>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BD35BA"/>
    <w:multiLevelType w:val="hybridMultilevel"/>
    <w:tmpl w:val="60589CEE"/>
    <w:lvl w:ilvl="0" w:tplc="5330E1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549178FA"/>
    <w:multiLevelType w:val="hybridMultilevel"/>
    <w:tmpl w:val="65108356"/>
    <w:lvl w:ilvl="0" w:tplc="5330E1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08"/>
  <w:hyphenationZone w:val="425"/>
  <w:characterSpacingControl w:val="doNotCompress"/>
  <w:compat>
    <w:useFELayout/>
  </w:compat>
  <w:rsids>
    <w:rsidRoot w:val="000B6023"/>
    <w:rsid w:val="000B6023"/>
    <w:rsid w:val="00196EA8"/>
    <w:rsid w:val="002B38D6"/>
    <w:rsid w:val="003D4AA2"/>
    <w:rsid w:val="00A807C6"/>
    <w:rsid w:val="00E50DD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DD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B6023"/>
    <w:pPr>
      <w:ind w:left="720"/>
      <w:contextualSpacing/>
    </w:pPr>
    <w:rPr>
      <w:rFonts w:eastAsiaTheme="minorHAnsi"/>
      <w:lang w:eastAsia="en-US"/>
    </w:rPr>
  </w:style>
  <w:style w:type="table" w:styleId="Grilledutableau">
    <w:name w:val="Table Grid"/>
    <w:basedOn w:val="TableauNormal"/>
    <w:rsid w:val="000B602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0B602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B6023"/>
    <w:rPr>
      <w:rFonts w:ascii="Tahoma" w:hAnsi="Tahoma" w:cs="Tahoma"/>
      <w:sz w:val="16"/>
      <w:szCs w:val="16"/>
    </w:rPr>
  </w:style>
  <w:style w:type="character" w:styleId="Lienhypertexte">
    <w:name w:val="Hyperlink"/>
    <w:basedOn w:val="Policepardfaut"/>
    <w:uiPriority w:val="99"/>
    <w:unhideWhenUsed/>
    <w:rsid w:val="00196EA8"/>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reproduction-online.org/cgi/content/full/133/2/331" TargetMode="Externa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15</Pages>
  <Words>5777</Words>
  <Characters>31778</Characters>
  <Application>Microsoft Office Word</Application>
  <DocSecurity>0</DocSecurity>
  <Lines>264</Lines>
  <Paragraphs>74</Paragraphs>
  <ScaleCrop>false</ScaleCrop>
  <Company/>
  <LinksUpToDate>false</LinksUpToDate>
  <CharactersWithSpaces>37481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KOUACHE</dc:creator>
  <cp:keywords/>
  <dc:description/>
  <cp:lastModifiedBy>KOUACHE</cp:lastModifiedBy>
  <cp:revision>5</cp:revision>
  <dcterms:created xsi:type="dcterms:W3CDTF">2020-12-29T14:39:00Z</dcterms:created>
  <dcterms:modified xsi:type="dcterms:W3CDTF">2020-12-29T20:51:00Z</dcterms:modified>
</cp:coreProperties>
</file>