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A4" w:rsidRDefault="002F06A4" w:rsidP="002F06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D1D1B"/>
          <w:sz w:val="28"/>
          <w:szCs w:val="28"/>
        </w:rPr>
      </w:pPr>
    </w:p>
    <w:p w:rsidR="002F06A4" w:rsidRDefault="002F06A4" w:rsidP="002F06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D1D1B"/>
          <w:sz w:val="28"/>
          <w:szCs w:val="28"/>
        </w:rPr>
      </w:pPr>
    </w:p>
    <w:p w:rsidR="002F06A4" w:rsidRDefault="002F06A4" w:rsidP="002F06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D1D1B"/>
          <w:sz w:val="28"/>
          <w:szCs w:val="28"/>
        </w:rPr>
      </w:pPr>
    </w:p>
    <w:p w:rsidR="003B1211" w:rsidRPr="003B1211" w:rsidRDefault="003B1211" w:rsidP="003B121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1D1D1B"/>
          <w:sz w:val="40"/>
          <w:szCs w:val="40"/>
        </w:rPr>
      </w:pPr>
      <w:r w:rsidRPr="003B1211">
        <w:rPr>
          <w:rFonts w:asciiTheme="majorBidi" w:hAnsiTheme="majorBidi" w:cstheme="majorBidi"/>
          <w:color w:val="1D1D1B"/>
          <w:sz w:val="40"/>
          <w:szCs w:val="40"/>
        </w:rPr>
        <w:t>L’attention</w:t>
      </w:r>
    </w:p>
    <w:p w:rsidR="003B1211" w:rsidRDefault="003B1211" w:rsidP="003B121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D1D1B"/>
          <w:sz w:val="28"/>
          <w:szCs w:val="28"/>
        </w:rPr>
      </w:pPr>
    </w:p>
    <w:p w:rsidR="003B1211" w:rsidRDefault="002F06A4" w:rsidP="003B121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D1D1B"/>
          <w:sz w:val="28"/>
          <w:szCs w:val="28"/>
        </w:rPr>
      </w:pPr>
      <w:r w:rsidRPr="009D77EA">
        <w:rPr>
          <w:rFonts w:asciiTheme="majorBidi" w:hAnsiTheme="majorBidi" w:cstheme="majorBidi"/>
          <w:color w:val="1D1D1B"/>
          <w:sz w:val="28"/>
          <w:szCs w:val="28"/>
        </w:rPr>
        <w:t>Qui n’a jamais entendu des remarques du type : « Fais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attention en traversant la rue », « Est-ce que je vous pourrai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savoir votre attention ? », « Concentre-toi un peu ! » ? Ces</w:t>
      </w:r>
      <w:r w:rsidR="003B1211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>Expressions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très familières renvoient à différentes formes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d’un même processus cognitif, d’une fonction cognitive qui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sous-tend beaucoup </w:t>
      </w:r>
      <w:r w:rsidR="003B1211">
        <w:rPr>
          <w:rFonts w:asciiTheme="majorBidi" w:hAnsiTheme="majorBidi" w:cstheme="majorBidi"/>
          <w:color w:val="1D1D1B"/>
          <w:sz w:val="28"/>
          <w:szCs w:val="28"/>
        </w:rPr>
        <w:t xml:space="preserve">de nos activités quotidiennes: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l’attention.</w:t>
      </w:r>
      <w:r w:rsidR="003B1211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</w:p>
    <w:p w:rsidR="003B1211" w:rsidRDefault="002F06A4" w:rsidP="009D77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D1D1B"/>
          <w:sz w:val="28"/>
          <w:szCs w:val="28"/>
        </w:rPr>
      </w:pP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L’attention est un sujet qui a intéressé </w:t>
      </w:r>
      <w:r w:rsidRPr="003B1211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>les chercheurs en</w:t>
      </w:r>
      <w:r w:rsidR="00711939" w:rsidRPr="003B1211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 xml:space="preserve"> </w:t>
      </w:r>
      <w:r w:rsidRPr="003B1211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>psychologie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dès la fin du </w:t>
      </w:r>
      <w:proofErr w:type="spellStart"/>
      <w:r w:rsidRPr="009D77EA">
        <w:rPr>
          <w:rFonts w:asciiTheme="majorBidi" w:hAnsiTheme="majorBidi" w:cstheme="majorBidi"/>
          <w:color w:val="1D1D1B"/>
          <w:sz w:val="28"/>
          <w:szCs w:val="28"/>
        </w:rPr>
        <w:t>xixe</w:t>
      </w:r>
      <w:proofErr w:type="spellEnd"/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siècle : </w:t>
      </w:r>
      <w:r w:rsidRPr="009D77EA">
        <w:rPr>
          <w:rFonts w:asciiTheme="majorBidi" w:hAnsiTheme="majorBidi" w:cstheme="majorBidi"/>
          <w:b/>
          <w:bCs/>
          <w:color w:val="1D1D1B"/>
          <w:sz w:val="28"/>
          <w:szCs w:val="28"/>
        </w:rPr>
        <w:t>Théodule Ribot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en 1889</w:t>
      </w:r>
      <w:proofErr w:type="gramStart"/>
      <w:r w:rsidRPr="009D77EA">
        <w:rPr>
          <w:rFonts w:asciiTheme="majorBidi" w:hAnsiTheme="majorBidi" w:cstheme="majorBidi"/>
          <w:color w:val="1D1D1B"/>
          <w:sz w:val="28"/>
          <w:szCs w:val="28"/>
        </w:rPr>
        <w:t>,</w:t>
      </w:r>
      <w:r w:rsidRPr="009D77EA">
        <w:rPr>
          <w:rFonts w:asciiTheme="majorBidi" w:hAnsiTheme="majorBidi" w:cstheme="majorBidi"/>
          <w:b/>
          <w:bCs/>
          <w:color w:val="1D1D1B"/>
          <w:sz w:val="28"/>
          <w:szCs w:val="28"/>
        </w:rPr>
        <w:t>William</w:t>
      </w:r>
      <w:proofErr w:type="gramEnd"/>
      <w:r w:rsidRPr="009D77EA">
        <w:rPr>
          <w:rFonts w:asciiTheme="majorBidi" w:hAnsiTheme="majorBidi" w:cstheme="majorBidi"/>
          <w:b/>
          <w:bCs/>
          <w:color w:val="1D1D1B"/>
          <w:sz w:val="28"/>
          <w:szCs w:val="28"/>
        </w:rPr>
        <w:t xml:space="preserve"> James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en 1890.</w:t>
      </w:r>
    </w:p>
    <w:p w:rsidR="002F06A4" w:rsidRPr="009D77EA" w:rsidRDefault="002F06A4" w:rsidP="009D77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D1D1B"/>
          <w:sz w:val="28"/>
          <w:szCs w:val="28"/>
        </w:rPr>
      </w:pP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L’intérêt pour ce processus cognitif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a ressurgi avec l’avènement de la </w:t>
      </w:r>
      <w:r w:rsidRPr="003B1211">
        <w:rPr>
          <w:rFonts w:asciiTheme="majorBidi" w:hAnsiTheme="majorBidi" w:cstheme="majorBidi"/>
          <w:b/>
          <w:bCs/>
          <w:color w:val="00B050"/>
          <w:sz w:val="28"/>
          <w:szCs w:val="28"/>
        </w:rPr>
        <w:t>psychologie cognitive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dès la seconde moitié du </w:t>
      </w:r>
      <w:proofErr w:type="spellStart"/>
      <w:r w:rsidRPr="009D77EA">
        <w:rPr>
          <w:rFonts w:asciiTheme="majorBidi" w:hAnsiTheme="majorBidi" w:cstheme="majorBidi"/>
          <w:color w:val="1D1D1B"/>
          <w:sz w:val="28"/>
          <w:szCs w:val="28"/>
        </w:rPr>
        <w:t>xxe</w:t>
      </w:r>
      <w:proofErr w:type="spellEnd"/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siècle, avec par exemple </w:t>
      </w:r>
      <w:r w:rsidRPr="003B1211">
        <w:rPr>
          <w:rFonts w:asciiTheme="majorBidi" w:hAnsiTheme="majorBidi" w:cstheme="majorBidi"/>
          <w:b/>
          <w:bCs/>
          <w:color w:val="1D1D1B"/>
          <w:sz w:val="28"/>
          <w:szCs w:val="28"/>
        </w:rPr>
        <w:t>Colin</w:t>
      </w:r>
      <w:r w:rsidR="00711939" w:rsidRPr="003B1211">
        <w:rPr>
          <w:rFonts w:asciiTheme="majorBidi" w:hAnsiTheme="majorBidi" w:cstheme="majorBidi"/>
          <w:b/>
          <w:bCs/>
          <w:color w:val="1D1D1B"/>
          <w:sz w:val="28"/>
          <w:szCs w:val="28"/>
        </w:rPr>
        <w:t xml:space="preserve"> </w:t>
      </w:r>
      <w:r w:rsidRPr="003B1211">
        <w:rPr>
          <w:rFonts w:asciiTheme="majorBidi" w:hAnsiTheme="majorBidi" w:cstheme="majorBidi"/>
          <w:b/>
          <w:bCs/>
          <w:color w:val="1D1D1B"/>
          <w:sz w:val="28"/>
          <w:szCs w:val="28"/>
        </w:rPr>
        <w:t>Cherry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en 1953 et son célèbre Cocktail party </w:t>
      </w:r>
      <w:proofErr w:type="spellStart"/>
      <w:r w:rsidRPr="009D77EA">
        <w:rPr>
          <w:rFonts w:asciiTheme="majorBidi" w:hAnsiTheme="majorBidi" w:cstheme="majorBidi"/>
          <w:color w:val="1D1D1B"/>
          <w:sz w:val="28"/>
          <w:szCs w:val="28"/>
        </w:rPr>
        <w:t>effect</w:t>
      </w:r>
      <w:proofErr w:type="spellEnd"/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ou bien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b/>
          <w:bCs/>
          <w:color w:val="1D1D1B"/>
          <w:sz w:val="28"/>
          <w:szCs w:val="28"/>
        </w:rPr>
        <w:t xml:space="preserve">Donald </w:t>
      </w:r>
      <w:proofErr w:type="spellStart"/>
      <w:r w:rsidRPr="009D77EA">
        <w:rPr>
          <w:rFonts w:asciiTheme="majorBidi" w:hAnsiTheme="majorBidi" w:cstheme="majorBidi"/>
          <w:b/>
          <w:bCs/>
          <w:color w:val="1D1D1B"/>
          <w:sz w:val="28"/>
          <w:szCs w:val="28"/>
        </w:rPr>
        <w:t>Broadbent</w:t>
      </w:r>
      <w:proofErr w:type="spellEnd"/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en 1958 avec la modélisation de l’attention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comme d’un filtre qui sélectionne une partie du message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ambiant. Depuis l’intérêt n’est pas retombé. Par exemple en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interrogeant la base de données Psy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c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Info à partir du mot clé« attention », 290 389 écrits scientifiques sont affichés parle moteur de recherche sur la période 1950-2020 (requête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effectuée le 29 octobre 2019).Après avoir défini l’attention, nous verrons quelles sont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les différentes facettes de celle-ci ainsi que son rôle dans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la construction de la représentation de l’objet perçu. Nous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terminerons en précisant les facteurs qui peuvent capter,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attirer l’attention.</w:t>
      </w:r>
    </w:p>
    <w:p w:rsidR="002F06A4" w:rsidRPr="009D77EA" w:rsidRDefault="002F06A4" w:rsidP="002F06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D1D1B"/>
          <w:sz w:val="28"/>
          <w:szCs w:val="28"/>
        </w:rPr>
      </w:pPr>
      <w:r w:rsidRPr="009D77EA">
        <w:rPr>
          <w:rFonts w:asciiTheme="majorBidi" w:hAnsiTheme="majorBidi" w:cstheme="majorBidi"/>
          <w:b/>
          <w:bCs/>
          <w:color w:val="1D1D1B"/>
          <w:sz w:val="28"/>
          <w:szCs w:val="28"/>
        </w:rPr>
        <w:t>1. Définitions de l’attention</w:t>
      </w:r>
    </w:p>
    <w:p w:rsidR="002F06A4" w:rsidRPr="009D77EA" w:rsidRDefault="002F06A4" w:rsidP="003B121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D1D1B"/>
          <w:sz w:val="28"/>
          <w:szCs w:val="28"/>
        </w:rPr>
      </w:pPr>
      <w:r w:rsidRPr="009D77EA">
        <w:rPr>
          <w:rFonts w:asciiTheme="majorBidi" w:hAnsiTheme="majorBidi" w:cstheme="majorBidi"/>
          <w:b/>
          <w:bCs/>
          <w:color w:val="1D1D1B"/>
          <w:sz w:val="28"/>
          <w:szCs w:val="28"/>
        </w:rPr>
        <w:t>William James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(1842-1910) définissait l’attention dans ces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termes : « la prise de possession par l’esprit, sous une forme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claire et vive, d’un objet ou d’une suite de pensées parmi </w:t>
      </w:r>
      <w:r w:rsidR="009D77EA" w:rsidRPr="009D77EA">
        <w:rPr>
          <w:rFonts w:asciiTheme="majorBidi" w:hAnsiTheme="majorBidi" w:cstheme="majorBidi"/>
          <w:color w:val="1D1D1B"/>
          <w:sz w:val="28"/>
          <w:szCs w:val="28"/>
        </w:rPr>
        <w:t>p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lusieurs</w:t>
      </w:r>
      <w:r w:rsidR="009D77EA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qui semblent simultanément possibles. La 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>focalisation, la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concentration de la conscience lui sont essentielles. Elle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suppose que l’on s’écarte de certaines choses pour s’occuper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plus efficacement de certaines autres; c’est une condition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qui a pour opposé précis l’état de confusion, d’étourderie et</w:t>
      </w:r>
      <w:r w:rsidR="003B1211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de vagabondage de l’esprit » (The </w:t>
      </w:r>
      <w:proofErr w:type="spellStart"/>
      <w:r w:rsidRPr="009D77EA">
        <w:rPr>
          <w:rFonts w:asciiTheme="majorBidi" w:hAnsiTheme="majorBidi" w:cstheme="majorBidi"/>
          <w:color w:val="1D1D1B"/>
          <w:sz w:val="28"/>
          <w:szCs w:val="28"/>
        </w:rPr>
        <w:t>Principles</w:t>
      </w:r>
      <w:proofErr w:type="spellEnd"/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of </w:t>
      </w:r>
      <w:proofErr w:type="spellStart"/>
      <w:r w:rsidRPr="009D77EA">
        <w:rPr>
          <w:rFonts w:asciiTheme="majorBidi" w:hAnsiTheme="majorBidi" w:cstheme="majorBidi"/>
          <w:color w:val="1D1D1B"/>
          <w:sz w:val="28"/>
          <w:szCs w:val="28"/>
        </w:rPr>
        <w:t>Psychology</w:t>
      </w:r>
      <w:proofErr w:type="spellEnd"/>
      <w:r w:rsidRPr="009D77EA">
        <w:rPr>
          <w:rFonts w:asciiTheme="majorBidi" w:hAnsiTheme="majorBidi" w:cstheme="majorBidi"/>
          <w:color w:val="1D1D1B"/>
          <w:sz w:val="28"/>
          <w:szCs w:val="28"/>
        </w:rPr>
        <w:t>,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1890, p. 403-404). Quant à Théodule Ribot (1839-1916)</w:t>
      </w:r>
      <w:proofErr w:type="gramStart"/>
      <w:r w:rsidRPr="009D77EA">
        <w:rPr>
          <w:rFonts w:asciiTheme="majorBidi" w:hAnsiTheme="majorBidi" w:cstheme="majorBidi"/>
          <w:color w:val="1D1D1B"/>
          <w:sz w:val="28"/>
          <w:szCs w:val="28"/>
        </w:rPr>
        <w:t>,il</w:t>
      </w:r>
      <w:proofErr w:type="gramEnd"/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la définissait « comme un état intellectuel, exclusif, ou</w:t>
      </w:r>
      <w:r w:rsidR="003B1211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prédominant, avec adaptation spontanée ou artificielle de</w:t>
      </w:r>
      <w:r w:rsidR="003B1211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l’individu » (Ribot, 1889, p. 9). Quelle que soit la définition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envisagée, l’attention est définie comme un catalyseur de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l’activité mentale de l’individu vers un seul objet, une seule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activité. L’attention est un état mental qui permet de faire le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tri parmi plusieurs objets externes ou internes à l’individu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afin d’orienter le système cognitif et donc le traitement de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l’information vers un seul objet et de ne pas tenir compte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des autres objets susceptibles de distraire, entraînant ainsi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leur inhibition. L’attention nous servirait à percevoir, à </w:t>
      </w:r>
      <w:r w:rsidR="003B1211" w:rsidRPr="009D77EA">
        <w:rPr>
          <w:rFonts w:asciiTheme="majorBidi" w:hAnsiTheme="majorBidi" w:cstheme="majorBidi"/>
          <w:color w:val="1D1D1B"/>
          <w:sz w:val="28"/>
          <w:szCs w:val="28"/>
        </w:rPr>
        <w:t>distinguer, à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nous souvenir et à réagir plus rapidement à une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situation.</w:t>
      </w:r>
    </w:p>
    <w:p w:rsidR="002F06A4" w:rsidRPr="009D77EA" w:rsidRDefault="002F06A4" w:rsidP="009D77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D1D1B"/>
          <w:sz w:val="28"/>
          <w:szCs w:val="28"/>
        </w:rPr>
      </w:pPr>
      <w:r w:rsidRPr="009D77EA">
        <w:rPr>
          <w:rFonts w:asciiTheme="majorBidi" w:hAnsiTheme="majorBidi" w:cstheme="majorBidi"/>
          <w:color w:val="1D1D1B"/>
          <w:sz w:val="28"/>
          <w:szCs w:val="28"/>
        </w:rPr>
        <w:t>Ce processus nous est nécessaire car nous sommes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constamment entourés d’un flot d’informations et parce que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notre système cognitif a une capacité de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lastRenderedPageBreak/>
        <w:t>traitement limitée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: c’est-à-dire qu’il ne nous est pas possible de prendre en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charge simultanément tous les objets qui nous 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>entourent, toutes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les pensées, les idées, les sentiments qui remplissent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notre vie mentale. Ne seront traitées, prises en compte que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les informations qui sont pertinentes pour répondre à la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tâche. Ainsi, par exemple, en conduite automobile, certains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sons de l’environnement sont plus utiles que d’autres : ceux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liés au trafic routier mais pas ceux liés au bruit du vent dans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les arbres, ni aux cris ou aux chants des 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>oiseaux. Pour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résumer, l’attention est un processus ou un état 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>mental qui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comprend des mécanismes à la fois conscients et 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>non conscients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dont le rôle est de nous permettre d’utiliser efficacement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nos ressources cognitives limitées. Cette efficacité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est possible grâce à l’action conjointe d’une focalisation sur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une quantité restreinte d’information et d’une inhibition des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informations sans intérêt. Cette attention peut se 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>manifester sous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différentes formes.</w:t>
      </w:r>
    </w:p>
    <w:p w:rsidR="003B1211" w:rsidRDefault="003B1211" w:rsidP="002F06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D1D1B"/>
          <w:sz w:val="28"/>
          <w:szCs w:val="28"/>
        </w:rPr>
      </w:pPr>
    </w:p>
    <w:p w:rsidR="002F06A4" w:rsidRPr="009D77EA" w:rsidRDefault="002F06A4" w:rsidP="002F06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D1D1B"/>
          <w:sz w:val="28"/>
          <w:szCs w:val="28"/>
        </w:rPr>
      </w:pPr>
      <w:r w:rsidRPr="009D77EA">
        <w:rPr>
          <w:rFonts w:asciiTheme="majorBidi" w:hAnsiTheme="majorBidi" w:cstheme="majorBidi"/>
          <w:b/>
          <w:bCs/>
          <w:color w:val="1D1D1B"/>
          <w:sz w:val="28"/>
          <w:szCs w:val="28"/>
        </w:rPr>
        <w:t>2. Les différentes facettes de l’attention</w:t>
      </w:r>
    </w:p>
    <w:p w:rsidR="003B1211" w:rsidRDefault="003B1211" w:rsidP="002F06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D1D1B"/>
          <w:sz w:val="28"/>
          <w:szCs w:val="28"/>
        </w:rPr>
      </w:pPr>
    </w:p>
    <w:p w:rsidR="002F06A4" w:rsidRPr="009D77EA" w:rsidRDefault="002F06A4" w:rsidP="002F06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D1D1B"/>
          <w:sz w:val="28"/>
          <w:szCs w:val="28"/>
        </w:rPr>
      </w:pPr>
      <w:r w:rsidRPr="009D77EA">
        <w:rPr>
          <w:rFonts w:asciiTheme="majorBidi" w:hAnsiTheme="majorBidi" w:cstheme="majorBidi"/>
          <w:b/>
          <w:bCs/>
          <w:color w:val="1D1D1B"/>
          <w:sz w:val="28"/>
          <w:szCs w:val="28"/>
        </w:rPr>
        <w:t>2.1 L’attention sélective</w:t>
      </w:r>
    </w:p>
    <w:p w:rsidR="002F06A4" w:rsidRPr="009D77EA" w:rsidRDefault="002F06A4" w:rsidP="003B121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D1D1B"/>
          <w:sz w:val="28"/>
          <w:szCs w:val="28"/>
        </w:rPr>
      </w:pPr>
      <w:r w:rsidRPr="009D77EA">
        <w:rPr>
          <w:rFonts w:asciiTheme="majorBidi" w:hAnsiTheme="majorBidi" w:cstheme="majorBidi"/>
          <w:color w:val="1D1D1B"/>
          <w:sz w:val="28"/>
          <w:szCs w:val="28"/>
        </w:rPr>
        <w:t>L’attention sélective renvoie à une fonction de l’attention: la sélection, le tri à effectuer entre plusieurs informations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pour mener à bien l’activité en cours. Cette attention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sélective est illustrée par l’effet du Cocktail Party (Cherry</w:t>
      </w:r>
      <w:proofErr w:type="gramStart"/>
      <w:r w:rsidRPr="009D77EA">
        <w:rPr>
          <w:rFonts w:asciiTheme="majorBidi" w:hAnsiTheme="majorBidi" w:cstheme="majorBidi"/>
          <w:color w:val="1D1D1B"/>
          <w:sz w:val="28"/>
          <w:szCs w:val="28"/>
        </w:rPr>
        <w:t>,1953</w:t>
      </w:r>
      <w:proofErr w:type="gramEnd"/>
      <w:r w:rsidRPr="009D77EA">
        <w:rPr>
          <w:rFonts w:asciiTheme="majorBidi" w:hAnsiTheme="majorBidi" w:cstheme="majorBidi"/>
          <w:color w:val="1D1D1B"/>
          <w:sz w:val="28"/>
          <w:szCs w:val="28"/>
        </w:rPr>
        <w:t>). Imaginez que vous êtes dans une réception en train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de converser avec un groupe d’amis. Vous êtes focalisé sur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la conversation de votre groupe, vous comprenez les propos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de vos amis, voire vous y répondez. Vous êtes engagé dans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cette conversation, concentré sur elle. En étant concentré sur</w:t>
      </w:r>
      <w:r w:rsidR="003B1211">
        <w:rPr>
          <w:rFonts w:asciiTheme="majorBidi" w:hAnsiTheme="majorBidi" w:cstheme="majorBidi"/>
          <w:color w:val="1D1D1B"/>
          <w:sz w:val="28"/>
          <w:szCs w:val="28"/>
        </w:rPr>
        <w:t xml:space="preserve"> c</w:t>
      </w:r>
      <w:r w:rsidR="003B1211" w:rsidRPr="009D77EA">
        <w:rPr>
          <w:rFonts w:asciiTheme="majorBidi" w:hAnsiTheme="majorBidi" w:cstheme="majorBidi"/>
          <w:color w:val="1D1D1B"/>
          <w:sz w:val="28"/>
          <w:szCs w:val="28"/>
        </w:rPr>
        <w:t>ette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conversation, il ne vous est pas possible de suivre celles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des groupes qui vous entourent. Mis à part la conversation à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laquelle vous participez, le reste n’est que bruit. C’est un peu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comme en amphi : discuter avec votre voisin ne vous permet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pas de suivre le cours dispensé par l’enseignant. Ainsi, dès que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vous êtes concentré sur une tâche vous semblez être 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>imperméable aux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informations extérieures à votre centre d’intérêt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du moment. Mais si quelqu’un crie votre prénom (message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qui a une très forte priorité pour vous) du fond de la 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>salle, votre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attention va se désengager de la conversation que vous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étiez en train de suivre et s’orienter vers l’endroit où votre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prénom a été prononcé. En réorientant ainsi votre </w:t>
      </w:r>
      <w:proofErr w:type="spellStart"/>
      <w:r w:rsidRPr="009D77EA">
        <w:rPr>
          <w:rFonts w:asciiTheme="majorBidi" w:hAnsiTheme="majorBidi" w:cstheme="majorBidi"/>
          <w:color w:val="1D1D1B"/>
          <w:sz w:val="28"/>
          <w:szCs w:val="28"/>
        </w:rPr>
        <w:t>attention</w:t>
      </w:r>
      <w:proofErr w:type="gramStart"/>
      <w:r w:rsidRPr="009D77EA">
        <w:rPr>
          <w:rFonts w:asciiTheme="majorBidi" w:hAnsiTheme="majorBidi" w:cstheme="majorBidi"/>
          <w:color w:val="1D1D1B"/>
          <w:sz w:val="28"/>
          <w:szCs w:val="28"/>
        </w:rPr>
        <w:t>,vous</w:t>
      </w:r>
      <w:proofErr w:type="spellEnd"/>
      <w:proofErr w:type="gramEnd"/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avez perdu le fil de la conversation. Ainsi, l’attention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sélective permet de filtrer les informations à traiter mais 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>ils ‘avère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que ce filtre n’est pas totalement imperméable : il laisse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passer les informations évaluées comme prioritaires par le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cerveau : notre prénom, la sonnerie du téléphone, une 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>alarme incendie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… Dès lors que l’attention se porte sur un seul objet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ou sur une seule activité, on parle alors d’attention focalisée.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Mais il est parfois nécessaire de porter son attention sur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différents objets ou sur différentes activités. On parle alors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d’attention divisée. C’est par exemple ce qui se passe quand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on doit prendre des notes lors d’une réunion, ou d’un cours :</w:t>
      </w:r>
    </w:p>
    <w:p w:rsidR="002F06A4" w:rsidRPr="009D77EA" w:rsidRDefault="002F06A4" w:rsidP="009D77E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D1D1B"/>
          <w:sz w:val="28"/>
          <w:szCs w:val="28"/>
        </w:rPr>
      </w:pPr>
      <w:proofErr w:type="gramStart"/>
      <w:r w:rsidRPr="009D77EA">
        <w:rPr>
          <w:rFonts w:asciiTheme="majorBidi" w:hAnsiTheme="majorBidi" w:cstheme="majorBidi"/>
          <w:color w:val="1D1D1B"/>
          <w:sz w:val="28"/>
          <w:szCs w:val="28"/>
        </w:rPr>
        <w:lastRenderedPageBreak/>
        <w:t>il</w:t>
      </w:r>
      <w:proofErr w:type="gramEnd"/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faut sélectionner les informations pertinentes énoncées par l’autre, les noter, tout en continuant d’écouter la suite 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>du message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. C’est également ce qui se passe lors de la conduite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automobile : il faut prélever des informations à la fois dans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l’environnement extérieur tout en extrayant celles émanant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du véhicule. Plusieurs études ont montré qu’il était toujours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plus difficile de mener de front, simultanément, plusieurs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activités que de les mener séparément (Baddeley, 1993 </w:t>
      </w:r>
      <w:proofErr w:type="gramStart"/>
      <w:r w:rsidRPr="009D77EA">
        <w:rPr>
          <w:rFonts w:asciiTheme="majorBidi" w:hAnsiTheme="majorBidi" w:cstheme="majorBidi"/>
          <w:color w:val="1D1D1B"/>
          <w:sz w:val="28"/>
          <w:szCs w:val="28"/>
        </w:rPr>
        <w:t>;Strayer</w:t>
      </w:r>
      <w:proofErr w:type="gramEnd"/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et Johnston, 2001). Ces études permettent d’expliquer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="009D77EA" w:rsidRPr="009D77EA">
        <w:rPr>
          <w:rFonts w:asciiTheme="majorBidi" w:hAnsiTheme="majorBidi" w:cstheme="majorBidi"/>
          <w:color w:val="1D1D1B"/>
          <w:sz w:val="28"/>
          <w:szCs w:val="28"/>
        </w:rPr>
        <w:t>Pourquoi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il peut être dangereux de téléphoner tout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en conduisant, et ceci même avec un kit mains libres. La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conduite automobile est une activité très complexe, gourmande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en ressources cognitives. Il en est de même pour une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conversation téléphonique. Mener les deux simultanément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peut entraîner une surcharge cognitive (quand les conditions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de trafic s’intensifient par exemple) et rendre certains événements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invisibles : le véhicule devant le vôtre qui freine, le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piéton qui traverse la rue juste devant le véhicule… En fait,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pour réaliser simultanément plusieurs activités, il est nécessaire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que certaines ne requièrent pas d’attention ou très 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>peu, c’est-à-dire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qu’elles soient automatisées (</w:t>
      </w:r>
      <w:proofErr w:type="spellStart"/>
      <w:r w:rsidRPr="009D77EA">
        <w:rPr>
          <w:rFonts w:asciiTheme="majorBidi" w:hAnsiTheme="majorBidi" w:cstheme="majorBidi"/>
          <w:color w:val="1D1D1B"/>
          <w:sz w:val="28"/>
          <w:szCs w:val="28"/>
        </w:rPr>
        <w:t>Kahneman</w:t>
      </w:r>
      <w:proofErr w:type="spellEnd"/>
      <w:r w:rsidRPr="009D77EA">
        <w:rPr>
          <w:rFonts w:asciiTheme="majorBidi" w:hAnsiTheme="majorBidi" w:cstheme="majorBidi"/>
          <w:color w:val="1D1D1B"/>
          <w:sz w:val="28"/>
          <w:szCs w:val="28"/>
        </w:rPr>
        <w:t>, 1973).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L’automatisation de certaines tâches explique qu’il soit possible</w:t>
      </w:r>
      <w:r w:rsidR="009D77EA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de nouer ses lacets tout en parlant, de boire son café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en lisant son journal. Dès lors que les tâches nécessitent de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l’attention, il sera difficile de les réaliser efficacement 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>simultanément. Les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individus qui se disent multitâches ou multi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opérateurs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se méprennent sur leurs capacités : en fait soit ces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tâches ne sont pas réalisées aussi efficacement que si elles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l’étaient séparément, soit ils effectuent ce qu’on appelle du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proofErr w:type="spellStart"/>
      <w:r w:rsidRPr="009D77EA">
        <w:rPr>
          <w:rFonts w:asciiTheme="majorBidi" w:hAnsiTheme="majorBidi" w:cstheme="majorBidi"/>
          <w:color w:val="1D1D1B"/>
          <w:sz w:val="28"/>
          <w:szCs w:val="28"/>
        </w:rPr>
        <w:t>switching</w:t>
      </w:r>
      <w:proofErr w:type="spellEnd"/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: c’est-à-dire qu’ils alternent les deux tâches : ils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effectuent les deux tâches séquentiellement en passant de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l’une à l’autre.</w:t>
      </w:r>
    </w:p>
    <w:p w:rsidR="003B1211" w:rsidRDefault="003B1211" w:rsidP="002F06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D1D1B"/>
          <w:sz w:val="28"/>
          <w:szCs w:val="28"/>
        </w:rPr>
      </w:pPr>
    </w:p>
    <w:p w:rsidR="002F06A4" w:rsidRPr="009D77EA" w:rsidRDefault="002F06A4" w:rsidP="002F06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D1D1B"/>
          <w:sz w:val="28"/>
          <w:szCs w:val="28"/>
        </w:rPr>
      </w:pPr>
      <w:r w:rsidRPr="009D77EA">
        <w:rPr>
          <w:rFonts w:asciiTheme="majorBidi" w:hAnsiTheme="majorBidi" w:cstheme="majorBidi"/>
          <w:b/>
          <w:bCs/>
          <w:color w:val="1D1D1B"/>
          <w:sz w:val="28"/>
          <w:szCs w:val="28"/>
        </w:rPr>
        <w:t>2.2 L’attention soutenue</w:t>
      </w:r>
    </w:p>
    <w:p w:rsidR="002F06A4" w:rsidRPr="009D77EA" w:rsidRDefault="002F06A4" w:rsidP="009D77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D1D1B"/>
          <w:sz w:val="28"/>
          <w:szCs w:val="28"/>
        </w:rPr>
      </w:pPr>
      <w:r w:rsidRPr="009D77EA">
        <w:rPr>
          <w:rFonts w:asciiTheme="majorBidi" w:hAnsiTheme="majorBidi" w:cstheme="majorBidi"/>
          <w:color w:val="1D1D1B"/>
          <w:sz w:val="28"/>
          <w:szCs w:val="28"/>
        </w:rPr>
        <w:t>Pendant combien de temps peut-on maintenir son attention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sur une tâche ? Cette question renvoie au maintien d’une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efficience attentionnelle sur la durée. Il est assez facile de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répondre « ça dépend ». Ça dépend de l’état physique et mental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de l’individu, ça dépend de la tâche et de l’intérêt qu’elle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suscite. Un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élément pour répondre à cette question est lié à la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notion de vigilance. La vigilance est un état mental dans</w:t>
      </w:r>
      <w:r w:rsidR="00711939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lequel l’individu se prépare à répondre à un signal qui peut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intervenir à des intervalles variables et non </w:t>
      </w:r>
      <w:r w:rsidR="009D77EA" w:rsidRPr="009D77EA">
        <w:rPr>
          <w:rFonts w:asciiTheme="majorBidi" w:hAnsiTheme="majorBidi" w:cstheme="majorBidi"/>
          <w:color w:val="1D1D1B"/>
          <w:sz w:val="28"/>
          <w:szCs w:val="28"/>
        </w:rPr>
        <w:t>anticipa les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sur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une longue période (</w:t>
      </w:r>
      <w:proofErr w:type="spellStart"/>
      <w:r w:rsidRPr="009D77EA">
        <w:rPr>
          <w:rFonts w:asciiTheme="majorBidi" w:hAnsiTheme="majorBidi" w:cstheme="majorBidi"/>
          <w:color w:val="1D1D1B"/>
          <w:sz w:val="28"/>
          <w:szCs w:val="28"/>
        </w:rPr>
        <w:t>Mackworth</w:t>
      </w:r>
      <w:proofErr w:type="spellEnd"/>
      <w:r w:rsidRPr="009D77EA">
        <w:rPr>
          <w:rFonts w:asciiTheme="majorBidi" w:hAnsiTheme="majorBidi" w:cstheme="majorBidi"/>
          <w:color w:val="1D1D1B"/>
          <w:sz w:val="28"/>
          <w:szCs w:val="28"/>
        </w:rPr>
        <w:t>, 1957). C’est exactement le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type d’attention sollicitée dans une situation de surveillance :</w:t>
      </w:r>
    </w:p>
    <w:p w:rsidR="002F06A4" w:rsidRPr="009D77EA" w:rsidRDefault="002F06A4" w:rsidP="009D77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D1D1B"/>
          <w:sz w:val="28"/>
          <w:szCs w:val="28"/>
        </w:rPr>
      </w:pPr>
      <w:proofErr w:type="gramStart"/>
      <w:r w:rsidRPr="009D77EA">
        <w:rPr>
          <w:rFonts w:asciiTheme="majorBidi" w:hAnsiTheme="majorBidi" w:cstheme="majorBidi"/>
          <w:color w:val="1D1D1B"/>
          <w:sz w:val="28"/>
          <w:szCs w:val="28"/>
        </w:rPr>
        <w:t>il</w:t>
      </w:r>
      <w:proofErr w:type="gramEnd"/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ne se passe pas grand-chose mais il faut être prêt à réagir au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cas où surviendrait un signal particulier, comme le maître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nageur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qui surveille un bassin, le pêcheur qui surveille sa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ligne, l’enseignant qui surveille son examen…</w:t>
      </w:r>
    </w:p>
    <w:p w:rsidR="002F06A4" w:rsidRPr="009D77EA" w:rsidRDefault="002F06A4" w:rsidP="009D77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D1D1B"/>
          <w:sz w:val="28"/>
          <w:szCs w:val="28"/>
        </w:rPr>
      </w:pP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Pour étudier cette forme d’attention, </w:t>
      </w:r>
      <w:proofErr w:type="spellStart"/>
      <w:r w:rsidRPr="009D77EA">
        <w:rPr>
          <w:rFonts w:asciiTheme="majorBidi" w:hAnsiTheme="majorBidi" w:cstheme="majorBidi"/>
          <w:color w:val="1D1D1B"/>
          <w:sz w:val="28"/>
          <w:szCs w:val="28"/>
        </w:rPr>
        <w:t>Mackworth</w:t>
      </w:r>
      <w:proofErr w:type="spellEnd"/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(1948) amis au point un test appelé test de l’horloge. Ce test consiste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à suivre pendant deux heures le déplacement de la trotteuse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d’une horloge. Le cadran de cette horloge contient 100 graduation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set la trotteuse effectue donc 100 déplacements pour faire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un tour complet du cadran. Seulement cette trotteuse peut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sauter une graduation de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lastRenderedPageBreak/>
        <w:t>temps en temps (exactement 48 fois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en deux heures, soit 48 sauts pour 7 152 déplacements, ce qui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en fait un événement très rare car sa probabilité d’occurrence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est inférieure à 1 %). La tâche du participant est de détecter ces sauts de trotteuse. Les résultats montrent que les taux de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détection chutent de 90 % à 70 % au bout d’une demi-heure et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qu’ils se stabilisent à 70 % jusqu’à la fin de la 4e demi-heure.</w:t>
      </w:r>
    </w:p>
    <w:p w:rsidR="002F06A4" w:rsidRPr="009D77EA" w:rsidRDefault="002F06A4" w:rsidP="009D77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D1D1B"/>
          <w:sz w:val="28"/>
          <w:szCs w:val="28"/>
        </w:rPr>
      </w:pPr>
      <w:r w:rsidRPr="009D77EA">
        <w:rPr>
          <w:rFonts w:asciiTheme="majorBidi" w:hAnsiTheme="majorBidi" w:cstheme="majorBidi"/>
          <w:color w:val="1D1D1B"/>
          <w:sz w:val="28"/>
          <w:szCs w:val="28"/>
        </w:rPr>
        <w:t>Face à une tâche très monotone il semblerait qu’il soit difficile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de maintenir son attention de façon efficace plus d’une demi-heure, sauf si on introduit des pauses qui permettent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de remobiliser le système attentionnel.</w:t>
      </w:r>
    </w:p>
    <w:p w:rsidR="002F06A4" w:rsidRPr="009D77EA" w:rsidRDefault="002F06A4" w:rsidP="009D77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D1D1B"/>
          <w:sz w:val="28"/>
          <w:szCs w:val="28"/>
        </w:rPr>
      </w:pPr>
      <w:r w:rsidRPr="009D77EA">
        <w:rPr>
          <w:rFonts w:asciiTheme="majorBidi" w:hAnsiTheme="majorBidi" w:cstheme="majorBidi"/>
          <w:color w:val="1D1D1B"/>
          <w:sz w:val="28"/>
          <w:szCs w:val="28"/>
        </w:rPr>
        <w:t>Mais si la tâche n’est pas monotone (les événements à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détecter sont plus fréquents) ou si elle est intéressante pour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l’individu, il est alors possible de maintenir son attention plus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longtemps, jusqu’à plusieurs heures. Maintenir son attention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sur le long terme nous permet de suivre des films qui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durent plus d’une heure trente, de jouer à des jeux (vidéo</w:t>
      </w:r>
      <w:r w:rsid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ou non) sur de longues durées. Mais pour certaines activités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plus difficiles à suivre comme un cours, une réunion ou bien</w:t>
      </w:r>
      <w:r w:rsidR="00B129A4"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</w:t>
      </w:r>
      <w:r w:rsidRPr="009D77EA">
        <w:rPr>
          <w:rFonts w:asciiTheme="majorBidi" w:hAnsiTheme="majorBidi" w:cstheme="majorBidi"/>
          <w:color w:val="1D1D1B"/>
          <w:sz w:val="28"/>
          <w:szCs w:val="28"/>
        </w:rPr>
        <w:t>la conduite automobile, une pause au bout d’une heure ou</w:t>
      </w:r>
    </w:p>
    <w:p w:rsidR="002F06A4" w:rsidRPr="009D77EA" w:rsidRDefault="002F06A4" w:rsidP="009D77EA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9D77EA">
        <w:rPr>
          <w:rFonts w:asciiTheme="majorBidi" w:hAnsiTheme="majorBidi" w:cstheme="majorBidi"/>
          <w:color w:val="1D1D1B"/>
          <w:sz w:val="28"/>
          <w:szCs w:val="28"/>
        </w:rPr>
        <w:t>d’une</w:t>
      </w:r>
      <w:proofErr w:type="gramEnd"/>
      <w:r w:rsidRPr="009D77EA">
        <w:rPr>
          <w:rFonts w:asciiTheme="majorBidi" w:hAnsiTheme="majorBidi" w:cstheme="majorBidi"/>
          <w:color w:val="1D1D1B"/>
          <w:sz w:val="28"/>
          <w:szCs w:val="28"/>
        </w:rPr>
        <w:t xml:space="preserve"> heure et demi est la bienvenue.</w:t>
      </w:r>
    </w:p>
    <w:sectPr w:rsidR="002F06A4" w:rsidRPr="009D77EA" w:rsidSect="0027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2F06A4"/>
    <w:rsid w:val="00001199"/>
    <w:rsid w:val="000028EA"/>
    <w:rsid w:val="000029E3"/>
    <w:rsid w:val="00003626"/>
    <w:rsid w:val="00003A6E"/>
    <w:rsid w:val="00004593"/>
    <w:rsid w:val="000064DC"/>
    <w:rsid w:val="00006529"/>
    <w:rsid w:val="000066F8"/>
    <w:rsid w:val="00007021"/>
    <w:rsid w:val="00007655"/>
    <w:rsid w:val="000118F9"/>
    <w:rsid w:val="000121A4"/>
    <w:rsid w:val="000129E5"/>
    <w:rsid w:val="000147FE"/>
    <w:rsid w:val="00015268"/>
    <w:rsid w:val="0002101E"/>
    <w:rsid w:val="00021192"/>
    <w:rsid w:val="0002119B"/>
    <w:rsid w:val="00021AE1"/>
    <w:rsid w:val="0002312B"/>
    <w:rsid w:val="0002376D"/>
    <w:rsid w:val="00023C1F"/>
    <w:rsid w:val="00023F86"/>
    <w:rsid w:val="00024319"/>
    <w:rsid w:val="00025FF1"/>
    <w:rsid w:val="00026275"/>
    <w:rsid w:val="0002786F"/>
    <w:rsid w:val="000330A7"/>
    <w:rsid w:val="0003387D"/>
    <w:rsid w:val="000358BD"/>
    <w:rsid w:val="00037C82"/>
    <w:rsid w:val="00037CD4"/>
    <w:rsid w:val="0004066C"/>
    <w:rsid w:val="0004660A"/>
    <w:rsid w:val="000475EB"/>
    <w:rsid w:val="000506FD"/>
    <w:rsid w:val="0005173A"/>
    <w:rsid w:val="00052A43"/>
    <w:rsid w:val="00052AD7"/>
    <w:rsid w:val="00052C70"/>
    <w:rsid w:val="00053A19"/>
    <w:rsid w:val="00054918"/>
    <w:rsid w:val="000549DD"/>
    <w:rsid w:val="00057EE3"/>
    <w:rsid w:val="00060622"/>
    <w:rsid w:val="000619C7"/>
    <w:rsid w:val="00065679"/>
    <w:rsid w:val="00065CBB"/>
    <w:rsid w:val="0006748C"/>
    <w:rsid w:val="000700EF"/>
    <w:rsid w:val="000702C4"/>
    <w:rsid w:val="000707E3"/>
    <w:rsid w:val="00070896"/>
    <w:rsid w:val="00074F3D"/>
    <w:rsid w:val="00075413"/>
    <w:rsid w:val="00075768"/>
    <w:rsid w:val="00080B28"/>
    <w:rsid w:val="00080FD0"/>
    <w:rsid w:val="00082E02"/>
    <w:rsid w:val="0008344D"/>
    <w:rsid w:val="000855FF"/>
    <w:rsid w:val="000869AB"/>
    <w:rsid w:val="00086B67"/>
    <w:rsid w:val="00090618"/>
    <w:rsid w:val="00091AE2"/>
    <w:rsid w:val="00092071"/>
    <w:rsid w:val="00092509"/>
    <w:rsid w:val="00092D8A"/>
    <w:rsid w:val="00093342"/>
    <w:rsid w:val="00094493"/>
    <w:rsid w:val="0009557B"/>
    <w:rsid w:val="00096796"/>
    <w:rsid w:val="000A04F8"/>
    <w:rsid w:val="000A2A54"/>
    <w:rsid w:val="000A35B0"/>
    <w:rsid w:val="000A3F2A"/>
    <w:rsid w:val="000A627F"/>
    <w:rsid w:val="000B189D"/>
    <w:rsid w:val="000B2496"/>
    <w:rsid w:val="000B2DB8"/>
    <w:rsid w:val="000B3161"/>
    <w:rsid w:val="000B4B44"/>
    <w:rsid w:val="000B4BB4"/>
    <w:rsid w:val="000B7229"/>
    <w:rsid w:val="000C04C4"/>
    <w:rsid w:val="000C0FA1"/>
    <w:rsid w:val="000C1DD4"/>
    <w:rsid w:val="000C26D0"/>
    <w:rsid w:val="000C30D2"/>
    <w:rsid w:val="000C4308"/>
    <w:rsid w:val="000C4686"/>
    <w:rsid w:val="000C4BB1"/>
    <w:rsid w:val="000C4C0F"/>
    <w:rsid w:val="000D291C"/>
    <w:rsid w:val="000E1014"/>
    <w:rsid w:val="000E21A5"/>
    <w:rsid w:val="000E36A6"/>
    <w:rsid w:val="000E3E01"/>
    <w:rsid w:val="000F01DC"/>
    <w:rsid w:val="000F34A1"/>
    <w:rsid w:val="001000C6"/>
    <w:rsid w:val="00100724"/>
    <w:rsid w:val="00101B2B"/>
    <w:rsid w:val="00104A44"/>
    <w:rsid w:val="00104BD8"/>
    <w:rsid w:val="00105450"/>
    <w:rsid w:val="00105603"/>
    <w:rsid w:val="00105F31"/>
    <w:rsid w:val="00106331"/>
    <w:rsid w:val="00106C6F"/>
    <w:rsid w:val="001073B8"/>
    <w:rsid w:val="00110F95"/>
    <w:rsid w:val="0011578E"/>
    <w:rsid w:val="00115904"/>
    <w:rsid w:val="00116F51"/>
    <w:rsid w:val="00117A10"/>
    <w:rsid w:val="001215B7"/>
    <w:rsid w:val="00124CEA"/>
    <w:rsid w:val="0012717F"/>
    <w:rsid w:val="00127C8E"/>
    <w:rsid w:val="00127CF3"/>
    <w:rsid w:val="00130296"/>
    <w:rsid w:val="00130F9E"/>
    <w:rsid w:val="001334E7"/>
    <w:rsid w:val="0013422E"/>
    <w:rsid w:val="00137399"/>
    <w:rsid w:val="0013778E"/>
    <w:rsid w:val="00141070"/>
    <w:rsid w:val="00141582"/>
    <w:rsid w:val="0014252E"/>
    <w:rsid w:val="00143B87"/>
    <w:rsid w:val="0014464B"/>
    <w:rsid w:val="0014537D"/>
    <w:rsid w:val="001464A2"/>
    <w:rsid w:val="00146B1E"/>
    <w:rsid w:val="0014751A"/>
    <w:rsid w:val="00151FA4"/>
    <w:rsid w:val="0015639F"/>
    <w:rsid w:val="00156A40"/>
    <w:rsid w:val="00156DC7"/>
    <w:rsid w:val="00162683"/>
    <w:rsid w:val="00162981"/>
    <w:rsid w:val="00162EFE"/>
    <w:rsid w:val="001703B6"/>
    <w:rsid w:val="00173E01"/>
    <w:rsid w:val="001766D1"/>
    <w:rsid w:val="00176AA3"/>
    <w:rsid w:val="00177AA1"/>
    <w:rsid w:val="00180359"/>
    <w:rsid w:val="00181406"/>
    <w:rsid w:val="00186436"/>
    <w:rsid w:val="00191B30"/>
    <w:rsid w:val="001948BB"/>
    <w:rsid w:val="0019709B"/>
    <w:rsid w:val="00197757"/>
    <w:rsid w:val="001A0128"/>
    <w:rsid w:val="001A15A6"/>
    <w:rsid w:val="001A396B"/>
    <w:rsid w:val="001A3E60"/>
    <w:rsid w:val="001A4F17"/>
    <w:rsid w:val="001B270B"/>
    <w:rsid w:val="001B2A2B"/>
    <w:rsid w:val="001B42A9"/>
    <w:rsid w:val="001B447D"/>
    <w:rsid w:val="001C18D1"/>
    <w:rsid w:val="001C276F"/>
    <w:rsid w:val="001C368C"/>
    <w:rsid w:val="001C5F54"/>
    <w:rsid w:val="001C65B4"/>
    <w:rsid w:val="001C7846"/>
    <w:rsid w:val="001C7E7A"/>
    <w:rsid w:val="001D0087"/>
    <w:rsid w:val="001D1EED"/>
    <w:rsid w:val="001D5C1D"/>
    <w:rsid w:val="001D6827"/>
    <w:rsid w:val="001D74DC"/>
    <w:rsid w:val="001E2A5F"/>
    <w:rsid w:val="001E3476"/>
    <w:rsid w:val="001E4A05"/>
    <w:rsid w:val="001E4EB9"/>
    <w:rsid w:val="001E51FA"/>
    <w:rsid w:val="001E6B40"/>
    <w:rsid w:val="001E7349"/>
    <w:rsid w:val="001E7E56"/>
    <w:rsid w:val="001F009F"/>
    <w:rsid w:val="001F02E5"/>
    <w:rsid w:val="001F35BD"/>
    <w:rsid w:val="001F3771"/>
    <w:rsid w:val="001F5D89"/>
    <w:rsid w:val="001F6566"/>
    <w:rsid w:val="001F7789"/>
    <w:rsid w:val="00201676"/>
    <w:rsid w:val="0020345C"/>
    <w:rsid w:val="0020492D"/>
    <w:rsid w:val="00205662"/>
    <w:rsid w:val="002067CE"/>
    <w:rsid w:val="002103FB"/>
    <w:rsid w:val="00210CE6"/>
    <w:rsid w:val="00212D09"/>
    <w:rsid w:val="00216FC4"/>
    <w:rsid w:val="002174B5"/>
    <w:rsid w:val="00217B4E"/>
    <w:rsid w:val="0022222C"/>
    <w:rsid w:val="002226F4"/>
    <w:rsid w:val="00223710"/>
    <w:rsid w:val="002310B5"/>
    <w:rsid w:val="00231473"/>
    <w:rsid w:val="00232A28"/>
    <w:rsid w:val="00232B86"/>
    <w:rsid w:val="00237311"/>
    <w:rsid w:val="00237518"/>
    <w:rsid w:val="00242F2A"/>
    <w:rsid w:val="00243558"/>
    <w:rsid w:val="0024467E"/>
    <w:rsid w:val="00244D9B"/>
    <w:rsid w:val="00245310"/>
    <w:rsid w:val="00245CFC"/>
    <w:rsid w:val="00246BD9"/>
    <w:rsid w:val="00250519"/>
    <w:rsid w:val="00250BEF"/>
    <w:rsid w:val="0025100C"/>
    <w:rsid w:val="00251D6F"/>
    <w:rsid w:val="0025297F"/>
    <w:rsid w:val="0025364E"/>
    <w:rsid w:val="00253DF5"/>
    <w:rsid w:val="00253F59"/>
    <w:rsid w:val="00254CA5"/>
    <w:rsid w:val="002567EE"/>
    <w:rsid w:val="00261307"/>
    <w:rsid w:val="0026219D"/>
    <w:rsid w:val="00264376"/>
    <w:rsid w:val="00264F76"/>
    <w:rsid w:val="002652DE"/>
    <w:rsid w:val="002658D0"/>
    <w:rsid w:val="00266F7D"/>
    <w:rsid w:val="00270337"/>
    <w:rsid w:val="002706AE"/>
    <w:rsid w:val="00272039"/>
    <w:rsid w:val="00275FFE"/>
    <w:rsid w:val="00280223"/>
    <w:rsid w:val="00280565"/>
    <w:rsid w:val="0028203C"/>
    <w:rsid w:val="0028453D"/>
    <w:rsid w:val="002845EC"/>
    <w:rsid w:val="00284730"/>
    <w:rsid w:val="0028746F"/>
    <w:rsid w:val="00287A33"/>
    <w:rsid w:val="00287FEF"/>
    <w:rsid w:val="002936E0"/>
    <w:rsid w:val="00297CCE"/>
    <w:rsid w:val="002A1AF9"/>
    <w:rsid w:val="002A1F8B"/>
    <w:rsid w:val="002A23C4"/>
    <w:rsid w:val="002B1E62"/>
    <w:rsid w:val="002B245B"/>
    <w:rsid w:val="002B247C"/>
    <w:rsid w:val="002B3B50"/>
    <w:rsid w:val="002B71B8"/>
    <w:rsid w:val="002B7296"/>
    <w:rsid w:val="002B750F"/>
    <w:rsid w:val="002B78D4"/>
    <w:rsid w:val="002C100B"/>
    <w:rsid w:val="002C29F4"/>
    <w:rsid w:val="002C2BC4"/>
    <w:rsid w:val="002C3D1F"/>
    <w:rsid w:val="002C5B2D"/>
    <w:rsid w:val="002C734E"/>
    <w:rsid w:val="002C74AA"/>
    <w:rsid w:val="002C77E2"/>
    <w:rsid w:val="002D0488"/>
    <w:rsid w:val="002D28BD"/>
    <w:rsid w:val="002D2D29"/>
    <w:rsid w:val="002D2E4E"/>
    <w:rsid w:val="002D4CB6"/>
    <w:rsid w:val="002E2387"/>
    <w:rsid w:val="002E45AD"/>
    <w:rsid w:val="002E504E"/>
    <w:rsid w:val="002E627A"/>
    <w:rsid w:val="002E65D6"/>
    <w:rsid w:val="002E6701"/>
    <w:rsid w:val="002E73F0"/>
    <w:rsid w:val="002E7F09"/>
    <w:rsid w:val="002F06A4"/>
    <w:rsid w:val="002F12E3"/>
    <w:rsid w:val="002F252D"/>
    <w:rsid w:val="002F2CC0"/>
    <w:rsid w:val="002F3470"/>
    <w:rsid w:val="002F3583"/>
    <w:rsid w:val="002F5240"/>
    <w:rsid w:val="002F6860"/>
    <w:rsid w:val="002F70D9"/>
    <w:rsid w:val="002F79E7"/>
    <w:rsid w:val="003005E6"/>
    <w:rsid w:val="00300682"/>
    <w:rsid w:val="003008B9"/>
    <w:rsid w:val="003010BE"/>
    <w:rsid w:val="003011E2"/>
    <w:rsid w:val="00302B4D"/>
    <w:rsid w:val="00303FDD"/>
    <w:rsid w:val="00305BDC"/>
    <w:rsid w:val="00311A4F"/>
    <w:rsid w:val="003121A9"/>
    <w:rsid w:val="00315023"/>
    <w:rsid w:val="003156D2"/>
    <w:rsid w:val="00315BCC"/>
    <w:rsid w:val="003163BC"/>
    <w:rsid w:val="003175A4"/>
    <w:rsid w:val="00317616"/>
    <w:rsid w:val="00317D6B"/>
    <w:rsid w:val="00317DD9"/>
    <w:rsid w:val="00322292"/>
    <w:rsid w:val="00322DF1"/>
    <w:rsid w:val="003248E5"/>
    <w:rsid w:val="0032595E"/>
    <w:rsid w:val="00326EF1"/>
    <w:rsid w:val="00326FE4"/>
    <w:rsid w:val="003273EE"/>
    <w:rsid w:val="0032791C"/>
    <w:rsid w:val="003303D6"/>
    <w:rsid w:val="00330AE0"/>
    <w:rsid w:val="00331A96"/>
    <w:rsid w:val="00331FE2"/>
    <w:rsid w:val="00332180"/>
    <w:rsid w:val="003333C5"/>
    <w:rsid w:val="00334CCE"/>
    <w:rsid w:val="00335E88"/>
    <w:rsid w:val="00336E19"/>
    <w:rsid w:val="00340065"/>
    <w:rsid w:val="003410E3"/>
    <w:rsid w:val="0034410D"/>
    <w:rsid w:val="00344995"/>
    <w:rsid w:val="00344FBC"/>
    <w:rsid w:val="00345A42"/>
    <w:rsid w:val="003464F4"/>
    <w:rsid w:val="00347DB6"/>
    <w:rsid w:val="00347FC7"/>
    <w:rsid w:val="0035049F"/>
    <w:rsid w:val="00357CB5"/>
    <w:rsid w:val="00360355"/>
    <w:rsid w:val="00360EDE"/>
    <w:rsid w:val="00363AB1"/>
    <w:rsid w:val="00367895"/>
    <w:rsid w:val="00371604"/>
    <w:rsid w:val="00371DEB"/>
    <w:rsid w:val="00373E6B"/>
    <w:rsid w:val="00374763"/>
    <w:rsid w:val="00374C47"/>
    <w:rsid w:val="00375775"/>
    <w:rsid w:val="003769C1"/>
    <w:rsid w:val="0037796A"/>
    <w:rsid w:val="003827DC"/>
    <w:rsid w:val="003860F7"/>
    <w:rsid w:val="00390FBD"/>
    <w:rsid w:val="00392D62"/>
    <w:rsid w:val="003944F1"/>
    <w:rsid w:val="0039457C"/>
    <w:rsid w:val="00394CC6"/>
    <w:rsid w:val="00395042"/>
    <w:rsid w:val="0039566A"/>
    <w:rsid w:val="003957F0"/>
    <w:rsid w:val="00397563"/>
    <w:rsid w:val="00397A26"/>
    <w:rsid w:val="003A0998"/>
    <w:rsid w:val="003A0ABF"/>
    <w:rsid w:val="003A22A7"/>
    <w:rsid w:val="003A28D1"/>
    <w:rsid w:val="003A4483"/>
    <w:rsid w:val="003A49C0"/>
    <w:rsid w:val="003A755F"/>
    <w:rsid w:val="003A7DB5"/>
    <w:rsid w:val="003B1211"/>
    <w:rsid w:val="003B26F0"/>
    <w:rsid w:val="003B2977"/>
    <w:rsid w:val="003B2D00"/>
    <w:rsid w:val="003B4968"/>
    <w:rsid w:val="003B6659"/>
    <w:rsid w:val="003C21FC"/>
    <w:rsid w:val="003C383E"/>
    <w:rsid w:val="003C3FEC"/>
    <w:rsid w:val="003C4700"/>
    <w:rsid w:val="003C4F09"/>
    <w:rsid w:val="003C6FC4"/>
    <w:rsid w:val="003C70B5"/>
    <w:rsid w:val="003D0271"/>
    <w:rsid w:val="003D2807"/>
    <w:rsid w:val="003D480A"/>
    <w:rsid w:val="003D4ACC"/>
    <w:rsid w:val="003D4F8F"/>
    <w:rsid w:val="003D55F0"/>
    <w:rsid w:val="003D7272"/>
    <w:rsid w:val="003D7C9C"/>
    <w:rsid w:val="003E01FE"/>
    <w:rsid w:val="003E25C5"/>
    <w:rsid w:val="003E3449"/>
    <w:rsid w:val="003E3875"/>
    <w:rsid w:val="003E5414"/>
    <w:rsid w:val="003E6718"/>
    <w:rsid w:val="003E69C4"/>
    <w:rsid w:val="003F1BCD"/>
    <w:rsid w:val="003F53E9"/>
    <w:rsid w:val="003F5F23"/>
    <w:rsid w:val="003F6660"/>
    <w:rsid w:val="003F738A"/>
    <w:rsid w:val="004002F6"/>
    <w:rsid w:val="0040199D"/>
    <w:rsid w:val="00401F89"/>
    <w:rsid w:val="00402236"/>
    <w:rsid w:val="00405DE0"/>
    <w:rsid w:val="00405E13"/>
    <w:rsid w:val="004108B1"/>
    <w:rsid w:val="00412ED3"/>
    <w:rsid w:val="00413A06"/>
    <w:rsid w:val="004143C9"/>
    <w:rsid w:val="00414915"/>
    <w:rsid w:val="00417729"/>
    <w:rsid w:val="004222B6"/>
    <w:rsid w:val="004243A0"/>
    <w:rsid w:val="004309A0"/>
    <w:rsid w:val="00431A9F"/>
    <w:rsid w:val="00432516"/>
    <w:rsid w:val="00432740"/>
    <w:rsid w:val="004330BE"/>
    <w:rsid w:val="004352BC"/>
    <w:rsid w:val="00435AB7"/>
    <w:rsid w:val="00435C80"/>
    <w:rsid w:val="0043617B"/>
    <w:rsid w:val="00437002"/>
    <w:rsid w:val="00442794"/>
    <w:rsid w:val="00442999"/>
    <w:rsid w:val="00443EC0"/>
    <w:rsid w:val="00444A64"/>
    <w:rsid w:val="004458C3"/>
    <w:rsid w:val="0044647D"/>
    <w:rsid w:val="00447726"/>
    <w:rsid w:val="00450D03"/>
    <w:rsid w:val="00450D58"/>
    <w:rsid w:val="00451611"/>
    <w:rsid w:val="00452406"/>
    <w:rsid w:val="00453D40"/>
    <w:rsid w:val="004549F4"/>
    <w:rsid w:val="00457281"/>
    <w:rsid w:val="0045748B"/>
    <w:rsid w:val="00457872"/>
    <w:rsid w:val="00457CE0"/>
    <w:rsid w:val="00460872"/>
    <w:rsid w:val="0046131A"/>
    <w:rsid w:val="00463D02"/>
    <w:rsid w:val="004649CE"/>
    <w:rsid w:val="00467101"/>
    <w:rsid w:val="0047012E"/>
    <w:rsid w:val="00471704"/>
    <w:rsid w:val="00472D26"/>
    <w:rsid w:val="00475D87"/>
    <w:rsid w:val="00476FC4"/>
    <w:rsid w:val="00477C2F"/>
    <w:rsid w:val="00477F97"/>
    <w:rsid w:val="00480D7F"/>
    <w:rsid w:val="00480EB8"/>
    <w:rsid w:val="0048548C"/>
    <w:rsid w:val="00485771"/>
    <w:rsid w:val="00486C0B"/>
    <w:rsid w:val="0049067D"/>
    <w:rsid w:val="004916F8"/>
    <w:rsid w:val="00491AAE"/>
    <w:rsid w:val="00492AE8"/>
    <w:rsid w:val="0049428E"/>
    <w:rsid w:val="004943A8"/>
    <w:rsid w:val="00497C14"/>
    <w:rsid w:val="004A0A47"/>
    <w:rsid w:val="004A14A3"/>
    <w:rsid w:val="004A24A1"/>
    <w:rsid w:val="004A39B9"/>
    <w:rsid w:val="004A425D"/>
    <w:rsid w:val="004A6B82"/>
    <w:rsid w:val="004A6F6F"/>
    <w:rsid w:val="004A70C0"/>
    <w:rsid w:val="004B0B58"/>
    <w:rsid w:val="004B0B6F"/>
    <w:rsid w:val="004B1CF9"/>
    <w:rsid w:val="004B2277"/>
    <w:rsid w:val="004B2479"/>
    <w:rsid w:val="004B25B7"/>
    <w:rsid w:val="004B4359"/>
    <w:rsid w:val="004C0D76"/>
    <w:rsid w:val="004C1029"/>
    <w:rsid w:val="004C16EA"/>
    <w:rsid w:val="004C213B"/>
    <w:rsid w:val="004C3F28"/>
    <w:rsid w:val="004C4551"/>
    <w:rsid w:val="004C4B92"/>
    <w:rsid w:val="004C5901"/>
    <w:rsid w:val="004C69E7"/>
    <w:rsid w:val="004C7977"/>
    <w:rsid w:val="004D09C0"/>
    <w:rsid w:val="004D20D1"/>
    <w:rsid w:val="004D2F3A"/>
    <w:rsid w:val="004D32A2"/>
    <w:rsid w:val="004D3F05"/>
    <w:rsid w:val="004D5BAA"/>
    <w:rsid w:val="004D5ED3"/>
    <w:rsid w:val="004D775C"/>
    <w:rsid w:val="004E062B"/>
    <w:rsid w:val="004E22C8"/>
    <w:rsid w:val="004E4074"/>
    <w:rsid w:val="004E42DB"/>
    <w:rsid w:val="004E54D1"/>
    <w:rsid w:val="004E694D"/>
    <w:rsid w:val="004F2DEC"/>
    <w:rsid w:val="004F4777"/>
    <w:rsid w:val="004F628C"/>
    <w:rsid w:val="004F74F2"/>
    <w:rsid w:val="004F7996"/>
    <w:rsid w:val="00501154"/>
    <w:rsid w:val="0050130B"/>
    <w:rsid w:val="00501D7B"/>
    <w:rsid w:val="00502BC6"/>
    <w:rsid w:val="00503207"/>
    <w:rsid w:val="00504467"/>
    <w:rsid w:val="00504E39"/>
    <w:rsid w:val="00505624"/>
    <w:rsid w:val="005068CC"/>
    <w:rsid w:val="0050707C"/>
    <w:rsid w:val="00507973"/>
    <w:rsid w:val="00507B2D"/>
    <w:rsid w:val="00511EB8"/>
    <w:rsid w:val="00511ED0"/>
    <w:rsid w:val="00512028"/>
    <w:rsid w:val="00512475"/>
    <w:rsid w:val="00514165"/>
    <w:rsid w:val="00516AED"/>
    <w:rsid w:val="00517001"/>
    <w:rsid w:val="00520ABD"/>
    <w:rsid w:val="00520E66"/>
    <w:rsid w:val="005238C5"/>
    <w:rsid w:val="00523E03"/>
    <w:rsid w:val="00524C2C"/>
    <w:rsid w:val="00525004"/>
    <w:rsid w:val="005259A1"/>
    <w:rsid w:val="00532DCB"/>
    <w:rsid w:val="00533BAC"/>
    <w:rsid w:val="00533D1B"/>
    <w:rsid w:val="00533F20"/>
    <w:rsid w:val="0053548C"/>
    <w:rsid w:val="0053583D"/>
    <w:rsid w:val="00536C4B"/>
    <w:rsid w:val="0054377F"/>
    <w:rsid w:val="00544586"/>
    <w:rsid w:val="0054479D"/>
    <w:rsid w:val="00544F52"/>
    <w:rsid w:val="005450A4"/>
    <w:rsid w:val="00545AA6"/>
    <w:rsid w:val="00545B13"/>
    <w:rsid w:val="00545CDA"/>
    <w:rsid w:val="00546CB6"/>
    <w:rsid w:val="00547807"/>
    <w:rsid w:val="005501C7"/>
    <w:rsid w:val="005527EF"/>
    <w:rsid w:val="0055474D"/>
    <w:rsid w:val="005547BC"/>
    <w:rsid w:val="0055549F"/>
    <w:rsid w:val="00561103"/>
    <w:rsid w:val="00561CF8"/>
    <w:rsid w:val="005628DC"/>
    <w:rsid w:val="00562AAB"/>
    <w:rsid w:val="0056323D"/>
    <w:rsid w:val="00563337"/>
    <w:rsid w:val="005646D3"/>
    <w:rsid w:val="00565D00"/>
    <w:rsid w:val="005666B1"/>
    <w:rsid w:val="00567A33"/>
    <w:rsid w:val="0057053F"/>
    <w:rsid w:val="0057055C"/>
    <w:rsid w:val="0057434D"/>
    <w:rsid w:val="00574D1C"/>
    <w:rsid w:val="005772B3"/>
    <w:rsid w:val="0057770F"/>
    <w:rsid w:val="00581A43"/>
    <w:rsid w:val="00581DC6"/>
    <w:rsid w:val="00583F5C"/>
    <w:rsid w:val="0058518E"/>
    <w:rsid w:val="00585917"/>
    <w:rsid w:val="005862D1"/>
    <w:rsid w:val="00587DB3"/>
    <w:rsid w:val="0059084B"/>
    <w:rsid w:val="005918C4"/>
    <w:rsid w:val="00592711"/>
    <w:rsid w:val="00594747"/>
    <w:rsid w:val="0059492D"/>
    <w:rsid w:val="00596EAF"/>
    <w:rsid w:val="00597720"/>
    <w:rsid w:val="00597A77"/>
    <w:rsid w:val="00597C34"/>
    <w:rsid w:val="005A05D5"/>
    <w:rsid w:val="005A5C5C"/>
    <w:rsid w:val="005A72B6"/>
    <w:rsid w:val="005B0AF6"/>
    <w:rsid w:val="005B0B5D"/>
    <w:rsid w:val="005B0BA2"/>
    <w:rsid w:val="005B12A7"/>
    <w:rsid w:val="005B25BB"/>
    <w:rsid w:val="005B3B78"/>
    <w:rsid w:val="005B520C"/>
    <w:rsid w:val="005B6517"/>
    <w:rsid w:val="005B7B77"/>
    <w:rsid w:val="005C1FE2"/>
    <w:rsid w:val="005C3CDF"/>
    <w:rsid w:val="005C59EF"/>
    <w:rsid w:val="005C7C44"/>
    <w:rsid w:val="005C7CA8"/>
    <w:rsid w:val="005D01D4"/>
    <w:rsid w:val="005D4CC2"/>
    <w:rsid w:val="005D5E3D"/>
    <w:rsid w:val="005D62B2"/>
    <w:rsid w:val="005D75A4"/>
    <w:rsid w:val="005E54F3"/>
    <w:rsid w:val="005E5AA8"/>
    <w:rsid w:val="005E5E28"/>
    <w:rsid w:val="005E6CA6"/>
    <w:rsid w:val="005E7357"/>
    <w:rsid w:val="005E7DA9"/>
    <w:rsid w:val="005F0060"/>
    <w:rsid w:val="005F0890"/>
    <w:rsid w:val="005F1F47"/>
    <w:rsid w:val="005F251B"/>
    <w:rsid w:val="005F6D46"/>
    <w:rsid w:val="006008A5"/>
    <w:rsid w:val="006024DF"/>
    <w:rsid w:val="00602AB3"/>
    <w:rsid w:val="006036D8"/>
    <w:rsid w:val="0060388F"/>
    <w:rsid w:val="00604D26"/>
    <w:rsid w:val="00605F05"/>
    <w:rsid w:val="006110AE"/>
    <w:rsid w:val="006124D0"/>
    <w:rsid w:val="00613F39"/>
    <w:rsid w:val="006143A0"/>
    <w:rsid w:val="00614F4B"/>
    <w:rsid w:val="006154E3"/>
    <w:rsid w:val="00616A97"/>
    <w:rsid w:val="00616E7F"/>
    <w:rsid w:val="0061766A"/>
    <w:rsid w:val="00617D63"/>
    <w:rsid w:val="00620EEA"/>
    <w:rsid w:val="00622426"/>
    <w:rsid w:val="00622516"/>
    <w:rsid w:val="006227A1"/>
    <w:rsid w:val="00623B66"/>
    <w:rsid w:val="00624E43"/>
    <w:rsid w:val="00627461"/>
    <w:rsid w:val="006305A2"/>
    <w:rsid w:val="00630876"/>
    <w:rsid w:val="00633F09"/>
    <w:rsid w:val="0063514B"/>
    <w:rsid w:val="006356C4"/>
    <w:rsid w:val="00637119"/>
    <w:rsid w:val="00641287"/>
    <w:rsid w:val="006439B6"/>
    <w:rsid w:val="00644001"/>
    <w:rsid w:val="00644B84"/>
    <w:rsid w:val="00645304"/>
    <w:rsid w:val="006457FC"/>
    <w:rsid w:val="0064769C"/>
    <w:rsid w:val="0065144D"/>
    <w:rsid w:val="00651A4C"/>
    <w:rsid w:val="00651FE3"/>
    <w:rsid w:val="006523B6"/>
    <w:rsid w:val="00652DBE"/>
    <w:rsid w:val="006568F7"/>
    <w:rsid w:val="0065693C"/>
    <w:rsid w:val="00656FFB"/>
    <w:rsid w:val="00660456"/>
    <w:rsid w:val="00661A9C"/>
    <w:rsid w:val="00662AF4"/>
    <w:rsid w:val="006647CE"/>
    <w:rsid w:val="0067135C"/>
    <w:rsid w:val="00673291"/>
    <w:rsid w:val="00673993"/>
    <w:rsid w:val="006811DA"/>
    <w:rsid w:val="0068123A"/>
    <w:rsid w:val="0068147D"/>
    <w:rsid w:val="00682DE8"/>
    <w:rsid w:val="0068463E"/>
    <w:rsid w:val="00685D6C"/>
    <w:rsid w:val="00686FEE"/>
    <w:rsid w:val="00691407"/>
    <w:rsid w:val="00693CC4"/>
    <w:rsid w:val="006943C6"/>
    <w:rsid w:val="00694BA6"/>
    <w:rsid w:val="006953FD"/>
    <w:rsid w:val="00695A5E"/>
    <w:rsid w:val="0069791E"/>
    <w:rsid w:val="006A1DDD"/>
    <w:rsid w:val="006A279C"/>
    <w:rsid w:val="006A2D27"/>
    <w:rsid w:val="006A3C05"/>
    <w:rsid w:val="006A3D58"/>
    <w:rsid w:val="006A641B"/>
    <w:rsid w:val="006A6426"/>
    <w:rsid w:val="006A6614"/>
    <w:rsid w:val="006A69E7"/>
    <w:rsid w:val="006A7422"/>
    <w:rsid w:val="006A7A52"/>
    <w:rsid w:val="006A7EF2"/>
    <w:rsid w:val="006B03B7"/>
    <w:rsid w:val="006B0F3B"/>
    <w:rsid w:val="006B20D3"/>
    <w:rsid w:val="006B2393"/>
    <w:rsid w:val="006B244D"/>
    <w:rsid w:val="006B471E"/>
    <w:rsid w:val="006C39F9"/>
    <w:rsid w:val="006C571E"/>
    <w:rsid w:val="006C6ACB"/>
    <w:rsid w:val="006C7805"/>
    <w:rsid w:val="006C7ECB"/>
    <w:rsid w:val="006D2BF1"/>
    <w:rsid w:val="006D4D28"/>
    <w:rsid w:val="006D69C8"/>
    <w:rsid w:val="006D7601"/>
    <w:rsid w:val="006E0DDC"/>
    <w:rsid w:val="006E1FEA"/>
    <w:rsid w:val="006E4649"/>
    <w:rsid w:val="006E49EB"/>
    <w:rsid w:val="006E654D"/>
    <w:rsid w:val="006E7E29"/>
    <w:rsid w:val="006F04ED"/>
    <w:rsid w:val="006F0F70"/>
    <w:rsid w:val="006F2B8B"/>
    <w:rsid w:val="006F53E7"/>
    <w:rsid w:val="006F664E"/>
    <w:rsid w:val="00700509"/>
    <w:rsid w:val="00701767"/>
    <w:rsid w:val="00703344"/>
    <w:rsid w:val="0070666B"/>
    <w:rsid w:val="00707CC0"/>
    <w:rsid w:val="00707D9A"/>
    <w:rsid w:val="00707E23"/>
    <w:rsid w:val="00710235"/>
    <w:rsid w:val="00711842"/>
    <w:rsid w:val="00711939"/>
    <w:rsid w:val="00713631"/>
    <w:rsid w:val="007153A4"/>
    <w:rsid w:val="007206CE"/>
    <w:rsid w:val="00720DF5"/>
    <w:rsid w:val="0072595B"/>
    <w:rsid w:val="0072704E"/>
    <w:rsid w:val="007273E9"/>
    <w:rsid w:val="0073163C"/>
    <w:rsid w:val="00731F53"/>
    <w:rsid w:val="0073225C"/>
    <w:rsid w:val="00732416"/>
    <w:rsid w:val="00732D74"/>
    <w:rsid w:val="00732DD2"/>
    <w:rsid w:val="00733DFF"/>
    <w:rsid w:val="00734C65"/>
    <w:rsid w:val="00736776"/>
    <w:rsid w:val="00736DA2"/>
    <w:rsid w:val="007371BC"/>
    <w:rsid w:val="00740CEF"/>
    <w:rsid w:val="00741F7A"/>
    <w:rsid w:val="0074370F"/>
    <w:rsid w:val="00747E82"/>
    <w:rsid w:val="00750576"/>
    <w:rsid w:val="00750FA5"/>
    <w:rsid w:val="00752BE0"/>
    <w:rsid w:val="00754183"/>
    <w:rsid w:val="00754418"/>
    <w:rsid w:val="007548D6"/>
    <w:rsid w:val="00754B5D"/>
    <w:rsid w:val="007574CA"/>
    <w:rsid w:val="007612A0"/>
    <w:rsid w:val="00761D07"/>
    <w:rsid w:val="00761EE1"/>
    <w:rsid w:val="00762F9C"/>
    <w:rsid w:val="0076330F"/>
    <w:rsid w:val="0076346F"/>
    <w:rsid w:val="00763DBF"/>
    <w:rsid w:val="00764846"/>
    <w:rsid w:val="0076594E"/>
    <w:rsid w:val="00766C0A"/>
    <w:rsid w:val="0077168E"/>
    <w:rsid w:val="00772977"/>
    <w:rsid w:val="00775717"/>
    <w:rsid w:val="00775786"/>
    <w:rsid w:val="0077645F"/>
    <w:rsid w:val="00777C39"/>
    <w:rsid w:val="007812A4"/>
    <w:rsid w:val="00781457"/>
    <w:rsid w:val="00782108"/>
    <w:rsid w:val="0078383D"/>
    <w:rsid w:val="00785205"/>
    <w:rsid w:val="00785421"/>
    <w:rsid w:val="00785838"/>
    <w:rsid w:val="00786584"/>
    <w:rsid w:val="00792E69"/>
    <w:rsid w:val="00795CB1"/>
    <w:rsid w:val="0079637F"/>
    <w:rsid w:val="00797539"/>
    <w:rsid w:val="007A4202"/>
    <w:rsid w:val="007A473B"/>
    <w:rsid w:val="007A5F00"/>
    <w:rsid w:val="007A62C8"/>
    <w:rsid w:val="007A69B0"/>
    <w:rsid w:val="007B0035"/>
    <w:rsid w:val="007B066A"/>
    <w:rsid w:val="007B0794"/>
    <w:rsid w:val="007B1379"/>
    <w:rsid w:val="007B191D"/>
    <w:rsid w:val="007B5FBA"/>
    <w:rsid w:val="007B78DB"/>
    <w:rsid w:val="007B7CD8"/>
    <w:rsid w:val="007C51B4"/>
    <w:rsid w:val="007C5FB4"/>
    <w:rsid w:val="007C6BCD"/>
    <w:rsid w:val="007C73A8"/>
    <w:rsid w:val="007D313D"/>
    <w:rsid w:val="007D6E37"/>
    <w:rsid w:val="007E016A"/>
    <w:rsid w:val="007E3B0F"/>
    <w:rsid w:val="007E3DCC"/>
    <w:rsid w:val="007E5CC0"/>
    <w:rsid w:val="007E6BAF"/>
    <w:rsid w:val="007E6E01"/>
    <w:rsid w:val="007E7668"/>
    <w:rsid w:val="007F128D"/>
    <w:rsid w:val="007F131E"/>
    <w:rsid w:val="007F133C"/>
    <w:rsid w:val="007F1DD6"/>
    <w:rsid w:val="007F3E19"/>
    <w:rsid w:val="007F4AFF"/>
    <w:rsid w:val="007F6364"/>
    <w:rsid w:val="007F6463"/>
    <w:rsid w:val="007F7071"/>
    <w:rsid w:val="007F7E1F"/>
    <w:rsid w:val="00802372"/>
    <w:rsid w:val="008059A7"/>
    <w:rsid w:val="00807268"/>
    <w:rsid w:val="00810644"/>
    <w:rsid w:val="00812E06"/>
    <w:rsid w:val="00812F45"/>
    <w:rsid w:val="008140AB"/>
    <w:rsid w:val="00814715"/>
    <w:rsid w:val="00814737"/>
    <w:rsid w:val="008147F5"/>
    <w:rsid w:val="0081480B"/>
    <w:rsid w:val="008167C0"/>
    <w:rsid w:val="0082434D"/>
    <w:rsid w:val="0082734D"/>
    <w:rsid w:val="0083041E"/>
    <w:rsid w:val="00830C22"/>
    <w:rsid w:val="00835F03"/>
    <w:rsid w:val="00840490"/>
    <w:rsid w:val="00840D44"/>
    <w:rsid w:val="00841347"/>
    <w:rsid w:val="00844FCC"/>
    <w:rsid w:val="00846C84"/>
    <w:rsid w:val="00847891"/>
    <w:rsid w:val="008479F2"/>
    <w:rsid w:val="008531F4"/>
    <w:rsid w:val="00853F53"/>
    <w:rsid w:val="008542FD"/>
    <w:rsid w:val="008547B4"/>
    <w:rsid w:val="00854849"/>
    <w:rsid w:val="00857BDF"/>
    <w:rsid w:val="00857D75"/>
    <w:rsid w:val="00861221"/>
    <w:rsid w:val="00861583"/>
    <w:rsid w:val="008629D2"/>
    <w:rsid w:val="00863A97"/>
    <w:rsid w:val="00863C8F"/>
    <w:rsid w:val="0086404A"/>
    <w:rsid w:val="0086542E"/>
    <w:rsid w:val="00865B2D"/>
    <w:rsid w:val="0086640F"/>
    <w:rsid w:val="00866739"/>
    <w:rsid w:val="00867030"/>
    <w:rsid w:val="00870E67"/>
    <w:rsid w:val="008711DC"/>
    <w:rsid w:val="00873B63"/>
    <w:rsid w:val="00874A99"/>
    <w:rsid w:val="00874CFE"/>
    <w:rsid w:val="00875D77"/>
    <w:rsid w:val="008763BB"/>
    <w:rsid w:val="00877838"/>
    <w:rsid w:val="008817DA"/>
    <w:rsid w:val="00881B58"/>
    <w:rsid w:val="00883E1A"/>
    <w:rsid w:val="008844EE"/>
    <w:rsid w:val="00884B84"/>
    <w:rsid w:val="008851D0"/>
    <w:rsid w:val="00886496"/>
    <w:rsid w:val="008929CB"/>
    <w:rsid w:val="00894E9F"/>
    <w:rsid w:val="00895210"/>
    <w:rsid w:val="00895822"/>
    <w:rsid w:val="008A1050"/>
    <w:rsid w:val="008A13E8"/>
    <w:rsid w:val="008A1655"/>
    <w:rsid w:val="008A186E"/>
    <w:rsid w:val="008A241E"/>
    <w:rsid w:val="008A27C1"/>
    <w:rsid w:val="008A2A9F"/>
    <w:rsid w:val="008A3760"/>
    <w:rsid w:val="008A5232"/>
    <w:rsid w:val="008A5AE0"/>
    <w:rsid w:val="008A6229"/>
    <w:rsid w:val="008A7379"/>
    <w:rsid w:val="008A7EF7"/>
    <w:rsid w:val="008B64CA"/>
    <w:rsid w:val="008B6E65"/>
    <w:rsid w:val="008C134D"/>
    <w:rsid w:val="008C241F"/>
    <w:rsid w:val="008C27B0"/>
    <w:rsid w:val="008C2FEA"/>
    <w:rsid w:val="008C31AB"/>
    <w:rsid w:val="008C4515"/>
    <w:rsid w:val="008C496D"/>
    <w:rsid w:val="008D08B7"/>
    <w:rsid w:val="008D0E83"/>
    <w:rsid w:val="008D37BE"/>
    <w:rsid w:val="008D390A"/>
    <w:rsid w:val="008D7830"/>
    <w:rsid w:val="008E0E66"/>
    <w:rsid w:val="008E2DF6"/>
    <w:rsid w:val="008E38AB"/>
    <w:rsid w:val="008E4FFA"/>
    <w:rsid w:val="008E52E6"/>
    <w:rsid w:val="008E56B5"/>
    <w:rsid w:val="008F1EC2"/>
    <w:rsid w:val="008F27AB"/>
    <w:rsid w:val="008F2D48"/>
    <w:rsid w:val="008F3191"/>
    <w:rsid w:val="008F3490"/>
    <w:rsid w:val="008F3636"/>
    <w:rsid w:val="008F38AD"/>
    <w:rsid w:val="008F39A4"/>
    <w:rsid w:val="008F3BEE"/>
    <w:rsid w:val="008F4912"/>
    <w:rsid w:val="008F7394"/>
    <w:rsid w:val="008F7BA5"/>
    <w:rsid w:val="008F7C01"/>
    <w:rsid w:val="0090311C"/>
    <w:rsid w:val="0090392F"/>
    <w:rsid w:val="00903A86"/>
    <w:rsid w:val="00903AE7"/>
    <w:rsid w:val="009041DF"/>
    <w:rsid w:val="00904693"/>
    <w:rsid w:val="00905FC0"/>
    <w:rsid w:val="009064DA"/>
    <w:rsid w:val="009064EA"/>
    <w:rsid w:val="00906509"/>
    <w:rsid w:val="00906AD6"/>
    <w:rsid w:val="00910109"/>
    <w:rsid w:val="009109AA"/>
    <w:rsid w:val="009150AE"/>
    <w:rsid w:val="009157B8"/>
    <w:rsid w:val="00915EFC"/>
    <w:rsid w:val="00916599"/>
    <w:rsid w:val="00916668"/>
    <w:rsid w:val="00917BD5"/>
    <w:rsid w:val="0092555D"/>
    <w:rsid w:val="00926394"/>
    <w:rsid w:val="00933AB8"/>
    <w:rsid w:val="00935ACE"/>
    <w:rsid w:val="009368D3"/>
    <w:rsid w:val="0093695D"/>
    <w:rsid w:val="009376C0"/>
    <w:rsid w:val="00937775"/>
    <w:rsid w:val="00940160"/>
    <w:rsid w:val="009406DD"/>
    <w:rsid w:val="009422CC"/>
    <w:rsid w:val="00945AA1"/>
    <w:rsid w:val="00947A83"/>
    <w:rsid w:val="0095079B"/>
    <w:rsid w:val="00950864"/>
    <w:rsid w:val="00950C25"/>
    <w:rsid w:val="00953923"/>
    <w:rsid w:val="00956310"/>
    <w:rsid w:val="0095770E"/>
    <w:rsid w:val="009602A2"/>
    <w:rsid w:val="00960EB1"/>
    <w:rsid w:val="00960F06"/>
    <w:rsid w:val="0096263C"/>
    <w:rsid w:val="00962D9F"/>
    <w:rsid w:val="00964487"/>
    <w:rsid w:val="0096481E"/>
    <w:rsid w:val="009652F6"/>
    <w:rsid w:val="00965709"/>
    <w:rsid w:val="0096744B"/>
    <w:rsid w:val="00967895"/>
    <w:rsid w:val="00972F4E"/>
    <w:rsid w:val="0097382F"/>
    <w:rsid w:val="00973E6E"/>
    <w:rsid w:val="00974910"/>
    <w:rsid w:val="009843E2"/>
    <w:rsid w:val="0098441B"/>
    <w:rsid w:val="00984B49"/>
    <w:rsid w:val="009857E9"/>
    <w:rsid w:val="00986F67"/>
    <w:rsid w:val="0099038E"/>
    <w:rsid w:val="00990EB1"/>
    <w:rsid w:val="00993184"/>
    <w:rsid w:val="0099337F"/>
    <w:rsid w:val="009939A5"/>
    <w:rsid w:val="00993EE4"/>
    <w:rsid w:val="00993FEF"/>
    <w:rsid w:val="0099527B"/>
    <w:rsid w:val="00995B4F"/>
    <w:rsid w:val="00996D49"/>
    <w:rsid w:val="009A04D1"/>
    <w:rsid w:val="009A063A"/>
    <w:rsid w:val="009A0CF8"/>
    <w:rsid w:val="009A1449"/>
    <w:rsid w:val="009A16EE"/>
    <w:rsid w:val="009A43D4"/>
    <w:rsid w:val="009A4D9D"/>
    <w:rsid w:val="009A4F55"/>
    <w:rsid w:val="009A6830"/>
    <w:rsid w:val="009A6DAA"/>
    <w:rsid w:val="009A76D2"/>
    <w:rsid w:val="009A77AD"/>
    <w:rsid w:val="009B3348"/>
    <w:rsid w:val="009B4B24"/>
    <w:rsid w:val="009B4BBF"/>
    <w:rsid w:val="009C3435"/>
    <w:rsid w:val="009C4E4E"/>
    <w:rsid w:val="009C646B"/>
    <w:rsid w:val="009C69EA"/>
    <w:rsid w:val="009D071A"/>
    <w:rsid w:val="009D0A1E"/>
    <w:rsid w:val="009D0C90"/>
    <w:rsid w:val="009D0CF8"/>
    <w:rsid w:val="009D1141"/>
    <w:rsid w:val="009D34E0"/>
    <w:rsid w:val="009D3C1C"/>
    <w:rsid w:val="009D6036"/>
    <w:rsid w:val="009D6078"/>
    <w:rsid w:val="009D77EA"/>
    <w:rsid w:val="009E0507"/>
    <w:rsid w:val="009E146B"/>
    <w:rsid w:val="009E2E4A"/>
    <w:rsid w:val="009E6F24"/>
    <w:rsid w:val="009E70C7"/>
    <w:rsid w:val="009F4538"/>
    <w:rsid w:val="009F5623"/>
    <w:rsid w:val="009F5E39"/>
    <w:rsid w:val="009F65E2"/>
    <w:rsid w:val="009F6DC2"/>
    <w:rsid w:val="00A00274"/>
    <w:rsid w:val="00A00D0C"/>
    <w:rsid w:val="00A012B9"/>
    <w:rsid w:val="00A028D0"/>
    <w:rsid w:val="00A02B29"/>
    <w:rsid w:val="00A02FF9"/>
    <w:rsid w:val="00A03192"/>
    <w:rsid w:val="00A036C2"/>
    <w:rsid w:val="00A043C7"/>
    <w:rsid w:val="00A053AE"/>
    <w:rsid w:val="00A074FA"/>
    <w:rsid w:val="00A07596"/>
    <w:rsid w:val="00A07991"/>
    <w:rsid w:val="00A1062E"/>
    <w:rsid w:val="00A116BE"/>
    <w:rsid w:val="00A11783"/>
    <w:rsid w:val="00A12327"/>
    <w:rsid w:val="00A13B34"/>
    <w:rsid w:val="00A14623"/>
    <w:rsid w:val="00A175B1"/>
    <w:rsid w:val="00A17D36"/>
    <w:rsid w:val="00A229C4"/>
    <w:rsid w:val="00A24300"/>
    <w:rsid w:val="00A243AC"/>
    <w:rsid w:val="00A24A00"/>
    <w:rsid w:val="00A26E1A"/>
    <w:rsid w:val="00A3171E"/>
    <w:rsid w:val="00A33E5D"/>
    <w:rsid w:val="00A34122"/>
    <w:rsid w:val="00A347D5"/>
    <w:rsid w:val="00A347E2"/>
    <w:rsid w:val="00A34AD4"/>
    <w:rsid w:val="00A37D4C"/>
    <w:rsid w:val="00A43A21"/>
    <w:rsid w:val="00A50909"/>
    <w:rsid w:val="00A523CC"/>
    <w:rsid w:val="00A5322B"/>
    <w:rsid w:val="00A532AE"/>
    <w:rsid w:val="00A53BC4"/>
    <w:rsid w:val="00A54249"/>
    <w:rsid w:val="00A543B9"/>
    <w:rsid w:val="00A5483D"/>
    <w:rsid w:val="00A612D7"/>
    <w:rsid w:val="00A630AD"/>
    <w:rsid w:val="00A6613A"/>
    <w:rsid w:val="00A666BD"/>
    <w:rsid w:val="00A66E05"/>
    <w:rsid w:val="00A679B2"/>
    <w:rsid w:val="00A70424"/>
    <w:rsid w:val="00A71758"/>
    <w:rsid w:val="00A73368"/>
    <w:rsid w:val="00A73684"/>
    <w:rsid w:val="00A737B3"/>
    <w:rsid w:val="00A74094"/>
    <w:rsid w:val="00A740BC"/>
    <w:rsid w:val="00A74353"/>
    <w:rsid w:val="00A80307"/>
    <w:rsid w:val="00A8154A"/>
    <w:rsid w:val="00A83230"/>
    <w:rsid w:val="00A846BC"/>
    <w:rsid w:val="00A8477A"/>
    <w:rsid w:val="00A85614"/>
    <w:rsid w:val="00A871EE"/>
    <w:rsid w:val="00A87AF2"/>
    <w:rsid w:val="00A87C02"/>
    <w:rsid w:val="00A908CD"/>
    <w:rsid w:val="00A90A65"/>
    <w:rsid w:val="00A91DFC"/>
    <w:rsid w:val="00A9606F"/>
    <w:rsid w:val="00A974AD"/>
    <w:rsid w:val="00A97E63"/>
    <w:rsid w:val="00A97F0E"/>
    <w:rsid w:val="00AA0A7E"/>
    <w:rsid w:val="00AA1CC2"/>
    <w:rsid w:val="00AA1F42"/>
    <w:rsid w:val="00AA21BE"/>
    <w:rsid w:val="00AA44A7"/>
    <w:rsid w:val="00AA5B01"/>
    <w:rsid w:val="00AA5CCA"/>
    <w:rsid w:val="00AA6E77"/>
    <w:rsid w:val="00AA6F8B"/>
    <w:rsid w:val="00AB114A"/>
    <w:rsid w:val="00AB132C"/>
    <w:rsid w:val="00AB2CFE"/>
    <w:rsid w:val="00AB31BC"/>
    <w:rsid w:val="00AB3A2F"/>
    <w:rsid w:val="00AB491F"/>
    <w:rsid w:val="00AB4A2F"/>
    <w:rsid w:val="00AB4B2C"/>
    <w:rsid w:val="00AC0E63"/>
    <w:rsid w:val="00AC1479"/>
    <w:rsid w:val="00AC4212"/>
    <w:rsid w:val="00AC5E45"/>
    <w:rsid w:val="00AC6A11"/>
    <w:rsid w:val="00AC6D8B"/>
    <w:rsid w:val="00AD0A8F"/>
    <w:rsid w:val="00AD2711"/>
    <w:rsid w:val="00AD283A"/>
    <w:rsid w:val="00AD2E62"/>
    <w:rsid w:val="00AD3AD7"/>
    <w:rsid w:val="00AD4822"/>
    <w:rsid w:val="00AD5E7C"/>
    <w:rsid w:val="00AD6280"/>
    <w:rsid w:val="00AD6E31"/>
    <w:rsid w:val="00AE03F8"/>
    <w:rsid w:val="00AE09AF"/>
    <w:rsid w:val="00AE1898"/>
    <w:rsid w:val="00AE294F"/>
    <w:rsid w:val="00AE3091"/>
    <w:rsid w:val="00AE5595"/>
    <w:rsid w:val="00AF23F5"/>
    <w:rsid w:val="00AF3029"/>
    <w:rsid w:val="00AF3F19"/>
    <w:rsid w:val="00AF4429"/>
    <w:rsid w:val="00AF53C2"/>
    <w:rsid w:val="00AF56F2"/>
    <w:rsid w:val="00AF6176"/>
    <w:rsid w:val="00AF6742"/>
    <w:rsid w:val="00AF7079"/>
    <w:rsid w:val="00AF7444"/>
    <w:rsid w:val="00AF784F"/>
    <w:rsid w:val="00AF7C42"/>
    <w:rsid w:val="00B012DF"/>
    <w:rsid w:val="00B023B3"/>
    <w:rsid w:val="00B03421"/>
    <w:rsid w:val="00B059CC"/>
    <w:rsid w:val="00B07250"/>
    <w:rsid w:val="00B10F3F"/>
    <w:rsid w:val="00B1250B"/>
    <w:rsid w:val="00B129A4"/>
    <w:rsid w:val="00B132CD"/>
    <w:rsid w:val="00B13BCF"/>
    <w:rsid w:val="00B17806"/>
    <w:rsid w:val="00B20530"/>
    <w:rsid w:val="00B24CB1"/>
    <w:rsid w:val="00B24E52"/>
    <w:rsid w:val="00B263EC"/>
    <w:rsid w:val="00B26416"/>
    <w:rsid w:val="00B328B5"/>
    <w:rsid w:val="00B34490"/>
    <w:rsid w:val="00B34B70"/>
    <w:rsid w:val="00B34D8E"/>
    <w:rsid w:val="00B34F9C"/>
    <w:rsid w:val="00B364EE"/>
    <w:rsid w:val="00B3785B"/>
    <w:rsid w:val="00B37994"/>
    <w:rsid w:val="00B40E82"/>
    <w:rsid w:val="00B41F1B"/>
    <w:rsid w:val="00B420E1"/>
    <w:rsid w:val="00B42700"/>
    <w:rsid w:val="00B42B91"/>
    <w:rsid w:val="00B50B22"/>
    <w:rsid w:val="00B510D4"/>
    <w:rsid w:val="00B51295"/>
    <w:rsid w:val="00B52E13"/>
    <w:rsid w:val="00B545CA"/>
    <w:rsid w:val="00B54787"/>
    <w:rsid w:val="00B55BB7"/>
    <w:rsid w:val="00B56F46"/>
    <w:rsid w:val="00B578A1"/>
    <w:rsid w:val="00B57FD8"/>
    <w:rsid w:val="00B61554"/>
    <w:rsid w:val="00B615DD"/>
    <w:rsid w:val="00B625C8"/>
    <w:rsid w:val="00B647DE"/>
    <w:rsid w:val="00B674FD"/>
    <w:rsid w:val="00B67A99"/>
    <w:rsid w:val="00B701EE"/>
    <w:rsid w:val="00B70507"/>
    <w:rsid w:val="00B713EB"/>
    <w:rsid w:val="00B73044"/>
    <w:rsid w:val="00B731E1"/>
    <w:rsid w:val="00B74D67"/>
    <w:rsid w:val="00B757FF"/>
    <w:rsid w:val="00B760CF"/>
    <w:rsid w:val="00B76E58"/>
    <w:rsid w:val="00B773A9"/>
    <w:rsid w:val="00B778F7"/>
    <w:rsid w:val="00B81846"/>
    <w:rsid w:val="00B85CED"/>
    <w:rsid w:val="00B90393"/>
    <w:rsid w:val="00B91A60"/>
    <w:rsid w:val="00B91BF2"/>
    <w:rsid w:val="00B94BB0"/>
    <w:rsid w:val="00B94BB9"/>
    <w:rsid w:val="00B9592B"/>
    <w:rsid w:val="00B97E31"/>
    <w:rsid w:val="00BA00C7"/>
    <w:rsid w:val="00BA0C17"/>
    <w:rsid w:val="00BA0FD5"/>
    <w:rsid w:val="00BA16EA"/>
    <w:rsid w:val="00BA21D0"/>
    <w:rsid w:val="00BA4AD2"/>
    <w:rsid w:val="00BA5C49"/>
    <w:rsid w:val="00BB0178"/>
    <w:rsid w:val="00BB0624"/>
    <w:rsid w:val="00BB0644"/>
    <w:rsid w:val="00BB196B"/>
    <w:rsid w:val="00BB343E"/>
    <w:rsid w:val="00BB38C9"/>
    <w:rsid w:val="00BB3FFE"/>
    <w:rsid w:val="00BB48B8"/>
    <w:rsid w:val="00BB5283"/>
    <w:rsid w:val="00BB5367"/>
    <w:rsid w:val="00BB548C"/>
    <w:rsid w:val="00BB599C"/>
    <w:rsid w:val="00BB7E0B"/>
    <w:rsid w:val="00BC010D"/>
    <w:rsid w:val="00BC03E8"/>
    <w:rsid w:val="00BC126F"/>
    <w:rsid w:val="00BC1FCE"/>
    <w:rsid w:val="00BC4506"/>
    <w:rsid w:val="00BC5316"/>
    <w:rsid w:val="00BC5406"/>
    <w:rsid w:val="00BC5C6C"/>
    <w:rsid w:val="00BC5F4F"/>
    <w:rsid w:val="00BC7801"/>
    <w:rsid w:val="00BC7CA4"/>
    <w:rsid w:val="00BD347B"/>
    <w:rsid w:val="00BD3A3C"/>
    <w:rsid w:val="00BD5687"/>
    <w:rsid w:val="00BE123F"/>
    <w:rsid w:val="00BE3FDC"/>
    <w:rsid w:val="00BE7AD7"/>
    <w:rsid w:val="00BF0375"/>
    <w:rsid w:val="00BF20E9"/>
    <w:rsid w:val="00BF27EF"/>
    <w:rsid w:val="00BF296A"/>
    <w:rsid w:val="00BF2BC8"/>
    <w:rsid w:val="00BF2BF4"/>
    <w:rsid w:val="00BF3345"/>
    <w:rsid w:val="00BF64FC"/>
    <w:rsid w:val="00BF6644"/>
    <w:rsid w:val="00BF7D9D"/>
    <w:rsid w:val="00C00870"/>
    <w:rsid w:val="00C027BF"/>
    <w:rsid w:val="00C054B2"/>
    <w:rsid w:val="00C057F4"/>
    <w:rsid w:val="00C07144"/>
    <w:rsid w:val="00C1251F"/>
    <w:rsid w:val="00C13A82"/>
    <w:rsid w:val="00C14C8D"/>
    <w:rsid w:val="00C24B2E"/>
    <w:rsid w:val="00C25743"/>
    <w:rsid w:val="00C272A6"/>
    <w:rsid w:val="00C27657"/>
    <w:rsid w:val="00C27D5C"/>
    <w:rsid w:val="00C30587"/>
    <w:rsid w:val="00C307C5"/>
    <w:rsid w:val="00C32706"/>
    <w:rsid w:val="00C33A08"/>
    <w:rsid w:val="00C34030"/>
    <w:rsid w:val="00C37645"/>
    <w:rsid w:val="00C400F4"/>
    <w:rsid w:val="00C40916"/>
    <w:rsid w:val="00C40A09"/>
    <w:rsid w:val="00C40DA6"/>
    <w:rsid w:val="00C4229D"/>
    <w:rsid w:val="00C42970"/>
    <w:rsid w:val="00C43264"/>
    <w:rsid w:val="00C450CB"/>
    <w:rsid w:val="00C46828"/>
    <w:rsid w:val="00C47DB6"/>
    <w:rsid w:val="00C52785"/>
    <w:rsid w:val="00C528D1"/>
    <w:rsid w:val="00C52C4B"/>
    <w:rsid w:val="00C52D14"/>
    <w:rsid w:val="00C60292"/>
    <w:rsid w:val="00C6186B"/>
    <w:rsid w:val="00C62E8B"/>
    <w:rsid w:val="00C655E0"/>
    <w:rsid w:val="00C66C82"/>
    <w:rsid w:val="00C679FC"/>
    <w:rsid w:val="00C67AB2"/>
    <w:rsid w:val="00C67C73"/>
    <w:rsid w:val="00C710AF"/>
    <w:rsid w:val="00C733DF"/>
    <w:rsid w:val="00C73A25"/>
    <w:rsid w:val="00C73C4C"/>
    <w:rsid w:val="00C749A5"/>
    <w:rsid w:val="00C757CE"/>
    <w:rsid w:val="00C75B8B"/>
    <w:rsid w:val="00C761CA"/>
    <w:rsid w:val="00C7675B"/>
    <w:rsid w:val="00C77B36"/>
    <w:rsid w:val="00C812CF"/>
    <w:rsid w:val="00C827B7"/>
    <w:rsid w:val="00C87CEB"/>
    <w:rsid w:val="00C91AE7"/>
    <w:rsid w:val="00C93B78"/>
    <w:rsid w:val="00C94643"/>
    <w:rsid w:val="00CA03DA"/>
    <w:rsid w:val="00CA1741"/>
    <w:rsid w:val="00CA296B"/>
    <w:rsid w:val="00CA2A0B"/>
    <w:rsid w:val="00CA40D2"/>
    <w:rsid w:val="00CA54E2"/>
    <w:rsid w:val="00CA57CE"/>
    <w:rsid w:val="00CA6698"/>
    <w:rsid w:val="00CA6BB2"/>
    <w:rsid w:val="00CB1556"/>
    <w:rsid w:val="00CB319B"/>
    <w:rsid w:val="00CC0405"/>
    <w:rsid w:val="00CC0C4C"/>
    <w:rsid w:val="00CC35C0"/>
    <w:rsid w:val="00CC3A5D"/>
    <w:rsid w:val="00CC4732"/>
    <w:rsid w:val="00CD01C9"/>
    <w:rsid w:val="00CD0209"/>
    <w:rsid w:val="00CD08F3"/>
    <w:rsid w:val="00CD3341"/>
    <w:rsid w:val="00CD337E"/>
    <w:rsid w:val="00CD70B7"/>
    <w:rsid w:val="00CD763D"/>
    <w:rsid w:val="00CE05BF"/>
    <w:rsid w:val="00CE1243"/>
    <w:rsid w:val="00CE157B"/>
    <w:rsid w:val="00CE1AD9"/>
    <w:rsid w:val="00CE58F6"/>
    <w:rsid w:val="00CE7E9D"/>
    <w:rsid w:val="00CF0C91"/>
    <w:rsid w:val="00CF2362"/>
    <w:rsid w:val="00CF263C"/>
    <w:rsid w:val="00CF2A09"/>
    <w:rsid w:val="00CF52DE"/>
    <w:rsid w:val="00CF63CF"/>
    <w:rsid w:val="00CF6BAF"/>
    <w:rsid w:val="00CF6C84"/>
    <w:rsid w:val="00D057E3"/>
    <w:rsid w:val="00D1353F"/>
    <w:rsid w:val="00D15251"/>
    <w:rsid w:val="00D15FB5"/>
    <w:rsid w:val="00D17335"/>
    <w:rsid w:val="00D21655"/>
    <w:rsid w:val="00D232B8"/>
    <w:rsid w:val="00D24655"/>
    <w:rsid w:val="00D26586"/>
    <w:rsid w:val="00D27963"/>
    <w:rsid w:val="00D279C1"/>
    <w:rsid w:val="00D30B54"/>
    <w:rsid w:val="00D30E1C"/>
    <w:rsid w:val="00D36188"/>
    <w:rsid w:val="00D36A40"/>
    <w:rsid w:val="00D40254"/>
    <w:rsid w:val="00D417C2"/>
    <w:rsid w:val="00D418E7"/>
    <w:rsid w:val="00D423DB"/>
    <w:rsid w:val="00D4481E"/>
    <w:rsid w:val="00D457E1"/>
    <w:rsid w:val="00D56B59"/>
    <w:rsid w:val="00D56EE8"/>
    <w:rsid w:val="00D6047D"/>
    <w:rsid w:val="00D60935"/>
    <w:rsid w:val="00D6165F"/>
    <w:rsid w:val="00D61873"/>
    <w:rsid w:val="00D6406E"/>
    <w:rsid w:val="00D6415E"/>
    <w:rsid w:val="00D660D2"/>
    <w:rsid w:val="00D66106"/>
    <w:rsid w:val="00D6650E"/>
    <w:rsid w:val="00D719E4"/>
    <w:rsid w:val="00D743A0"/>
    <w:rsid w:val="00D761C3"/>
    <w:rsid w:val="00D767FC"/>
    <w:rsid w:val="00D80975"/>
    <w:rsid w:val="00D8138E"/>
    <w:rsid w:val="00D81396"/>
    <w:rsid w:val="00D81AFF"/>
    <w:rsid w:val="00D82787"/>
    <w:rsid w:val="00D827E6"/>
    <w:rsid w:val="00D86D1D"/>
    <w:rsid w:val="00D8724E"/>
    <w:rsid w:val="00D940C5"/>
    <w:rsid w:val="00D94D58"/>
    <w:rsid w:val="00D969EA"/>
    <w:rsid w:val="00DA2C7E"/>
    <w:rsid w:val="00DA2D05"/>
    <w:rsid w:val="00DA4295"/>
    <w:rsid w:val="00DA46A8"/>
    <w:rsid w:val="00DA4D47"/>
    <w:rsid w:val="00DA55AA"/>
    <w:rsid w:val="00DB0253"/>
    <w:rsid w:val="00DB2CE6"/>
    <w:rsid w:val="00DB3620"/>
    <w:rsid w:val="00DB48FB"/>
    <w:rsid w:val="00DB64CE"/>
    <w:rsid w:val="00DB77C7"/>
    <w:rsid w:val="00DC0EA5"/>
    <w:rsid w:val="00DC1738"/>
    <w:rsid w:val="00DC1C09"/>
    <w:rsid w:val="00DC1E60"/>
    <w:rsid w:val="00DC5A18"/>
    <w:rsid w:val="00DC61CD"/>
    <w:rsid w:val="00DC7574"/>
    <w:rsid w:val="00DC78D4"/>
    <w:rsid w:val="00DC7E23"/>
    <w:rsid w:val="00DC7F6F"/>
    <w:rsid w:val="00DD3BA8"/>
    <w:rsid w:val="00DD4449"/>
    <w:rsid w:val="00DD4F18"/>
    <w:rsid w:val="00DD640C"/>
    <w:rsid w:val="00DD6E89"/>
    <w:rsid w:val="00DD7C07"/>
    <w:rsid w:val="00DE0021"/>
    <w:rsid w:val="00DE0C4B"/>
    <w:rsid w:val="00DE1064"/>
    <w:rsid w:val="00DE1E33"/>
    <w:rsid w:val="00DE2319"/>
    <w:rsid w:val="00DE29FE"/>
    <w:rsid w:val="00DE4D55"/>
    <w:rsid w:val="00DE6519"/>
    <w:rsid w:val="00DE66CB"/>
    <w:rsid w:val="00DE6A61"/>
    <w:rsid w:val="00DE7A9F"/>
    <w:rsid w:val="00DF045F"/>
    <w:rsid w:val="00DF25C5"/>
    <w:rsid w:val="00DF4122"/>
    <w:rsid w:val="00DF4C92"/>
    <w:rsid w:val="00DF5F55"/>
    <w:rsid w:val="00DF5F94"/>
    <w:rsid w:val="00E01E6F"/>
    <w:rsid w:val="00E04DCC"/>
    <w:rsid w:val="00E05F32"/>
    <w:rsid w:val="00E06D7D"/>
    <w:rsid w:val="00E07D74"/>
    <w:rsid w:val="00E11805"/>
    <w:rsid w:val="00E1299C"/>
    <w:rsid w:val="00E1441D"/>
    <w:rsid w:val="00E16685"/>
    <w:rsid w:val="00E168BF"/>
    <w:rsid w:val="00E20A9B"/>
    <w:rsid w:val="00E21C31"/>
    <w:rsid w:val="00E21E99"/>
    <w:rsid w:val="00E236B3"/>
    <w:rsid w:val="00E26FC6"/>
    <w:rsid w:val="00E276C2"/>
    <w:rsid w:val="00E31400"/>
    <w:rsid w:val="00E320B2"/>
    <w:rsid w:val="00E331E0"/>
    <w:rsid w:val="00E36D9B"/>
    <w:rsid w:val="00E3790A"/>
    <w:rsid w:val="00E40A60"/>
    <w:rsid w:val="00E43C2B"/>
    <w:rsid w:val="00E46F1A"/>
    <w:rsid w:val="00E47B66"/>
    <w:rsid w:val="00E512E2"/>
    <w:rsid w:val="00E525A4"/>
    <w:rsid w:val="00E53409"/>
    <w:rsid w:val="00E54B60"/>
    <w:rsid w:val="00E56CBC"/>
    <w:rsid w:val="00E575CF"/>
    <w:rsid w:val="00E57F25"/>
    <w:rsid w:val="00E604B1"/>
    <w:rsid w:val="00E605BC"/>
    <w:rsid w:val="00E60A77"/>
    <w:rsid w:val="00E61B96"/>
    <w:rsid w:val="00E61FC1"/>
    <w:rsid w:val="00E6322E"/>
    <w:rsid w:val="00E65FCE"/>
    <w:rsid w:val="00E672E7"/>
    <w:rsid w:val="00E70168"/>
    <w:rsid w:val="00E70DC5"/>
    <w:rsid w:val="00E7117E"/>
    <w:rsid w:val="00E75106"/>
    <w:rsid w:val="00E76921"/>
    <w:rsid w:val="00E76B89"/>
    <w:rsid w:val="00E80AFC"/>
    <w:rsid w:val="00E8184F"/>
    <w:rsid w:val="00E81BFF"/>
    <w:rsid w:val="00E82801"/>
    <w:rsid w:val="00E844B5"/>
    <w:rsid w:val="00E8511E"/>
    <w:rsid w:val="00E859CB"/>
    <w:rsid w:val="00E86D91"/>
    <w:rsid w:val="00E907EE"/>
    <w:rsid w:val="00E9230B"/>
    <w:rsid w:val="00E92DB1"/>
    <w:rsid w:val="00E93A1C"/>
    <w:rsid w:val="00E93C65"/>
    <w:rsid w:val="00E9468D"/>
    <w:rsid w:val="00E96B3E"/>
    <w:rsid w:val="00E979AC"/>
    <w:rsid w:val="00EA0570"/>
    <w:rsid w:val="00EA25FC"/>
    <w:rsid w:val="00EA354B"/>
    <w:rsid w:val="00EA3F87"/>
    <w:rsid w:val="00EA581A"/>
    <w:rsid w:val="00EA588D"/>
    <w:rsid w:val="00EA6793"/>
    <w:rsid w:val="00EA73D8"/>
    <w:rsid w:val="00EB11D3"/>
    <w:rsid w:val="00EB275D"/>
    <w:rsid w:val="00EB2BA2"/>
    <w:rsid w:val="00EB3E30"/>
    <w:rsid w:val="00EC3377"/>
    <w:rsid w:val="00EC5DB6"/>
    <w:rsid w:val="00EC6EE0"/>
    <w:rsid w:val="00ED1E2F"/>
    <w:rsid w:val="00ED2B0E"/>
    <w:rsid w:val="00ED3008"/>
    <w:rsid w:val="00ED36E3"/>
    <w:rsid w:val="00ED5440"/>
    <w:rsid w:val="00ED6077"/>
    <w:rsid w:val="00ED690A"/>
    <w:rsid w:val="00ED7D60"/>
    <w:rsid w:val="00EE1216"/>
    <w:rsid w:val="00EE44CE"/>
    <w:rsid w:val="00EE5A9A"/>
    <w:rsid w:val="00EE6B8E"/>
    <w:rsid w:val="00EE736F"/>
    <w:rsid w:val="00EE75AE"/>
    <w:rsid w:val="00EF0183"/>
    <w:rsid w:val="00EF10D7"/>
    <w:rsid w:val="00EF2B50"/>
    <w:rsid w:val="00EF4245"/>
    <w:rsid w:val="00EF4D54"/>
    <w:rsid w:val="00EF4FE0"/>
    <w:rsid w:val="00EF5F14"/>
    <w:rsid w:val="00EF6AB1"/>
    <w:rsid w:val="00EF7EC0"/>
    <w:rsid w:val="00F008F2"/>
    <w:rsid w:val="00F03F4D"/>
    <w:rsid w:val="00F04F35"/>
    <w:rsid w:val="00F07102"/>
    <w:rsid w:val="00F11348"/>
    <w:rsid w:val="00F1409B"/>
    <w:rsid w:val="00F14B97"/>
    <w:rsid w:val="00F16105"/>
    <w:rsid w:val="00F16D8E"/>
    <w:rsid w:val="00F17C38"/>
    <w:rsid w:val="00F20507"/>
    <w:rsid w:val="00F21601"/>
    <w:rsid w:val="00F24A16"/>
    <w:rsid w:val="00F25158"/>
    <w:rsid w:val="00F25D94"/>
    <w:rsid w:val="00F27BE4"/>
    <w:rsid w:val="00F27DD0"/>
    <w:rsid w:val="00F303D1"/>
    <w:rsid w:val="00F32EBC"/>
    <w:rsid w:val="00F33CA1"/>
    <w:rsid w:val="00F33CA7"/>
    <w:rsid w:val="00F36801"/>
    <w:rsid w:val="00F36E32"/>
    <w:rsid w:val="00F41D17"/>
    <w:rsid w:val="00F42C1E"/>
    <w:rsid w:val="00F432D8"/>
    <w:rsid w:val="00F437C5"/>
    <w:rsid w:val="00F46837"/>
    <w:rsid w:val="00F534DD"/>
    <w:rsid w:val="00F54438"/>
    <w:rsid w:val="00F55655"/>
    <w:rsid w:val="00F57FB7"/>
    <w:rsid w:val="00F609D5"/>
    <w:rsid w:val="00F61C26"/>
    <w:rsid w:val="00F61CA9"/>
    <w:rsid w:val="00F62198"/>
    <w:rsid w:val="00F645D3"/>
    <w:rsid w:val="00F66FBA"/>
    <w:rsid w:val="00F67397"/>
    <w:rsid w:val="00F73801"/>
    <w:rsid w:val="00F74345"/>
    <w:rsid w:val="00F75885"/>
    <w:rsid w:val="00F7701F"/>
    <w:rsid w:val="00F817ED"/>
    <w:rsid w:val="00F8252F"/>
    <w:rsid w:val="00F86FBB"/>
    <w:rsid w:val="00F87978"/>
    <w:rsid w:val="00F90733"/>
    <w:rsid w:val="00F907B4"/>
    <w:rsid w:val="00F911D7"/>
    <w:rsid w:val="00F91D6C"/>
    <w:rsid w:val="00F91DBB"/>
    <w:rsid w:val="00F93C62"/>
    <w:rsid w:val="00F9413F"/>
    <w:rsid w:val="00F94BF7"/>
    <w:rsid w:val="00F9555F"/>
    <w:rsid w:val="00F95A96"/>
    <w:rsid w:val="00F966AC"/>
    <w:rsid w:val="00F97FBF"/>
    <w:rsid w:val="00FA08F4"/>
    <w:rsid w:val="00FA1BC1"/>
    <w:rsid w:val="00FA20F5"/>
    <w:rsid w:val="00FA4607"/>
    <w:rsid w:val="00FA4E10"/>
    <w:rsid w:val="00FA587E"/>
    <w:rsid w:val="00FA5F86"/>
    <w:rsid w:val="00FA6503"/>
    <w:rsid w:val="00FA6B61"/>
    <w:rsid w:val="00FB0600"/>
    <w:rsid w:val="00FB473D"/>
    <w:rsid w:val="00FB54A5"/>
    <w:rsid w:val="00FB5D3B"/>
    <w:rsid w:val="00FB6B98"/>
    <w:rsid w:val="00FB6F52"/>
    <w:rsid w:val="00FB74F0"/>
    <w:rsid w:val="00FC23F3"/>
    <w:rsid w:val="00FC4823"/>
    <w:rsid w:val="00FC51CD"/>
    <w:rsid w:val="00FC5566"/>
    <w:rsid w:val="00FD0A07"/>
    <w:rsid w:val="00FD185E"/>
    <w:rsid w:val="00FD204E"/>
    <w:rsid w:val="00FD31EC"/>
    <w:rsid w:val="00FD413D"/>
    <w:rsid w:val="00FD437A"/>
    <w:rsid w:val="00FD5E70"/>
    <w:rsid w:val="00FD6B5E"/>
    <w:rsid w:val="00FD7B11"/>
    <w:rsid w:val="00FE04ED"/>
    <w:rsid w:val="00FE3332"/>
    <w:rsid w:val="00FE3E3F"/>
    <w:rsid w:val="00FE4720"/>
    <w:rsid w:val="00FE48BC"/>
    <w:rsid w:val="00FE4B20"/>
    <w:rsid w:val="00FE5F98"/>
    <w:rsid w:val="00FF0F66"/>
    <w:rsid w:val="00FF2DC1"/>
    <w:rsid w:val="00FF37B6"/>
    <w:rsid w:val="00FF4221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1591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2023-01-09T16:20:00Z</dcterms:created>
  <dcterms:modified xsi:type="dcterms:W3CDTF">2023-01-09T16:20:00Z</dcterms:modified>
</cp:coreProperties>
</file>