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المحور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الرابع: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النقود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تمهيد: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   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النقد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أو العملة هي وحدة التبادل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التجاري،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وهي تختلف من دولة إلى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أخرى،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وتمثل العملة شكل يسهل التبادل التجاري مقارنة بالأسلوب التبادلي القديم القائم على تبادل السلع مباشرة. 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1­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مفهوم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النقود: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يمكن تعريف النقود لغة و اصطلاحا على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أنها: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وسيلة الإبراء المقبولة من الجميع في نطاق معين لسداد الديون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والالتزمات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الناشئة عن المعاملات.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كما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تعرف النقود على أنها كل ما تفعله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النقود،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وهذا يعني أنها وسيط يمكن أن يصبح نقودا بحيث يكون قادرا على القيام بوظائف النقود ويحظى بالقبول العام.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ويأتي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معنى كلمة العملة من كلمة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التعامل،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ويقصد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بها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شكل المال الذي يتم التعامل التجاري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به،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ويمكن تداول هذه العملة مع عملات أخرى في سوق الصرف الأجنبي. 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كما أن الفرق بين الرئيسي بين النقود والعملة هو أن المال هو القيمة الفعلية التي يتم تداولها للسلع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والخدمات،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والعملة هي النقود الورقية أو القطع النقدية التي نحملها لجعل المدفوعات اليومية لدينا.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2­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خصائص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النقود: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يتم النقود من قبل الجميع كوسيلة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للتبادل،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وبالتالي لديها قبول عام لا أحد ينكر قبول المال كوسيلة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للتبادل،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لا يتردد الناس في قبولها كمعيار للدفع وهي إحدى خصائص النقود الورقية.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يمكن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بسهولة قياس قيمة أي سلعة أو خدمة من حيث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المال،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يتم قبوله كمقياس للقيمة. من خصائص النقود نذكر: 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قابل للقياس بسهولة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مفبول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على نحو واسع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قابل للتقسيم إلى أجزاء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سهل الحمل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lastRenderedPageBreak/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لا يتلف بسهولة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له قيمة قائمة بذاته.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3­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أصل وتاريخ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النقود: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بدأت النقود تتبلور بشكلها الذي يعرفه العالم في الوقت الحاضر في نحو 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600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قبل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الميلاد،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وذلك عندما قامت الحكومة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الليدية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بصك عملة معدنية من الذهب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والفضة،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لتكون أول عملة وطنية في البلاد. تم صك العملة الذهبية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فلورين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في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فلورنسا،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التي استخدمت على نطاق واسع في أنحاء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أوروبا،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مما شجع التجارة الدولية.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ظهرت العملة الورقية أو الأوراق النقدية بسبب المشاكل المتعلقة بتكلفة تخزين ونقل النقود السلعية التي كان من أهمها معدني كالذهب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والفضة،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والتي كانت تستخدم لأغراض التبادل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السلعي،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ومن هنا ت ابتكار العملة الورقية لتكون بمثابة وعد من الجهة المصدرة بتحويلها إلى نقود سلعية متى ما أراد حاملها ذلك.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4­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أهمية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النقود: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تتمثل أهمية النقود في النشاط الاقتصادي من خلال: 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تيسيير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التبادل بين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الناس،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باعتبارها وسيلة للتبادل في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السوق،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إذ توجد نقود على شكل عملة لأنها تسهل عملية التبادل التجاري بين الناس وتدعم الكفاءة الاقتصادية من خلال اختصار الوقت المصروف في تبادل السلع والخدمات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تقوم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النقود بدور فعال في غاية الأهمية عن طريق التأثير على المستوى العام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للأسعار،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وذلك من خلال تقلباتها بالزيادة أو النقصان.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أنواع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النقود: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تتنوع النقود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من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: </w:t>
      </w: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>­5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النقود النائبة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النقود الورقية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الإئتمانية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>*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النقود الورقية الإلزامية.                                                                 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6­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وظائف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النقود: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النقود هي كل ما تفعله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النقود،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وهذا يعني أي وسيط يمكن أن يصبح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lastRenderedPageBreak/>
        <w:t xml:space="preserve">نقودا بحيث يكون قادرا على القيام بوظائف النقود وتحظى بالقبول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العام،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وتتمثل وظائف النقود الأربع كما يلي: 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أنها وسيط في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المبادلات،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بمعنى أنها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شيئ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يمكن مبادلته بكل السلع والخدمات الأخرى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أنها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مقياس للقيمة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أنها مقياس للمدفوعات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المؤجلة،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بمعنى أنها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شيئ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يمكن بواسطته التعبير عن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الالتزمات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  <w:proofErr w:type="spellEnd"/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أنها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مخزن للقيمة. 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قائمة المراجع:                                                                                                                                                            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4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https://www.bibliojuriste.club</w:t>
        </w:r>
      </w:hyperlink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 </w:t>
      </w: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 </w:t>
      </w: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5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https://www.edarabia.com</w:t>
        </w:r>
      </w:hyperlink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6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https://www.mawdoo3.com</w:t>
        </w:r>
      </w:hyperlink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7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https://www.almrsal.com</w:t>
        </w:r>
      </w:hyperlink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8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https://www.mdrscenter.com</w:t>
        </w:r>
      </w:hyperlink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9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https://www.bulledhairchessy.fr</w:t>
        </w:r>
      </w:hyperlink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hyperlink r:id="rId10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https://www.almaerifaa.com</w:t>
        </w:r>
      </w:hyperlink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1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https://www.wikiwic.com</w:t>
        </w:r>
      </w:hyperlink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2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https://www.konouz.com</w:t>
        </w:r>
      </w:hyperlink>
    </w:p>
    <w:p w:rsidR="00CD6F67" w:rsidRDefault="00CD6F67" w:rsidP="00CD6F67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D048B4" w:rsidRDefault="00D048B4"/>
    <w:sectPr w:rsidR="00D048B4" w:rsidSect="00D048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F67"/>
    <w:rsid w:val="00CD6F67"/>
    <w:rsid w:val="00D0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F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6F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rscenter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lmrsal.com" TargetMode="External"/><Relationship Id="rId12" Type="http://schemas.openxmlformats.org/officeDocument/2006/relationships/hyperlink" Target="https://www.konou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wdoo3.com" TargetMode="External"/><Relationship Id="rId11" Type="http://schemas.openxmlformats.org/officeDocument/2006/relationships/hyperlink" Target="https://www.wikiwic.com" TargetMode="External"/><Relationship Id="rId5" Type="http://schemas.openxmlformats.org/officeDocument/2006/relationships/hyperlink" Target="https://www.edarabia.com" TargetMode="External"/><Relationship Id="rId10" Type="http://schemas.openxmlformats.org/officeDocument/2006/relationships/hyperlink" Target="https://www.almaerifaa.com" TargetMode="External"/><Relationship Id="rId4" Type="http://schemas.openxmlformats.org/officeDocument/2006/relationships/hyperlink" Target="https://www.bibliojuriste.club" TargetMode="External"/><Relationship Id="rId9" Type="http://schemas.openxmlformats.org/officeDocument/2006/relationships/hyperlink" Target="https://www.bulledhairchessy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3244</Characters>
  <Application>Microsoft Office Word</Application>
  <DocSecurity>0</DocSecurity>
  <Lines>27</Lines>
  <Paragraphs>7</Paragraphs>
  <ScaleCrop>false</ScaleCrop>
  <Company>MyCompany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1</cp:revision>
  <dcterms:created xsi:type="dcterms:W3CDTF">2023-01-02T18:52:00Z</dcterms:created>
  <dcterms:modified xsi:type="dcterms:W3CDTF">2023-01-02T18:53:00Z</dcterms:modified>
</cp:coreProperties>
</file>