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33" w:rsidRDefault="002D2933" w:rsidP="002D2933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2D2933" w:rsidRDefault="002D2933" w:rsidP="002D2933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  <w:lang w:bidi="ar-DZ"/>
        </w:rPr>
      </w:pPr>
    </w:p>
    <w:p w:rsidR="00D17863" w:rsidRPr="00D17863" w:rsidRDefault="00D17863" w:rsidP="00D17863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-4"/>
          <w:sz w:val="20"/>
          <w:szCs w:val="20"/>
          <w:rtl/>
          <w:lang w:bidi="ar-DZ"/>
        </w:rPr>
      </w:pPr>
      <w:bookmarkStart w:id="0" w:name="_GoBack"/>
      <w:bookmarkEnd w:id="0"/>
    </w:p>
    <w:p w:rsidR="002D2933" w:rsidRPr="00811279" w:rsidRDefault="002D2933" w:rsidP="002D2933">
      <w:pPr>
        <w:bidi/>
        <w:spacing w:before="120" w:after="180" w:line="240" w:lineRule="auto"/>
        <w:jc w:val="center"/>
        <w:rPr>
          <w:rFonts w:ascii="Bahij Lotus" w:hAnsi="Bahij Lotus" w:cs="Bahij Lotus"/>
          <w:b/>
          <w:bCs/>
          <w:spacing w:val="2"/>
          <w:sz w:val="34"/>
          <w:szCs w:val="34"/>
          <w:rtl/>
          <w:lang w:bidi="ar-DZ"/>
        </w:rPr>
      </w:pPr>
      <w:r>
        <w:rPr>
          <w:rFonts w:ascii="Bahij Lotus" w:hAnsi="Bahij Lotus" w:cs="Bahij Lotus" w:hint="cs"/>
          <w:b/>
          <w:bCs/>
          <w:spacing w:val="2"/>
          <w:sz w:val="34"/>
          <w:szCs w:val="34"/>
          <w:rtl/>
          <w:lang w:bidi="ar-DZ"/>
        </w:rPr>
        <w:t>أيصحّ وسم الوجود العثماني في الجزائر بالاستعمار</w:t>
      </w:r>
      <w:r w:rsidRPr="00811279">
        <w:rPr>
          <w:rFonts w:ascii="Bahij Lotus" w:hAnsi="Bahij Lotus" w:cs="Bahij Lotus" w:hint="cs"/>
          <w:b/>
          <w:bCs/>
          <w:spacing w:val="2"/>
          <w:sz w:val="34"/>
          <w:szCs w:val="34"/>
          <w:rtl/>
          <w:lang w:bidi="ar-DZ"/>
        </w:rPr>
        <w:t xml:space="preserve"> ؟</w:t>
      </w:r>
    </w:p>
    <w:p w:rsidR="002D2933" w:rsidRPr="002D2933" w:rsidRDefault="002D2933" w:rsidP="002D2933">
      <w:pPr>
        <w:bidi/>
        <w:spacing w:before="120" w:after="0" w:line="240" w:lineRule="auto"/>
        <w:jc w:val="center"/>
        <w:rPr>
          <w:rFonts w:ascii="Bahij Lotus" w:hAnsi="Bahij Lotus" w:cs="Bahij Lotus"/>
          <w:b/>
          <w:bCs/>
          <w:spacing w:val="2"/>
          <w:sz w:val="24"/>
          <w:szCs w:val="24"/>
          <w:rtl/>
          <w:lang w:bidi="ar-DZ"/>
        </w:rPr>
      </w:pPr>
      <w:r w:rsidRPr="002D2933">
        <w:rPr>
          <w:rFonts w:ascii="Bahij Lotus" w:hAnsi="Bahij Lotus" w:cs="Bahij Lotus" w:hint="cs"/>
          <w:b/>
          <w:bCs/>
          <w:spacing w:val="2"/>
          <w:sz w:val="24"/>
          <w:szCs w:val="24"/>
          <w:rtl/>
          <w:lang w:bidi="ar-DZ"/>
        </w:rPr>
        <w:t>أ. أمين محرز</w:t>
      </w:r>
    </w:p>
    <w:p w:rsidR="002D2933" w:rsidRPr="000072A0" w:rsidRDefault="002D2933" w:rsidP="002D2933">
      <w:pPr>
        <w:bidi/>
        <w:spacing w:before="120" w:after="0" w:line="240" w:lineRule="auto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</w:p>
    <w:p w:rsidR="002D2933" w:rsidRDefault="002D2933" w:rsidP="002D2933">
      <w:pPr>
        <w:bidi/>
        <w:spacing w:before="120" w:after="0" w:line="240" w:lineRule="auto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</w:p>
    <w:p w:rsidR="00D17863" w:rsidRPr="00D17863" w:rsidRDefault="00D17863" w:rsidP="00D17863">
      <w:pPr>
        <w:bidi/>
        <w:spacing w:before="120" w:after="0" w:line="240" w:lineRule="auto"/>
        <w:jc w:val="both"/>
        <w:rPr>
          <w:rFonts w:ascii="Bahij Lotus" w:hAnsi="Bahij Lotus" w:cs="Bahij Lotus"/>
          <w:spacing w:val="2"/>
          <w:sz w:val="20"/>
          <w:szCs w:val="20"/>
          <w:rtl/>
          <w:lang w:bidi="ar-DZ"/>
        </w:rPr>
      </w:pPr>
    </w:p>
    <w:p w:rsidR="002D2933" w:rsidRPr="00811279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على خطى المدرسة الاستعمارية الفرنسية، 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درجت بعض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الأقلام الجزائرية و كذا العربية على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و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>صف فترة الحكم التركي العثماني في الجزائر - بناءً على معاملته للسكّان المحلّيين أساسًا - بالاستعمار</w:t>
      </w:r>
      <w:r w:rsidRPr="00811279">
        <w:rPr>
          <w:rFonts w:ascii="Bahij Lotus" w:hAnsi="Bahij Lotus" w:cs="Bahij Lotus"/>
          <w:sz w:val="30"/>
          <w:szCs w:val="30"/>
          <w:rtl/>
          <w:lang w:bidi="ar-DZ"/>
        </w:rPr>
        <w:t>.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فهل يصحّ ذلك؟</w:t>
      </w:r>
    </w:p>
    <w:p w:rsidR="002D2933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>أو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ّ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لاً و قبل كلّ شيء يجدر بنا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منهجيًا تعريف الاستعمار، و لمّا كان هذا المصطلح عبارة عن مفهوم يحتمل الكثير من التعاريف، فقد توجّب علينا أن نضبط النقاط 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>الأساسية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أو الشروط العامّة الّتي تحدّده. </w:t>
      </w:r>
    </w:p>
    <w:p w:rsidR="002D2933" w:rsidRPr="00811279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F35EE2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أفرزت دراستنا لظاهرة الاستعمار خلال الفترة الحديثة و المعاصرة إلى التوصّل إلى </w:t>
      </w:r>
      <w:r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خمس</w:t>
      </w:r>
      <w:r w:rsidRPr="00F35EE2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ة نقاط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اعتبرناها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شروطًا أساسية، يجب استيفاؤها جميعها أو على الأقلّ أغلبها، كي يكون بوسعنا أن نتحدّث عن 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استعمار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بشكل أكيد ؛ و هي كالتالي 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>:</w:t>
      </w: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/>
          <w:sz w:val="30"/>
          <w:szCs w:val="30"/>
        </w:rPr>
        <w:sym w:font="Wingdings" w:char="F081"/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الاختلاف الحضاري بين المستعمِر و المستعمَر، من حيث الدين و اللغة و الثقافة و القيم الاجتماعية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/>
          <w:sz w:val="30"/>
          <w:szCs w:val="30"/>
        </w:rPr>
        <w:sym w:font="Wingdings" w:char="F082"/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سعي المستعمِر لفرض دينه و لغته و ثقافته و قيمه الاجتماعية على المستعمَر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/>
          <w:sz w:val="30"/>
          <w:szCs w:val="30"/>
        </w:rPr>
        <w:sym w:font="Wingdings" w:char="F083"/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إنكار/تشكيك المستعمِر لإنسانية و هوية المستعمَر كفردٍ متحضّر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/>
          <w:sz w:val="30"/>
          <w:szCs w:val="30"/>
        </w:rPr>
        <w:sym w:font="Wingdings" w:char="F084"/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الانعزال الاجتماعي بين المستعمِر و المستعمَر : ندرة الزيجات المختلطة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الميز العنصري </w:t>
      </w:r>
      <w:r>
        <w:rPr>
          <w:rFonts w:ascii="Bahij Lotus" w:hAnsi="Bahij Lotus" w:cs="Bahij Lotus"/>
          <w:sz w:val="30"/>
          <w:szCs w:val="30"/>
          <w:rtl/>
          <w:lang w:bidi="ar-DZ"/>
        </w:rPr>
        <w:t>–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إلخ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811279">
        <w:rPr>
          <w:rFonts w:ascii="Bahij Lotus" w:hAnsi="Bahij Lotus" w:cs="Bahij Lotus"/>
          <w:sz w:val="30"/>
          <w:szCs w:val="30"/>
        </w:rPr>
        <w:sym w:font="Wingdings" w:char="F085"/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احتكار أو بالأحرى استئثار المقوّمات الاقتصادية في المستعمرة، باستخدام جميع الوسائل المتاحة : الإفقار - التهجير 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-</w:t>
      </w:r>
      <w:r w:rsidRPr="00811279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التقتيل أو الإبادة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.</w:t>
      </w: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3907FF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سؤال :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ناقش على ضوء الشروط الآنفة الذكر ماهية الوجود العثماني، أيمكن اعتباره استعمارًا أم غير ذلك؟ دعّم اجابتك في جميع الأحوال بأدلّة موثّقة.</w:t>
      </w: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2D2933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B702A2">
        <w:rPr>
          <w:rFonts w:ascii="Bahij Lotus" w:hAnsi="Bahij Lotus" w:cs="Bahij Lotus" w:hint="cs"/>
          <w:sz w:val="30"/>
          <w:szCs w:val="30"/>
          <w:rtl/>
          <w:lang w:bidi="ar-DZ"/>
        </w:rPr>
        <w:lastRenderedPageBreak/>
        <w:t>من جانب آخر، استدلّ بعضهم باستئثار طغمة من فئة الأتراك العثمانيين بسدة الحكم في الإيالة</w:t>
      </w:r>
      <w:r w:rsidRPr="0096689B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و ما ينطوي عليه من مساوئ </w:t>
      </w:r>
      <w:r w:rsidRPr="00B669D8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لوصم الوجود العثماني بالاستعمار ؛ و الواقع أنّ أصحاب هذا الطرح وقعوا في </w:t>
      </w:r>
      <w:r w:rsidRPr="00B702A2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شبهة الخلط بين مفهومي الاستعمار و الاستبداد، رغم أنّ الاختلاف بينهما واضح كعين الشمس. و على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 w:rsidRPr="0016655C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نفس المنوال، جرى الخلط بين الظلم الاستعماري المستديم - كونه مقنّن - و الظلم الاستبدادي العرضي ؛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و يكفينا أن نستشهد بمقولة حمدان بن عثمان خوجة الشهيرة "</w:t>
      </w:r>
      <w:r w:rsidRPr="008E74C2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ظلم الأتراك و لا عدالة الفرنسيين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"، لاستبعاد أيّة مضاهاة في مستويات الطغيان و الجور بينهما.</w:t>
      </w:r>
    </w:p>
    <w:p w:rsidR="002D2933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4"/>
          <w:sz w:val="30"/>
          <w:szCs w:val="30"/>
          <w:rtl/>
          <w:lang w:bidi="ar-DZ"/>
        </w:rPr>
      </w:pPr>
      <w:r w:rsidRPr="00B669D8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مهما يكن من أمر، يثير الطرح</w:t>
      </w:r>
      <w:r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 السابق</w:t>
      </w:r>
      <w:r w:rsidRPr="00B669D8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 xml:space="preserve"> إشكالية مشاركة الأهالي في مؤسّسات الحكم العثماني أو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إقصاؤهم عنها ؛ و كما هو معروف فإنّ المشهد السياسي الّذي تبدّى للأتراك العثمانيين في بلاد المغرب خلال أوائل القرن السادس عشر لم يكن لامعًا : فالانقسام و التناحر و الوهن هو ما ميّز الإمارات الكبرى </w:t>
      </w:r>
      <w:r w:rsidRPr="002C0718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الوريثة للحكم الموحدي، ممّا أدّى إلى تقلّص رقعتها و قوّتها و نفوذها لصالح فسيفساء من المشيخات </w:t>
      </w:r>
      <w:r w:rsidRPr="002C0718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القبلية و </w:t>
      </w:r>
      <w:r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 xml:space="preserve">الزعامات </w:t>
      </w:r>
      <w:r w:rsidRPr="002C0718">
        <w:rPr>
          <w:rFonts w:ascii="Bahij Lotus" w:hAnsi="Bahij Lotus" w:cs="Bahij Lotus" w:hint="cs"/>
          <w:spacing w:val="-2"/>
          <w:sz w:val="30"/>
          <w:szCs w:val="30"/>
          <w:rtl/>
          <w:lang w:bidi="ar-DZ"/>
        </w:rPr>
        <w:t>الدينية، كما أعجزها عن مواجهة المدّ المسيحي الّذي بات يسيطر على سلسلة من النقاط الساحلية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</w:t>
      </w:r>
      <w:r w:rsidRPr="002C0718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>و يهدّد بابتلاع المنطقة.</w:t>
      </w:r>
      <w:r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</w:t>
      </w:r>
    </w:p>
    <w:p w:rsidR="002D2933" w:rsidRPr="009B4C2D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B4C2D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و دون الخوض في مسألة استنجاد الأهالي ﺑ"ﺎلأتراك"، الّتي لا نعتبرها من منظور الحركية التاريخية سوى حجّة خطابية، فإنّ العثمانيين حافظوا - قدر المستطاع - على الكيانات السياسية و التنظيمات الإدارية (مشيخة البلد </w:t>
      </w:r>
      <w:r w:rsidRPr="009B4C2D">
        <w:rPr>
          <w:rFonts w:ascii="Bahij Lotus" w:hAnsi="Bahij Lotus" w:cs="Bahij Lotus"/>
          <w:sz w:val="30"/>
          <w:szCs w:val="30"/>
          <w:rtl/>
          <w:lang w:bidi="ar-DZ"/>
        </w:rPr>
        <w:t>-</w:t>
      </w:r>
      <w:r w:rsidRPr="009B4C2D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المزوار - المحتسب - قائد الفحص - ...) الّتي وجدوها ؛ و جرى تقسيم الإيالة بادئ الأمر إلى لواءين (بايلكين) أسندا إلى قائدين بارزين من أهل البلاد، و وضعا تحت إشراف حكومة مركزية مقرّها بالجزائر. و من ثمّ، استلزم الأمر مع تزايد عدد الألوية تعيين أمراء ألوية (بايات) على أساس الكفاءة و السؤدد، من العناصر الأهلية بطبيعة الحال، و لكن أيضًا من الأتراك و الكراغلة و الأعلاج.</w:t>
      </w:r>
    </w:p>
    <w:p w:rsidR="002D2933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pacing w:val="4"/>
          <w:sz w:val="30"/>
          <w:szCs w:val="30"/>
          <w:rtl/>
          <w:lang w:bidi="ar-DZ"/>
        </w:rPr>
      </w:pPr>
      <w:r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و تجدر الإشارة إلى أنّ استئثار العناصر العثمانية بمناصب الحكومة المركزية مرده إلى كون نظام </w:t>
      </w:r>
      <w:r w:rsidRPr="009B4C2D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الحكم الجزائري - بغضّ النظر عن وصفه </w:t>
      </w:r>
      <w:r>
        <w:rPr>
          <w:rFonts w:ascii="Bahij Lotus" w:hAnsi="Bahij Lotus" w:cs="Bahij Lotus"/>
          <w:sz w:val="30"/>
          <w:szCs w:val="30"/>
          <w:rtl/>
          <w:lang w:bidi="ar-DZ"/>
        </w:rPr>
        <w:t>ﺑ</w:t>
      </w:r>
      <w:r w:rsidRPr="009B4C2D">
        <w:rPr>
          <w:rFonts w:ascii="Bahij Lotus" w:hAnsi="Bahij Lotus" w:cs="Bahij Lotus" w:hint="cs"/>
          <w:sz w:val="30"/>
          <w:szCs w:val="30"/>
          <w:rtl/>
          <w:lang w:bidi="ar-DZ"/>
        </w:rPr>
        <w:t>"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ﺠﻤﻬﻮ</w:t>
      </w:r>
      <w:r w:rsidRPr="009B4C2D">
        <w:rPr>
          <w:rFonts w:ascii="Bahij Lotus" w:hAnsi="Bahij Lotus" w:cs="Bahij Lotus" w:hint="cs"/>
          <w:sz w:val="30"/>
          <w:szCs w:val="30"/>
          <w:rtl/>
          <w:lang w:bidi="ar-DZ"/>
        </w:rPr>
        <w:t>رية عسكرية"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،</w:t>
      </w:r>
      <w:r w:rsidRPr="009B4C2D"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من قبل بعض المصادر الأوروبية -</w:t>
      </w:r>
      <w:r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في ذلك العهد أنموذج عن الحكومات - أو بالأحرى الأنظمة السياسية - من الطراز القديم، على غرار الملكية المطلقة و السلطنة و الإمارة الإقطاعية و البابوية القروسطية و إلخ. ؛ و عليه، فإنّ إسقاط كتّاب و مؤرّخين ذوو مشارب قومية (عروبية مثلاً) أو ماركسية أو غيرها لمبادئ و أفكار أزمنة لاحقة أو متأخّرة مثل التداول على السلطة و المشاركة في الحكم و المساواة المطلقة على الحقبة العثمانية يعتبر على الأقلّ أمرًا غير دقيق و على الأكثر غير مقبول من الناحية العلمية.</w:t>
      </w:r>
    </w:p>
    <w:p w:rsidR="002D2933" w:rsidRDefault="002D2933" w:rsidP="002D2933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B853CA">
        <w:rPr>
          <w:rFonts w:ascii="Bahij Lotus" w:hAnsi="Bahij Lotus" w:cs="Bahij Lotus" w:hint="cs"/>
          <w:spacing w:val="6"/>
          <w:sz w:val="30"/>
          <w:szCs w:val="30"/>
          <w:rtl/>
          <w:lang w:bidi="ar-DZ"/>
        </w:rPr>
        <w:t>و في الأخير، ارتأينا أن نسوق مؤشّرين يدعمان طرحنا بأنّ الوجود العثماني لم يكن في حقيقة</w:t>
      </w:r>
      <w:r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</w:t>
      </w:r>
      <w:r w:rsidRPr="004B7342">
        <w:rPr>
          <w:rFonts w:ascii="Bahij Lotus" w:hAnsi="Bahij Lotus" w:cs="Bahij Lotus" w:hint="cs"/>
          <w:sz w:val="30"/>
          <w:szCs w:val="30"/>
          <w:rtl/>
          <w:lang w:bidi="ar-DZ"/>
        </w:rPr>
        <w:t>الأمر استعمارًا : أوّلهما أنّ "الأتراك" لم يكونوا يشكّلون سوى أقلّية ضمن تشكيلات القوّات الجزائرية،</w:t>
      </w:r>
      <w:r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t xml:space="preserve"> </w:t>
      </w:r>
      <w:r w:rsidRPr="00B853CA">
        <w:rPr>
          <w:rFonts w:ascii="Bahij Lotus" w:hAnsi="Bahij Lotus" w:cs="Bahij Lotus" w:hint="cs"/>
          <w:spacing w:val="4"/>
          <w:sz w:val="30"/>
          <w:szCs w:val="30"/>
          <w:rtl/>
          <w:lang w:bidi="ar-DZ"/>
        </w:rPr>
        <w:lastRenderedPageBreak/>
        <w:t xml:space="preserve">فعلى سبيل المثال رغم أنّ </w:t>
      </w:r>
      <w:r w:rsidRPr="00B853CA">
        <w:rPr>
          <w:rFonts w:ascii="Bahij Lotus" w:hAnsi="Bahij Lotus" w:cs="Bahij Lotus" w:hint="cs"/>
          <w:spacing w:val="4"/>
          <w:sz w:val="30"/>
          <w:szCs w:val="30"/>
          <w:rtl/>
        </w:rPr>
        <w:t>جلّ الكتابات التاريخية تترك انطباعًا بأنّ المحلّة كانت مقتصرة على أفراد</w:t>
      </w:r>
      <w:r>
        <w:rPr>
          <w:rFonts w:ascii="Bahij Lotus" w:hAnsi="Bahij Lotus" w:cs="Bahij Lotus" w:hint="cs"/>
          <w:spacing w:val="-2"/>
          <w:sz w:val="30"/>
          <w:szCs w:val="30"/>
          <w:rtl/>
        </w:rPr>
        <w:t xml:space="preserve"> </w:t>
      </w:r>
      <w:r w:rsidRPr="004B7342">
        <w:rPr>
          <w:rFonts w:ascii="Bahij Lotus" w:hAnsi="Bahij Lotus" w:cs="Bahij Lotus" w:hint="cs"/>
          <w:spacing w:val="-2"/>
          <w:sz w:val="30"/>
          <w:szCs w:val="30"/>
          <w:rtl/>
        </w:rPr>
        <w:t xml:space="preserve">الإنكشارية، </w:t>
      </w:r>
      <w:r w:rsidRPr="006E414E">
        <w:rPr>
          <w:rFonts w:ascii="Bahij Lotus" w:hAnsi="Bahij Lotus" w:cs="Bahij Lotus" w:hint="cs"/>
          <w:sz w:val="30"/>
          <w:szCs w:val="30"/>
          <w:rtl/>
        </w:rPr>
        <w:t>أو على الأقلّ أنّه</w:t>
      </w:r>
      <w:r>
        <w:rPr>
          <w:rFonts w:ascii="Bahij Lotus" w:hAnsi="Bahij Lotus" w:cs="Bahij Lotus" w:hint="cs"/>
          <w:sz w:val="30"/>
          <w:szCs w:val="30"/>
          <w:rtl/>
        </w:rPr>
        <w:t>م</w:t>
      </w:r>
      <w:r w:rsidRPr="005D00A7">
        <w:rPr>
          <w:rFonts w:ascii="Bahij Lotus" w:hAnsi="Bahij Lotus" w:cs="Bahij Lotus" w:hint="cs"/>
          <w:spacing w:val="4"/>
          <w:sz w:val="30"/>
          <w:szCs w:val="30"/>
          <w:rtl/>
        </w:rPr>
        <w:t xml:space="preserve"> 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>كان</w:t>
      </w:r>
      <w:r>
        <w:rPr>
          <w:rFonts w:ascii="Bahij Lotus" w:hAnsi="Bahij Lotus" w:cs="Bahij Lotus" w:hint="cs"/>
          <w:spacing w:val="4"/>
          <w:sz w:val="30"/>
          <w:szCs w:val="30"/>
          <w:rtl/>
        </w:rPr>
        <w:t>وا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pacing w:val="4"/>
          <w:sz w:val="30"/>
          <w:szCs w:val="30"/>
          <w:rtl/>
        </w:rPr>
        <w:t>ي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>شكّل</w:t>
      </w:r>
      <w:r>
        <w:rPr>
          <w:rFonts w:ascii="Bahij Lotus" w:hAnsi="Bahij Lotus" w:cs="Bahij Lotus" w:hint="cs"/>
          <w:spacing w:val="4"/>
          <w:sz w:val="30"/>
          <w:szCs w:val="30"/>
          <w:rtl/>
        </w:rPr>
        <w:t>ون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 أكثرية عناصرها</w:t>
      </w:r>
      <w:r>
        <w:rPr>
          <w:rFonts w:ascii="Bahij Lotus" w:hAnsi="Bahij Lotus" w:cs="Bahij Lotus" w:hint="cs"/>
          <w:spacing w:val="4"/>
          <w:sz w:val="30"/>
          <w:szCs w:val="30"/>
          <w:rtl/>
        </w:rPr>
        <w:t>، إلاّ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 أنّ</w:t>
      </w:r>
      <w:r>
        <w:rPr>
          <w:rFonts w:ascii="Bahij Lotus" w:hAnsi="Bahij Lotus" w:cs="Bahij Lotus" w:hint="cs"/>
          <w:spacing w:val="4"/>
          <w:sz w:val="30"/>
          <w:szCs w:val="30"/>
          <w:rtl/>
        </w:rPr>
        <w:t xml:space="preserve"> نسبتهم 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في الواقع </w:t>
      </w:r>
      <w:r>
        <w:rPr>
          <w:rFonts w:ascii="Bahij Lotus" w:hAnsi="Bahij Lotus" w:cs="Bahij Lotus" w:hint="cs"/>
          <w:spacing w:val="4"/>
          <w:sz w:val="30"/>
          <w:szCs w:val="30"/>
          <w:rtl/>
        </w:rPr>
        <w:t>كانت</w:t>
      </w:r>
      <w:r w:rsidRPr="006E414E">
        <w:rPr>
          <w:rFonts w:ascii="Bahij Lotus" w:hAnsi="Bahij Lotus" w:cs="Bahij Lotus" w:hint="cs"/>
          <w:spacing w:val="4"/>
          <w:sz w:val="30"/>
          <w:szCs w:val="30"/>
          <w:rtl/>
        </w:rPr>
        <w:t xml:space="preserve"> تتراوح بين الربع</w:t>
      </w:r>
      <w:r w:rsidRPr="00BC0694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Pr="006E414E">
        <w:rPr>
          <w:rFonts w:ascii="Bahij Lotus" w:hAnsi="Bahij Lotus" w:cs="Bahij Lotus" w:hint="cs"/>
          <w:sz w:val="30"/>
          <w:szCs w:val="30"/>
          <w:rtl/>
        </w:rPr>
        <w:t>و الثلث إجمالاً</w:t>
      </w:r>
      <w:r>
        <w:rPr>
          <w:rFonts w:ascii="Bahij Lotus" w:hAnsi="Bahij Lotus" w:cs="Bahij Lotus" w:hint="cs"/>
          <w:sz w:val="30"/>
          <w:szCs w:val="30"/>
          <w:rtl/>
        </w:rPr>
        <w:t xml:space="preserve"> فقط، أزيد من نصفهم بقليل من "الأتراك" و بقيتهم من الكراغلة، بالإضافة إلى عدد ضئيل من الأعلاج و الأهالي ؛ و ثانيهما يتعلّق بمستويات الثروة الّتي استشفّها الباحثون من دراسة وثائق المحاكم الشرعية و دفاتر المخلّفات (بيت المال)، حيث توصّلوا إلى أنّه، ما خلا عدد قليل من كبار الموظّفين و الريّاس الفاحشي الثراء، خلّف أكثرية الجنود الأتراك تركات تتدرّج من متوسّطة إلى ما دون ذلك. و تلك الاثباتات تنسف جزئيًا الصورة النمطية الّتي تجعل من فئة "الأتراك" طبقة ممتازة عامّة أفرادها ميسوري الحال.</w:t>
      </w:r>
    </w:p>
    <w:p w:rsidR="002D2933" w:rsidRPr="000072A0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 w:rsidRPr="00811279">
        <w:rPr>
          <w:rFonts w:ascii="Bahij Lotus" w:hAnsi="Bahij Lotus" w:cs="Bahij Lotus" w:hint="cs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lang w:bidi="ar-DZ"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- حمدان بن عثمان خوجة، </w:t>
      </w:r>
      <w:r w:rsidRPr="00765BDE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المرآة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، تقديم و تعريب و تحقيق محمد العربي الزبيري، الجزائر، 2007.</w:t>
      </w:r>
    </w:p>
    <w:p w:rsidR="002D2933" w:rsidRPr="00967BF0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</w:rPr>
      </w:pPr>
      <w:r w:rsidRPr="00967BF0">
        <w:rPr>
          <w:rFonts w:ascii="Bahij Lotus" w:hAnsi="Bahij Lotus" w:cs="Bahij Lotus" w:hint="cs"/>
          <w:sz w:val="30"/>
          <w:szCs w:val="30"/>
          <w:rtl/>
        </w:rPr>
        <w:t>- جلال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يحي،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z w:val="30"/>
          <w:szCs w:val="30"/>
          <w:rtl/>
        </w:rPr>
        <w:t>الإستعمار</w:t>
      </w:r>
      <w:r w:rsidRPr="00A608BC">
        <w:rPr>
          <w:rFonts w:ascii="Bahij Lotus" w:hAnsi="Bahij Lotus" w:cs="Bahij Lotus"/>
          <w:b/>
          <w:bCs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z w:val="30"/>
          <w:szCs w:val="30"/>
          <w:rtl/>
        </w:rPr>
        <w:t>و</w:t>
      </w:r>
      <w:r w:rsidRPr="00A608BC">
        <w:rPr>
          <w:rFonts w:ascii="Bahij Lotus" w:hAnsi="Bahij Lotus" w:cs="Bahij Lotus"/>
          <w:b/>
          <w:bCs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z w:val="30"/>
          <w:szCs w:val="30"/>
          <w:rtl/>
        </w:rPr>
        <w:t>الإستغلال</w:t>
      </w:r>
      <w:r w:rsidRPr="00A608BC">
        <w:rPr>
          <w:rFonts w:ascii="Bahij Lotus" w:hAnsi="Bahij Lotus" w:cs="Bahij Lotus"/>
          <w:b/>
          <w:bCs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z w:val="30"/>
          <w:szCs w:val="30"/>
          <w:rtl/>
        </w:rPr>
        <w:t>و</w:t>
      </w:r>
      <w:r w:rsidRPr="00A608BC">
        <w:rPr>
          <w:rFonts w:ascii="Bahij Lotus" w:hAnsi="Bahij Lotus" w:cs="Bahij Lotus"/>
          <w:b/>
          <w:bCs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z w:val="30"/>
          <w:szCs w:val="30"/>
          <w:rtl/>
        </w:rPr>
        <w:t>التخلّف</w:t>
      </w:r>
      <w:r w:rsidRPr="00967BF0">
        <w:rPr>
          <w:rFonts w:ascii="Bahij Lotus" w:hAnsi="Bahij Lotus" w:cs="Bahij Lotus" w:hint="cs"/>
          <w:sz w:val="30"/>
          <w:szCs w:val="30"/>
          <w:rtl/>
        </w:rPr>
        <w:t>،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الدار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القومية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للطباعة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</w:rPr>
        <w:t>،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النشر،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مصر،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1956.</w:t>
      </w:r>
    </w:p>
    <w:p w:rsidR="002D2933" w:rsidRPr="0081127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pacing w:val="-3"/>
          <w:sz w:val="30"/>
          <w:szCs w:val="30"/>
          <w:rtl/>
        </w:rPr>
      </w:pP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- بن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أشنهو عبد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اللطيف،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>تكوّن</w:t>
      </w:r>
      <w:r w:rsidRPr="00A608BC">
        <w:rPr>
          <w:rFonts w:ascii="Bahij Lotus" w:hAnsi="Bahij Lotus" w:cs="Bahij Lotus"/>
          <w:b/>
          <w:bCs/>
          <w:spacing w:val="4"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>التخلّف</w:t>
      </w:r>
      <w:r w:rsidRPr="00A608BC">
        <w:rPr>
          <w:rFonts w:ascii="Bahij Lotus" w:hAnsi="Bahij Lotus" w:cs="Bahij Lotus"/>
          <w:b/>
          <w:bCs/>
          <w:spacing w:val="4"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>في</w:t>
      </w:r>
      <w:r w:rsidRPr="00A608BC">
        <w:rPr>
          <w:rFonts w:ascii="Bahij Lotus" w:hAnsi="Bahij Lotus" w:cs="Bahij Lotus"/>
          <w:b/>
          <w:bCs/>
          <w:spacing w:val="4"/>
          <w:sz w:val="30"/>
          <w:szCs w:val="30"/>
          <w:rtl/>
        </w:rPr>
        <w:t xml:space="preserve"> </w:t>
      </w:r>
      <w:r w:rsidRPr="00A608BC">
        <w:rPr>
          <w:rFonts w:ascii="Bahij Lotus" w:hAnsi="Bahij Lotus" w:cs="Bahij Lotus" w:hint="cs"/>
          <w:b/>
          <w:bCs/>
          <w:spacing w:val="4"/>
          <w:sz w:val="30"/>
          <w:szCs w:val="30"/>
          <w:rtl/>
        </w:rPr>
        <w:t>الجزائر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،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ترجمة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نخبة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من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الأساتذة،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الشركة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الوطنية</w:t>
      </w:r>
      <w:r w:rsidRPr="00967BF0">
        <w:rPr>
          <w:rFonts w:ascii="Bahij Lotus" w:hAnsi="Bahij Lotus" w:cs="Bahij Lotus"/>
          <w:spacing w:val="4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4"/>
          <w:sz w:val="30"/>
          <w:szCs w:val="30"/>
          <w:rtl/>
        </w:rPr>
        <w:t>للنشر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و</w:t>
      </w:r>
      <w:r w:rsidRPr="00967BF0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z w:val="30"/>
          <w:szCs w:val="30"/>
          <w:rtl/>
        </w:rPr>
        <w:t>التوزيع،</w:t>
      </w:r>
      <w:r w:rsidRPr="00967BF0">
        <w:rPr>
          <w:rFonts w:ascii="Bahij Lotus" w:hAnsi="Bahij Lotus" w:cs="Bahij Lotus"/>
          <w:spacing w:val="-3"/>
          <w:sz w:val="30"/>
          <w:szCs w:val="30"/>
          <w:rtl/>
        </w:rPr>
        <w:t xml:space="preserve"> </w:t>
      </w:r>
      <w:r w:rsidRPr="00967BF0">
        <w:rPr>
          <w:rFonts w:ascii="Bahij Lotus" w:hAnsi="Bahij Lotus" w:cs="Bahij Lotus" w:hint="cs"/>
          <w:spacing w:val="-3"/>
          <w:sz w:val="30"/>
          <w:szCs w:val="30"/>
          <w:rtl/>
        </w:rPr>
        <w:t>الجزائر</w:t>
      </w:r>
      <w:r>
        <w:rPr>
          <w:rFonts w:ascii="Bahij Lotus" w:hAnsi="Bahij Lotus" w:cs="Bahij Lotus" w:hint="cs"/>
          <w:spacing w:val="-3"/>
          <w:sz w:val="30"/>
          <w:szCs w:val="30"/>
          <w:rtl/>
        </w:rPr>
        <w:t>،</w:t>
      </w:r>
      <w:r w:rsidRPr="00967BF0">
        <w:rPr>
          <w:rFonts w:ascii="Bahij Lotus" w:hAnsi="Bahij Lotus" w:cs="Bahij Lotus"/>
          <w:spacing w:val="-3"/>
          <w:sz w:val="30"/>
          <w:szCs w:val="30"/>
          <w:rtl/>
        </w:rPr>
        <w:t xml:space="preserve"> 1979</w:t>
      </w:r>
      <w:r>
        <w:rPr>
          <w:rFonts w:ascii="Bahij Lotus" w:hAnsi="Bahij Lotus" w:cs="Bahij Lotus" w:hint="cs"/>
          <w:spacing w:val="-3"/>
          <w:sz w:val="30"/>
          <w:szCs w:val="30"/>
          <w:rtl/>
        </w:rPr>
        <w:t>.</w:t>
      </w: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pacing w:val="-3"/>
          <w:sz w:val="30"/>
          <w:szCs w:val="30"/>
          <w:rtl/>
        </w:rPr>
      </w:pPr>
      <w:r>
        <w:rPr>
          <w:rFonts w:ascii="Bahij Lotus" w:hAnsi="Bahij Lotus" w:cs="Bahij Lotus" w:hint="cs"/>
          <w:spacing w:val="-3"/>
          <w:sz w:val="30"/>
          <w:szCs w:val="30"/>
          <w:rtl/>
        </w:rPr>
        <w:t>- شارل روبير آجرون، "</w:t>
      </w:r>
      <w:r w:rsidRPr="00A608BC">
        <w:rPr>
          <w:rFonts w:ascii="Bahij Lotus" w:hAnsi="Bahij Lotus" w:cs="Bahij Lotus" w:hint="cs"/>
          <w:b/>
          <w:bCs/>
          <w:spacing w:val="-3"/>
          <w:sz w:val="30"/>
          <w:szCs w:val="30"/>
          <w:rtl/>
        </w:rPr>
        <w:t>كلمة مقتضبة لتطهير تاريخ الجزائر من الشوائب الاستعمارية</w:t>
      </w:r>
      <w:r>
        <w:rPr>
          <w:rFonts w:ascii="Bahij Lotus" w:hAnsi="Bahij Lotus" w:cs="Bahij Lotus" w:hint="cs"/>
          <w:spacing w:val="-3"/>
          <w:sz w:val="30"/>
          <w:szCs w:val="30"/>
          <w:rtl/>
        </w:rPr>
        <w:t>"، في الأصالة 14-15، 1973، ص ص. 81-85.</w:t>
      </w: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pacing w:val="-3"/>
          <w:sz w:val="30"/>
          <w:szCs w:val="30"/>
          <w:rtl/>
        </w:rPr>
      </w:pPr>
      <w:r>
        <w:rPr>
          <w:rFonts w:ascii="Bahij Lotus" w:hAnsi="Bahij Lotus" w:cs="Bahij Lotus" w:hint="cs"/>
          <w:spacing w:val="-3"/>
          <w:sz w:val="30"/>
          <w:szCs w:val="30"/>
          <w:rtl/>
        </w:rPr>
        <w:t>- مولاي بلحميسي، "</w:t>
      </w:r>
      <w:r w:rsidRPr="00A608BC">
        <w:rPr>
          <w:rFonts w:ascii="Bahij Lotus" w:hAnsi="Bahij Lotus" w:cs="Bahij Lotus" w:hint="cs"/>
          <w:b/>
          <w:bCs/>
          <w:spacing w:val="-3"/>
          <w:sz w:val="30"/>
          <w:szCs w:val="30"/>
          <w:rtl/>
        </w:rPr>
        <w:t>المؤرّخون الفرنسيون و الجزائر في العصر العثماني</w:t>
      </w:r>
      <w:r>
        <w:rPr>
          <w:rFonts w:ascii="Bahij Lotus" w:hAnsi="Bahij Lotus" w:cs="Bahij Lotus" w:hint="cs"/>
          <w:spacing w:val="-3"/>
          <w:sz w:val="30"/>
          <w:szCs w:val="30"/>
          <w:rtl/>
        </w:rPr>
        <w:t>"، في الأصالة 14-15، 1973، ص ص. 71-79.</w:t>
      </w:r>
    </w:p>
    <w:p w:rsidR="002D2933" w:rsidRPr="00110EB2" w:rsidRDefault="002D2933" w:rsidP="002D2933">
      <w:pPr>
        <w:bidi/>
        <w:spacing w:after="0" w:line="240" w:lineRule="auto"/>
        <w:jc w:val="both"/>
        <w:rPr>
          <w:sz w:val="30"/>
          <w:szCs w:val="30"/>
          <w:rtl/>
        </w:rPr>
      </w:pPr>
      <w:r>
        <w:rPr>
          <w:rFonts w:ascii="Bahij Lotus" w:hAnsi="Bahij Lotus" w:cs="Bahij Lotus" w:hint="cs"/>
          <w:sz w:val="30"/>
          <w:szCs w:val="30"/>
          <w:rtl/>
          <w:lang w:bidi="ar-DZ"/>
        </w:rPr>
        <w:t>- أحمد عبيد، "</w:t>
      </w:r>
      <w:r w:rsidRPr="00E41131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 xml:space="preserve">التأريخ الجزائري: تقييم و نقد </w:t>
      </w:r>
      <w:r w:rsidRPr="00E41131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>–</w:t>
      </w:r>
      <w:r w:rsidRPr="00E41131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 xml:space="preserve"> حالة الجزائر العثمانية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>"، في : إنسانيات 47-48، 2010، ص ص. 57-75.</w:t>
      </w:r>
    </w:p>
    <w:p w:rsidR="002D2933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z w:val="30"/>
          <w:szCs w:val="30"/>
          <w:rtl/>
          <w:lang w:bidi="ar-DZ"/>
        </w:rPr>
      </w:pPr>
      <w:r w:rsidRPr="00967BF0">
        <w:rPr>
          <w:rFonts w:ascii="Bahij Lotus" w:hAnsi="Bahij Lotus" w:cs="Bahij Lotus" w:hint="cs"/>
          <w:sz w:val="30"/>
          <w:szCs w:val="30"/>
          <w:rtl/>
          <w:lang w:bidi="ar-DZ"/>
        </w:rPr>
        <w:t>- الطاهر عمري، "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إشكالية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الفهم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كزاوية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لكتابة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تاريخ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الاستعمار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الفرنسي</w:t>
      </w:r>
      <w:r w:rsidRPr="00E53599">
        <w:rPr>
          <w:rFonts w:ascii="Bahij Lotus" w:hAnsi="Bahij Lotus" w:cs="Bahij Lotus"/>
          <w:b/>
          <w:bCs/>
          <w:sz w:val="30"/>
          <w:szCs w:val="30"/>
          <w:rtl/>
          <w:lang w:bidi="ar-DZ"/>
        </w:rPr>
        <w:t xml:space="preserve"> </w:t>
      </w:r>
      <w:r w:rsidRPr="00E53599">
        <w:rPr>
          <w:rFonts w:ascii="Bahij Lotus" w:hAnsi="Bahij Lotus" w:cs="Bahij Lotus" w:hint="cs"/>
          <w:b/>
          <w:bCs/>
          <w:sz w:val="30"/>
          <w:szCs w:val="30"/>
          <w:rtl/>
          <w:lang w:bidi="ar-DZ"/>
        </w:rPr>
        <w:t>بالجزائر</w:t>
      </w:r>
      <w:r w:rsidRPr="00967BF0">
        <w:rPr>
          <w:rFonts w:ascii="Bahij Lotus" w:hAnsi="Bahij Lotus" w:cs="Bahij Lotus" w:hint="cs"/>
          <w:sz w:val="30"/>
          <w:szCs w:val="30"/>
          <w:rtl/>
          <w:lang w:bidi="ar-DZ"/>
        </w:rPr>
        <w:t>"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،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مقال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منشور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بمنتدى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طلبة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جامعة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بسكرة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13 </w:t>
      </w:r>
      <w:r w:rsidRPr="001D1190">
        <w:rPr>
          <w:rFonts w:ascii="Bahij Lotus" w:hAnsi="Bahij Lotus" w:cs="Bahij Lotus" w:hint="cs"/>
          <w:sz w:val="30"/>
          <w:szCs w:val="30"/>
          <w:rtl/>
          <w:lang w:bidi="ar-DZ"/>
        </w:rPr>
        <w:t>ديسمبر</w:t>
      </w:r>
      <w:r w:rsidRPr="001D1190">
        <w:rPr>
          <w:rFonts w:ascii="Bahij Lotus" w:hAnsi="Bahij Lotus" w:cs="Bahij Lotus"/>
          <w:sz w:val="30"/>
          <w:szCs w:val="30"/>
          <w:rtl/>
          <w:lang w:bidi="ar-DZ"/>
        </w:rPr>
        <w:t xml:space="preserve"> 2010.</w:t>
      </w:r>
    </w:p>
    <w:p w:rsidR="002D2933" w:rsidRPr="00967BF0" w:rsidRDefault="002D2933" w:rsidP="002D2933">
      <w:pPr>
        <w:spacing w:after="0" w:line="240" w:lineRule="auto"/>
        <w:jc w:val="both"/>
        <w:rPr>
          <w:rFonts w:ascii="Bahij Lotus" w:hAnsi="Bahij Lotus" w:cs="Bahij Lotus"/>
          <w:sz w:val="30"/>
          <w:szCs w:val="30"/>
        </w:rPr>
      </w:pPr>
      <w:r>
        <w:rPr>
          <w:rFonts w:ascii="Bahij Lotus" w:hAnsi="Bahij Lotus" w:cs="Bahij Lotus"/>
          <w:sz w:val="30"/>
          <w:szCs w:val="30"/>
          <w:lang w:bidi="ar-DZ"/>
        </w:rPr>
        <w:t xml:space="preserve">- Benjamin Stora. </w:t>
      </w:r>
      <w:r w:rsidRPr="00982F29">
        <w:rPr>
          <w:rFonts w:ascii="Bahij Lotus" w:hAnsi="Bahij Lotus" w:cs="Bahij Lotus"/>
          <w:b/>
          <w:bCs/>
          <w:sz w:val="30"/>
          <w:szCs w:val="30"/>
          <w:lang w:bidi="ar-DZ"/>
        </w:rPr>
        <w:t>Le Maghreb colonial (1830-1956). Notes de cours</w:t>
      </w:r>
      <w:r>
        <w:rPr>
          <w:rFonts w:ascii="Bahij Lotus" w:hAnsi="Bahij Lotus" w:cs="Bahij Lotus"/>
          <w:sz w:val="30"/>
          <w:szCs w:val="30"/>
          <w:lang w:bidi="ar-DZ"/>
        </w:rPr>
        <w:t>, INALCO, Année universitaire 2003-2004.</w:t>
      </w:r>
    </w:p>
    <w:p w:rsidR="002D2933" w:rsidRPr="004233EC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pacing w:val="-3"/>
          <w:sz w:val="38"/>
          <w:szCs w:val="38"/>
          <w:rtl/>
        </w:rPr>
      </w:pPr>
    </w:p>
    <w:p w:rsidR="002D2933" w:rsidRPr="00982F29" w:rsidRDefault="002D2933" w:rsidP="002D2933">
      <w:pPr>
        <w:bidi/>
        <w:spacing w:after="0" w:line="240" w:lineRule="auto"/>
        <w:jc w:val="both"/>
        <w:rPr>
          <w:rFonts w:ascii="Bahij Lotus" w:hAnsi="Bahij Lotus" w:cs="Bahij Lotus"/>
          <w:spacing w:val="-3"/>
          <w:sz w:val="32"/>
          <w:szCs w:val="32"/>
          <w:rtl/>
        </w:rPr>
      </w:pPr>
    </w:p>
    <w:p w:rsidR="00B91C2D" w:rsidRPr="002D2933" w:rsidRDefault="00B91C2D" w:rsidP="002D2933">
      <w:pPr>
        <w:bidi/>
        <w:rPr>
          <w:rFonts w:ascii="Bahij Lotus" w:hAnsi="Bahij Lotus" w:cs="Bahij Lotus"/>
          <w:sz w:val="30"/>
          <w:szCs w:val="30"/>
        </w:rPr>
      </w:pPr>
    </w:p>
    <w:sectPr w:rsidR="00B91C2D" w:rsidRPr="002D29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74" w:rsidRDefault="00670E74" w:rsidP="00D17863">
      <w:pPr>
        <w:spacing w:after="0" w:line="240" w:lineRule="auto"/>
      </w:pPr>
      <w:r>
        <w:separator/>
      </w:r>
    </w:p>
  </w:endnote>
  <w:endnote w:type="continuationSeparator" w:id="0">
    <w:p w:rsidR="00670E74" w:rsidRDefault="00670E74" w:rsidP="00D1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74" w:rsidRDefault="00670E74" w:rsidP="00D17863">
      <w:pPr>
        <w:spacing w:after="0" w:line="240" w:lineRule="auto"/>
      </w:pPr>
      <w:r>
        <w:separator/>
      </w:r>
    </w:p>
  </w:footnote>
  <w:footnote w:type="continuationSeparator" w:id="0">
    <w:p w:rsidR="00670E74" w:rsidRDefault="00670E74" w:rsidP="00D1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63" w:rsidRDefault="00D17863" w:rsidP="00D17863">
    <w:pPr>
      <w:pStyle w:val="En-tte"/>
      <w:bidi/>
    </w:pPr>
    <w:r>
      <w:rPr>
        <w:rFonts w:hint="cs"/>
        <w:rtl/>
        <w:lang w:bidi="ar-DZ"/>
      </w:rPr>
      <w:t>مصطلحات ومفاهيم في تاريخ الجزائر الحديث                                                               السنة الجامعية 2022-2023</w:t>
    </w:r>
  </w:p>
  <w:p w:rsidR="00D17863" w:rsidRDefault="00D178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3"/>
    <w:rsid w:val="002D2933"/>
    <w:rsid w:val="00670E74"/>
    <w:rsid w:val="00B91C2D"/>
    <w:rsid w:val="00D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8E03"/>
  <w15:chartTrackingRefBased/>
  <w15:docId w15:val="{A3441DB2-DADA-4CD2-A47F-257233C5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33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863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D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86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2</cp:revision>
  <dcterms:created xsi:type="dcterms:W3CDTF">2021-01-06T13:39:00Z</dcterms:created>
  <dcterms:modified xsi:type="dcterms:W3CDTF">2022-11-30T21:15:00Z</dcterms:modified>
</cp:coreProperties>
</file>