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A5" w:rsidRDefault="009713A5" w:rsidP="00324F97">
      <w:pPr>
        <w:shd w:val="clear" w:color="auto" w:fill="FFFFFF"/>
        <w:bidi/>
        <w:spacing w:after="0" w:line="240" w:lineRule="auto"/>
        <w:rPr>
          <w:rFonts w:ascii="Simplified Arabic" w:eastAsia="Times New Roman" w:hAnsi="Simplified Arabic" w:cs="Simplified Arabic" w:hint="cs"/>
          <w:b/>
          <w:bCs/>
          <w:sz w:val="28"/>
          <w:szCs w:val="28"/>
          <w:rtl/>
          <w:lang w:bidi="ar-DZ"/>
        </w:rPr>
      </w:pPr>
      <w:r>
        <w:rPr>
          <w:rFonts w:ascii="Simplified Arabic" w:eastAsia="Times New Roman" w:hAnsi="Simplified Arabic" w:cs="Simplified Arabic" w:hint="cs"/>
          <w:b/>
          <w:bCs/>
          <w:sz w:val="28"/>
          <w:szCs w:val="28"/>
          <w:rtl/>
          <w:lang w:bidi="ar-DZ"/>
        </w:rPr>
        <w:t xml:space="preserve">المحور السابع </w:t>
      </w:r>
      <w:r>
        <w:rPr>
          <w:rFonts w:ascii="Simplified Arabic" w:eastAsia="Times New Roman" w:hAnsi="Simplified Arabic" w:cs="Simplified Arabic"/>
          <w:b/>
          <w:bCs/>
          <w:sz w:val="28"/>
          <w:szCs w:val="28"/>
          <w:rtl/>
          <w:lang w:bidi="ar-DZ"/>
        </w:rPr>
        <w:t>–</w:t>
      </w:r>
      <w:r>
        <w:rPr>
          <w:rFonts w:ascii="Simplified Arabic" w:eastAsia="Times New Roman" w:hAnsi="Simplified Arabic" w:cs="Simplified Arabic" w:hint="cs"/>
          <w:b/>
          <w:bCs/>
          <w:sz w:val="28"/>
          <w:szCs w:val="28"/>
          <w:rtl/>
          <w:lang w:bidi="ar-DZ"/>
        </w:rPr>
        <w:t xml:space="preserve"> الإستهلاك :</w:t>
      </w:r>
    </w:p>
    <w:p w:rsidR="00991361" w:rsidRDefault="009713A5" w:rsidP="009713A5">
      <w:pPr>
        <w:shd w:val="clear" w:color="auto" w:fill="FFFFFF"/>
        <w:bidi/>
        <w:spacing w:after="0" w:line="240" w:lineRule="auto"/>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أولا - مفهوم </w:t>
      </w:r>
      <w:r w:rsidR="00F06605" w:rsidRPr="00324F97">
        <w:rPr>
          <w:rFonts w:ascii="Simplified Arabic" w:eastAsia="Times New Roman" w:hAnsi="Simplified Arabic" w:cs="Simplified Arabic"/>
          <w:b/>
          <w:bCs/>
          <w:sz w:val="28"/>
          <w:szCs w:val="28"/>
          <w:rtl/>
        </w:rPr>
        <w:t>الاستهلاك</w:t>
      </w:r>
      <w:r>
        <w:rPr>
          <w:rFonts w:ascii="Simplified Arabic" w:eastAsia="Times New Roman" w:hAnsi="Simplified Arabic" w:cs="Simplified Arabic" w:hint="cs"/>
          <w:b/>
          <w:bCs/>
          <w:sz w:val="28"/>
          <w:szCs w:val="28"/>
          <w:rtl/>
        </w:rPr>
        <w:t>:</w:t>
      </w:r>
    </w:p>
    <w:p w:rsidR="009713A5" w:rsidRDefault="00F06605" w:rsidP="009713A5">
      <w:pPr>
        <w:shd w:val="clear" w:color="auto" w:fill="FFFFFF"/>
        <w:bidi/>
        <w:spacing w:after="0" w:line="240" w:lineRule="auto"/>
        <w:rPr>
          <w:rFonts w:hint="cs"/>
          <w:rtl/>
        </w:rPr>
      </w:pPr>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يعرّف على أنّه «النفقات على السلع والخدمات المستخدمة في تلبية احتياجات ورغبات خلال فترة معينة</w:t>
      </w:r>
      <w:r w:rsidRPr="00324F97">
        <w:rPr>
          <w:rFonts w:ascii="Simplified Arabic" w:eastAsia="Times New Roman" w:hAnsi="Simplified Arabic" w:cs="Simplified Arabic"/>
          <w:sz w:val="28"/>
          <w:szCs w:val="28"/>
        </w:rPr>
        <w:t> </w:t>
      </w:r>
    </w:p>
    <w:p w:rsidR="009713A5" w:rsidRDefault="00F06605" w:rsidP="009713A5">
      <w:pPr>
        <w:shd w:val="clear" w:color="auto" w:fill="FFFFFF"/>
        <w:bidi/>
        <w:spacing w:after="0" w:line="240" w:lineRule="auto"/>
        <w:rPr>
          <w:rFonts w:hint="cs"/>
          <w:rtl/>
        </w:rPr>
      </w:pPr>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وهي في العادة</w:t>
      </w:r>
      <w:r w:rsidRPr="00324F97">
        <w:rPr>
          <w:rFonts w:ascii="Simplified Arabic" w:eastAsia="Times New Roman" w:hAnsi="Simplified Arabic" w:cs="Simplified Arabic"/>
          <w:sz w:val="28"/>
          <w:szCs w:val="28"/>
        </w:rPr>
        <w:t> </w:t>
      </w:r>
      <w:hyperlink r:id="rId8" w:tooltip="سنة مالية" w:history="1">
        <w:r w:rsidRPr="00324F97">
          <w:rPr>
            <w:rFonts w:ascii="Simplified Arabic" w:eastAsia="Times New Roman" w:hAnsi="Simplified Arabic" w:cs="Simplified Arabic"/>
            <w:sz w:val="28"/>
            <w:szCs w:val="28"/>
            <w:rtl/>
          </w:rPr>
          <w:t>سنة تقويمية</w:t>
        </w:r>
      </w:hyperlink>
      <w:r w:rsidRPr="00324F97">
        <w:rPr>
          <w:rFonts w:ascii="Simplified Arabic" w:eastAsia="Times New Roman" w:hAnsi="Simplified Arabic" w:cs="Simplified Arabic"/>
          <w:sz w:val="28"/>
          <w:szCs w:val="28"/>
          <w:rtl/>
        </w:rPr>
        <w:t>، ويشمل استهلاك الدولة للبضائع الاستهلاكية كالملبس والمأكل والأدوات المنزلية بالإضافة إلى</w:t>
      </w:r>
      <w:r w:rsidRPr="00324F97">
        <w:rPr>
          <w:rFonts w:ascii="Simplified Arabic" w:eastAsia="Times New Roman" w:hAnsi="Simplified Arabic" w:cs="Simplified Arabic"/>
          <w:sz w:val="28"/>
          <w:szCs w:val="28"/>
        </w:rPr>
        <w:t> </w:t>
      </w:r>
      <w:hyperlink r:id="rId9" w:history="1">
        <w:r w:rsidRPr="00324F97">
          <w:rPr>
            <w:rFonts w:ascii="Simplified Arabic" w:eastAsia="Times New Roman" w:hAnsi="Simplified Arabic" w:cs="Simplified Arabic"/>
            <w:sz w:val="28"/>
            <w:szCs w:val="28"/>
            <w:rtl/>
          </w:rPr>
          <w:t>المواد الخام</w:t>
        </w:r>
      </w:hyperlink>
      <w:r w:rsidRPr="00324F97">
        <w:rPr>
          <w:rFonts w:ascii="Simplified Arabic" w:eastAsia="Times New Roman" w:hAnsi="Simplified Arabic" w:cs="Simplified Arabic"/>
          <w:sz w:val="28"/>
          <w:szCs w:val="28"/>
        </w:rPr>
        <w:t> </w:t>
      </w:r>
      <w:hyperlink r:id="rId10" w:tooltip="مواد بناء" w:history="1">
        <w:r w:rsidRPr="00324F97">
          <w:rPr>
            <w:rFonts w:ascii="Simplified Arabic" w:eastAsia="Times New Roman" w:hAnsi="Simplified Arabic" w:cs="Simplified Arabic"/>
            <w:sz w:val="28"/>
            <w:szCs w:val="28"/>
            <w:rtl/>
          </w:rPr>
          <w:t>كمواد البناء</w:t>
        </w:r>
      </w:hyperlink>
      <w:r w:rsidRPr="00324F97">
        <w:rPr>
          <w:rFonts w:ascii="Simplified Arabic" w:eastAsia="Times New Roman" w:hAnsi="Simplified Arabic" w:cs="Simplified Arabic"/>
          <w:sz w:val="28"/>
          <w:szCs w:val="28"/>
        </w:rPr>
        <w:t> </w:t>
      </w:r>
      <w:hyperlink r:id="rId11" w:tooltip="قطن" w:history="1">
        <w:r w:rsidRPr="00324F97">
          <w:rPr>
            <w:rFonts w:ascii="Simplified Arabic" w:eastAsia="Times New Roman" w:hAnsi="Simplified Arabic" w:cs="Simplified Arabic"/>
            <w:sz w:val="28"/>
            <w:szCs w:val="28"/>
            <w:rtl/>
          </w:rPr>
          <w:t>والقطن</w:t>
        </w:r>
      </w:hyperlink>
      <w:r w:rsidRPr="00324F97">
        <w:rPr>
          <w:rFonts w:ascii="Simplified Arabic" w:eastAsia="Times New Roman" w:hAnsi="Simplified Arabic" w:cs="Simplified Arabic"/>
          <w:sz w:val="28"/>
          <w:szCs w:val="28"/>
        </w:rPr>
        <w:t> </w:t>
      </w:r>
      <w:hyperlink r:id="rId12" w:tooltip="وقود" w:history="1">
        <w:r w:rsidRPr="00324F97">
          <w:rPr>
            <w:rFonts w:ascii="Simplified Arabic" w:eastAsia="Times New Roman" w:hAnsi="Simplified Arabic" w:cs="Simplified Arabic"/>
            <w:sz w:val="28"/>
            <w:szCs w:val="28"/>
            <w:rtl/>
          </w:rPr>
          <w:t>والوقود</w:t>
        </w:r>
      </w:hyperlink>
      <w:r w:rsidRPr="00324F97">
        <w:rPr>
          <w:rFonts w:ascii="Simplified Arabic" w:eastAsia="Times New Roman" w:hAnsi="Simplified Arabic" w:cs="Simplified Arabic"/>
          <w:sz w:val="28"/>
          <w:szCs w:val="28"/>
        </w:rPr>
        <w:t> </w:t>
      </w:r>
      <w:hyperlink r:id="rId13" w:tooltip="معدن" w:history="1">
        <w:r w:rsidRPr="00324F97">
          <w:rPr>
            <w:rFonts w:ascii="Simplified Arabic" w:eastAsia="Times New Roman" w:hAnsi="Simplified Arabic" w:cs="Simplified Arabic"/>
            <w:sz w:val="28"/>
            <w:szCs w:val="28"/>
            <w:rtl/>
          </w:rPr>
          <w:t>والمعادن</w:t>
        </w:r>
      </w:hyperlink>
      <w:r w:rsidRPr="00324F97">
        <w:rPr>
          <w:rFonts w:ascii="Simplified Arabic" w:eastAsia="Times New Roman" w:hAnsi="Simplified Arabic" w:cs="Simplified Arabic"/>
          <w:sz w:val="28"/>
          <w:szCs w:val="28"/>
        </w:rPr>
        <w:t>.</w:t>
      </w:r>
      <w:r w:rsidR="009713A5">
        <w:rPr>
          <w:rFonts w:hint="cs"/>
          <w:rtl/>
        </w:rPr>
        <w:t xml:space="preserve"> </w:t>
      </w:r>
    </w:p>
    <w:p w:rsidR="009713A5" w:rsidRDefault="00F06605" w:rsidP="009713A5">
      <w:pPr>
        <w:shd w:val="clear" w:color="auto" w:fill="FFFFFF"/>
        <w:bidi/>
        <w:spacing w:after="0" w:line="240" w:lineRule="auto"/>
        <w:rPr>
          <w:rFonts w:hint="cs"/>
          <w:rtl/>
        </w:rPr>
      </w:pPr>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ويعرف أيضًا بأنه:"الفعل المتحقق من قبل الفرد في شراء أو استخدام أو الانتفاع من منتج أو خدمة متضمنة عدد من العمليات الذهنية والاجتماعية التي تقود إلى تحقيق ذلك الفعل</w:t>
      </w:r>
      <w:r w:rsidRPr="00324F97">
        <w:rPr>
          <w:rFonts w:ascii="Simplified Arabic" w:eastAsia="Times New Roman" w:hAnsi="Simplified Arabic" w:cs="Simplified Arabic"/>
          <w:sz w:val="28"/>
          <w:szCs w:val="28"/>
        </w:rPr>
        <w:t>.</w:t>
      </w:r>
    </w:p>
    <w:p w:rsidR="00F06605" w:rsidRPr="00324F97" w:rsidRDefault="00F06605" w:rsidP="009713A5">
      <w:pPr>
        <w:shd w:val="clear" w:color="auto" w:fill="FFFFFF"/>
        <w:bidi/>
        <w:spacing w:after="0" w:line="240" w:lineRule="auto"/>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ويعرف أيضًا بأنه "ذلك الفعل الشخصي الذي يقوم في جوهره على الانتفاع والاستخدام الاقتصادي للسلع والخدمات ومتضمنة عدد من العمليات المترتبة على تحقيق القرار لذلك الفعل</w:t>
      </w:r>
      <w:r w:rsidR="009713A5">
        <w:rPr>
          <w:rFonts w:ascii="Simplified Arabic" w:eastAsia="Times New Roman" w:hAnsi="Simplified Arabic" w:cs="Simplified Arabic" w:hint="cs"/>
          <w:sz w:val="28"/>
          <w:szCs w:val="28"/>
          <w:rtl/>
        </w:rPr>
        <w:t>.</w:t>
      </w:r>
    </w:p>
    <w:p w:rsidR="00F06605" w:rsidRPr="00324F97" w:rsidRDefault="00F06605" w:rsidP="00C93F65">
      <w:pPr>
        <w:shd w:val="clear" w:color="auto" w:fill="FFFFFF"/>
        <w:bidi/>
        <w:spacing w:after="0" w:line="240" w:lineRule="auto"/>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ويمكن النظر إلى الاستهلاك على أنه الهدف أو الغاية الأساسية لكل النشاطات الاقتصادية. وللاستهلاك علاقة عضوية بـ</w:t>
      </w:r>
      <w:r w:rsidRPr="00324F97">
        <w:rPr>
          <w:rFonts w:ascii="Simplified Arabic" w:eastAsia="Times New Roman" w:hAnsi="Simplified Arabic" w:cs="Simplified Arabic"/>
          <w:sz w:val="28"/>
          <w:szCs w:val="28"/>
        </w:rPr>
        <w:t> </w:t>
      </w:r>
      <w:hyperlink r:id="rId14" w:tooltip="إنتاج" w:history="1">
        <w:r w:rsidRPr="00324F97">
          <w:rPr>
            <w:rFonts w:ascii="Simplified Arabic" w:eastAsia="Times New Roman" w:hAnsi="Simplified Arabic" w:cs="Simplified Arabic"/>
            <w:sz w:val="28"/>
            <w:szCs w:val="28"/>
            <w:rtl/>
          </w:rPr>
          <w:t>الإنتاج</w:t>
        </w:r>
      </w:hyperlink>
      <w:r w:rsidRPr="00324F97">
        <w:rPr>
          <w:rFonts w:ascii="Simplified Arabic" w:eastAsia="Times New Roman" w:hAnsi="Simplified Arabic" w:cs="Simplified Arabic"/>
          <w:sz w:val="28"/>
          <w:szCs w:val="28"/>
          <w:rtl/>
        </w:rPr>
        <w:t>، فالاستهلاك يواجه دائماً إما بالسلع التي تنتج في ذلك الوقت وإما بالسلع التي أنتجت من قبل. وللاستهلاك دور أساسي في تركيب البنيان الاقتصادي وفي تحريك العجلة الاقتصادية، إذ إن الاستثمارات وفرص العمل هما أمران متعلقان بحجم الطلب الكلي على</w:t>
      </w:r>
      <w:r w:rsidRPr="00324F97">
        <w:rPr>
          <w:rFonts w:ascii="Simplified Arabic" w:eastAsia="Times New Roman" w:hAnsi="Simplified Arabic" w:cs="Simplified Arabic"/>
          <w:sz w:val="28"/>
          <w:szCs w:val="28"/>
        </w:rPr>
        <w:t> </w:t>
      </w:r>
      <w:hyperlink r:id="rId15" w:tooltip="سلع (توضيح)" w:history="1">
        <w:r w:rsidRPr="00324F97">
          <w:rPr>
            <w:rFonts w:ascii="Simplified Arabic" w:eastAsia="Times New Roman" w:hAnsi="Simplified Arabic" w:cs="Simplified Arabic"/>
            <w:sz w:val="28"/>
            <w:szCs w:val="28"/>
            <w:rtl/>
          </w:rPr>
          <w:t>السلع</w:t>
        </w:r>
      </w:hyperlink>
      <w:r w:rsidRPr="00324F97">
        <w:rPr>
          <w:rFonts w:ascii="Simplified Arabic" w:eastAsia="Times New Roman" w:hAnsi="Simplified Arabic" w:cs="Simplified Arabic"/>
          <w:sz w:val="28"/>
          <w:szCs w:val="28"/>
        </w:rPr>
        <w:t> </w:t>
      </w:r>
      <w:hyperlink r:id="rId16" w:tooltip="خدمة" w:history="1">
        <w:r w:rsidRPr="00324F97">
          <w:rPr>
            <w:rFonts w:ascii="Simplified Arabic" w:eastAsia="Times New Roman" w:hAnsi="Simplified Arabic" w:cs="Simplified Arabic"/>
            <w:sz w:val="28"/>
            <w:szCs w:val="28"/>
            <w:rtl/>
          </w:rPr>
          <w:t>والخدمات</w:t>
        </w:r>
      </w:hyperlink>
      <w:r w:rsidRPr="00324F97">
        <w:rPr>
          <w:rFonts w:ascii="Simplified Arabic" w:eastAsia="Times New Roman" w:hAnsi="Simplified Arabic" w:cs="Simplified Arabic"/>
          <w:sz w:val="28"/>
          <w:szCs w:val="28"/>
        </w:rPr>
        <w:t>.</w:t>
      </w:r>
      <w:r w:rsidR="00C93F65" w:rsidRPr="00324F97">
        <w:rPr>
          <w:rFonts w:ascii="Simplified Arabic" w:eastAsia="Times New Roman" w:hAnsi="Simplified Arabic" w:cs="Simplified Arabic"/>
          <w:sz w:val="28"/>
          <w:szCs w:val="28"/>
        </w:rPr>
        <w:t xml:space="preserve"> </w:t>
      </w:r>
    </w:p>
    <w:p w:rsidR="00F06605" w:rsidRPr="00324F97" w:rsidRDefault="00F06605" w:rsidP="00C93F65">
      <w:pPr>
        <w:shd w:val="clear" w:color="auto" w:fill="FFFFFF"/>
        <w:bidi/>
        <w:spacing w:after="0" w:line="240" w:lineRule="auto"/>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يعتبر الاستهلاك أحد مكونات</w:t>
      </w:r>
      <w:r w:rsidRPr="00324F97">
        <w:rPr>
          <w:rFonts w:ascii="Simplified Arabic" w:eastAsia="Times New Roman" w:hAnsi="Simplified Arabic" w:cs="Simplified Arabic"/>
          <w:sz w:val="28"/>
          <w:szCs w:val="28"/>
        </w:rPr>
        <w:t> </w:t>
      </w:r>
      <w:hyperlink r:id="rId17" w:tooltip="مقاييس الدخل والإنتاج القومي" w:history="1">
        <w:r w:rsidRPr="00324F97">
          <w:rPr>
            <w:rFonts w:ascii="Simplified Arabic" w:eastAsia="Times New Roman" w:hAnsi="Simplified Arabic" w:cs="Simplified Arabic"/>
            <w:sz w:val="28"/>
            <w:szCs w:val="28"/>
            <w:rtl/>
          </w:rPr>
          <w:t>الدخل القومي</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لأي بلد، كما أنه أحد مؤشرات الرفاهية في</w:t>
      </w:r>
      <w:r w:rsidRPr="00324F97">
        <w:rPr>
          <w:rFonts w:ascii="Simplified Arabic" w:eastAsia="Times New Roman" w:hAnsi="Simplified Arabic" w:cs="Simplified Arabic"/>
          <w:sz w:val="28"/>
          <w:szCs w:val="28"/>
        </w:rPr>
        <w:t> </w:t>
      </w:r>
      <w:hyperlink r:id="rId18" w:tooltip="مجتمع" w:history="1">
        <w:r w:rsidRPr="00324F97">
          <w:rPr>
            <w:rFonts w:ascii="Simplified Arabic" w:eastAsia="Times New Roman" w:hAnsi="Simplified Arabic" w:cs="Simplified Arabic"/>
            <w:sz w:val="28"/>
            <w:szCs w:val="28"/>
            <w:rtl/>
          </w:rPr>
          <w:t>المجتمع</w:t>
        </w:r>
      </w:hyperlink>
      <w:r w:rsidRPr="00324F97">
        <w:rPr>
          <w:rFonts w:ascii="Simplified Arabic" w:eastAsia="Times New Roman" w:hAnsi="Simplified Arabic" w:cs="Simplified Arabic"/>
          <w:sz w:val="28"/>
          <w:szCs w:val="28"/>
          <w:rtl/>
        </w:rPr>
        <w:t>، وتصب كل دراسات سلوك المستهلك في محاولة معرفة مجددات الاستهلاك، وتوازن المستهلك، كما يعتبر الاستهلاك مفهوماً منافساً للادخار؛ حيث يعتبر الأخير تأجيلاً للاستهلاك في الوقت الحاضر إلى استهلاك مستقبلي، وبمعنى آخر على مستوى</w:t>
      </w:r>
      <w:r w:rsidRPr="00324F97">
        <w:rPr>
          <w:rFonts w:ascii="Simplified Arabic" w:eastAsia="Times New Roman" w:hAnsi="Simplified Arabic" w:cs="Simplified Arabic"/>
          <w:sz w:val="28"/>
          <w:szCs w:val="28"/>
        </w:rPr>
        <w:t> </w:t>
      </w:r>
      <w:hyperlink r:id="rId19" w:tooltip="اقتصاد (علم)" w:history="1">
        <w:r w:rsidRPr="00324F97">
          <w:rPr>
            <w:rFonts w:ascii="Simplified Arabic" w:eastAsia="Times New Roman" w:hAnsi="Simplified Arabic" w:cs="Simplified Arabic"/>
            <w:sz w:val="28"/>
            <w:szCs w:val="28"/>
            <w:rtl/>
          </w:rPr>
          <w:t>الاقتصاد</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الكلي هو تنازل الجيل الحالي عن جزء من الاستهلاك الحالي لصالح الأجيال القادمة؛ وذلك لأن الدخل يمكن تقسيمه إلى استهلاك إضافة إلى ادخار ولا بد من تحقيق موازنة معقولة بين الاثنين تؤدي إلى الوصول إلى مستوى الإشباع المطلوب</w:t>
      </w:r>
      <w:r w:rsidRPr="00324F97">
        <w:rPr>
          <w:rFonts w:ascii="Simplified Arabic" w:eastAsia="Times New Roman" w:hAnsi="Simplified Arabic" w:cs="Simplified Arabic"/>
          <w:sz w:val="28"/>
          <w:szCs w:val="28"/>
        </w:rPr>
        <w:t>.</w:t>
      </w:r>
      <w:r w:rsidR="00C93F65" w:rsidRPr="00324F97">
        <w:rPr>
          <w:rFonts w:ascii="Simplified Arabic" w:eastAsia="Times New Roman" w:hAnsi="Simplified Arabic" w:cs="Simplified Arabic"/>
          <w:sz w:val="28"/>
          <w:szCs w:val="28"/>
        </w:rPr>
        <w:t xml:space="preserve"> </w:t>
      </w:r>
    </w:p>
    <w:p w:rsidR="00C93F65" w:rsidRDefault="00F06605" w:rsidP="00324F97">
      <w:pPr>
        <w:shd w:val="clear" w:color="auto" w:fill="FFFFFF"/>
        <w:bidi/>
        <w:spacing w:after="0" w:line="240" w:lineRule="auto"/>
        <w:rPr>
          <w:rFonts w:hint="cs"/>
          <w:rtl/>
        </w:rPr>
      </w:pPr>
      <w:r w:rsidRPr="00324F97">
        <w:rPr>
          <w:rFonts w:ascii="Simplified Arabic" w:eastAsia="Times New Roman" w:hAnsi="Simplified Arabic" w:cs="Simplified Arabic"/>
          <w:sz w:val="28"/>
          <w:szCs w:val="28"/>
          <w:rtl/>
        </w:rPr>
        <w:t>يعادل استهلاك دولة ما حوالي 80% من</w:t>
      </w:r>
      <w:r w:rsidRPr="00324F97">
        <w:rPr>
          <w:rFonts w:ascii="Simplified Arabic" w:eastAsia="Times New Roman" w:hAnsi="Simplified Arabic" w:cs="Simplified Arabic"/>
          <w:sz w:val="28"/>
          <w:szCs w:val="28"/>
        </w:rPr>
        <w:t> </w:t>
      </w:r>
      <w:hyperlink r:id="rId20" w:tooltip="دخل (توضيح)" w:history="1">
        <w:r w:rsidRPr="00324F97">
          <w:rPr>
            <w:rFonts w:ascii="Simplified Arabic" w:eastAsia="Times New Roman" w:hAnsi="Simplified Arabic" w:cs="Simplified Arabic"/>
            <w:sz w:val="28"/>
            <w:szCs w:val="28"/>
            <w:rtl/>
          </w:rPr>
          <w:t>الدخل</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الإجمالي. ويتضمن استهلاك الحكومة نفقات</w:t>
      </w:r>
      <w:r w:rsidRPr="00324F97">
        <w:rPr>
          <w:rFonts w:ascii="Simplified Arabic" w:eastAsia="Times New Roman" w:hAnsi="Simplified Arabic" w:cs="Simplified Arabic"/>
          <w:sz w:val="28"/>
          <w:szCs w:val="28"/>
        </w:rPr>
        <w:t> </w:t>
      </w:r>
      <w:hyperlink r:id="rId21" w:tooltip="دفاع (توضيح)" w:history="1">
        <w:r w:rsidRPr="00324F97">
          <w:rPr>
            <w:rFonts w:ascii="Simplified Arabic" w:eastAsia="Times New Roman" w:hAnsi="Simplified Arabic" w:cs="Simplified Arabic"/>
            <w:sz w:val="28"/>
            <w:szCs w:val="28"/>
            <w:rtl/>
          </w:rPr>
          <w:t>الدفاع</w:t>
        </w:r>
      </w:hyperlink>
    </w:p>
    <w:p w:rsidR="00F06605" w:rsidRPr="00324F97" w:rsidRDefault="00F06605" w:rsidP="00C93F65">
      <w:pPr>
        <w:shd w:val="clear" w:color="auto" w:fill="FFFFFF"/>
        <w:bidi/>
        <w:spacing w:after="0" w:line="240" w:lineRule="auto"/>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Pr>
        <w:t xml:space="preserve">. </w:t>
      </w:r>
      <w:r w:rsidRPr="00324F97">
        <w:rPr>
          <w:rFonts w:ascii="Simplified Arabic" w:eastAsia="Times New Roman" w:hAnsi="Simplified Arabic" w:cs="Simplified Arabic"/>
          <w:sz w:val="28"/>
          <w:szCs w:val="28"/>
          <w:rtl/>
        </w:rPr>
        <w:t>أما الاستهلاك الشخصي فهو نقود تصرفها العائلات على ما تحتاج من سلع وخدمات، ويرتبط المبلغ الذي تصرفه هذه العائلات بشكل رئيسي بالدخل المتاح أو الدخل بعد الحسم الضريبي، وهو المبلغ المتبقي من الدخل بعد دفع</w:t>
      </w:r>
      <w:r w:rsidRPr="00324F97">
        <w:rPr>
          <w:rFonts w:ascii="Simplified Arabic" w:eastAsia="Times New Roman" w:hAnsi="Simplified Arabic" w:cs="Simplified Arabic"/>
          <w:sz w:val="28"/>
          <w:szCs w:val="28"/>
        </w:rPr>
        <w:t> </w:t>
      </w:r>
      <w:hyperlink r:id="rId22" w:tooltip="ضريبة" w:history="1">
        <w:r w:rsidRPr="00324F97">
          <w:rPr>
            <w:rFonts w:ascii="Simplified Arabic" w:eastAsia="Times New Roman" w:hAnsi="Simplified Arabic" w:cs="Simplified Arabic"/>
            <w:sz w:val="28"/>
            <w:szCs w:val="28"/>
            <w:rtl/>
          </w:rPr>
          <w:t>ضريبة</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الدخل والضرائب الأخرى، ومن العوامل الأخرى التي تؤثّر على الاستهلاك الشخصي تكلفة الإيداعات المصرفية ومعدّل</w:t>
      </w:r>
      <w:r w:rsidRPr="00324F97">
        <w:rPr>
          <w:rFonts w:ascii="Simplified Arabic" w:eastAsia="Times New Roman" w:hAnsi="Simplified Arabic" w:cs="Simplified Arabic"/>
          <w:sz w:val="28"/>
          <w:szCs w:val="28"/>
        </w:rPr>
        <w:t> </w:t>
      </w:r>
      <w:hyperlink r:id="rId23" w:tooltip="تضخم اقتصادي" w:history="1">
        <w:r w:rsidRPr="00324F97">
          <w:rPr>
            <w:rFonts w:ascii="Simplified Arabic" w:eastAsia="Times New Roman" w:hAnsi="Simplified Arabic" w:cs="Simplified Arabic"/>
            <w:sz w:val="28"/>
            <w:szCs w:val="28"/>
            <w:rtl/>
          </w:rPr>
          <w:t>التضخُّم</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المالي اللذان يؤثران في نزعة الناس للتوفير</w:t>
      </w:r>
      <w:r w:rsidRPr="00324F97">
        <w:rPr>
          <w:rFonts w:ascii="Simplified Arabic" w:eastAsia="Times New Roman" w:hAnsi="Simplified Arabic" w:cs="Simplified Arabic"/>
          <w:sz w:val="28"/>
          <w:szCs w:val="28"/>
        </w:rPr>
        <w:t>.</w:t>
      </w:r>
    </w:p>
    <w:p w:rsidR="00F06605" w:rsidRPr="00324F97" w:rsidRDefault="00F06605" w:rsidP="00C93F65">
      <w:pPr>
        <w:pBdr>
          <w:bottom w:val="single" w:sz="4" w:space="1" w:color="C0C0C0"/>
        </w:pBdr>
        <w:shd w:val="clear" w:color="auto" w:fill="FFFFFF"/>
        <w:bidi/>
        <w:spacing w:after="0" w:line="240" w:lineRule="auto"/>
        <w:outlineLvl w:val="1"/>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الاستهلاك في التكنولوجيا</w:t>
      </w:r>
    </w:p>
    <w:p w:rsidR="00F06605" w:rsidRPr="00324F97" w:rsidRDefault="00F06605" w:rsidP="00324F97">
      <w:pPr>
        <w:numPr>
          <w:ilvl w:val="0"/>
          <w:numId w:val="1"/>
        </w:numPr>
        <w:shd w:val="clear" w:color="auto" w:fill="FFFFFF"/>
        <w:bidi/>
        <w:spacing w:after="0" w:line="240" w:lineRule="auto"/>
        <w:ind w:left="0" w:right="336"/>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استهلاك الوقود في</w:t>
      </w:r>
      <w:r w:rsidRPr="00324F97">
        <w:rPr>
          <w:rFonts w:ascii="Simplified Arabic" w:eastAsia="Times New Roman" w:hAnsi="Simplified Arabic" w:cs="Simplified Arabic"/>
          <w:sz w:val="28"/>
          <w:szCs w:val="28"/>
        </w:rPr>
        <w:t> </w:t>
      </w:r>
      <w:hyperlink r:id="rId24" w:tooltip="سيارة" w:history="1">
        <w:r w:rsidRPr="00324F97">
          <w:rPr>
            <w:rFonts w:ascii="Simplified Arabic" w:eastAsia="Times New Roman" w:hAnsi="Simplified Arabic" w:cs="Simplified Arabic"/>
            <w:sz w:val="28"/>
            <w:szCs w:val="28"/>
            <w:rtl/>
          </w:rPr>
          <w:t>السيارة</w:t>
        </w:r>
      </w:hyperlink>
      <w:r w:rsidRPr="00324F97">
        <w:rPr>
          <w:rFonts w:ascii="Simplified Arabic" w:eastAsia="Times New Roman" w:hAnsi="Simplified Arabic" w:cs="Simplified Arabic"/>
          <w:sz w:val="28"/>
          <w:szCs w:val="28"/>
        </w:rPr>
        <w:t xml:space="preserve"> : </w:t>
      </w:r>
      <w:r w:rsidRPr="00324F97">
        <w:rPr>
          <w:rFonts w:ascii="Simplified Arabic" w:eastAsia="Times New Roman" w:hAnsi="Simplified Arabic" w:cs="Simplified Arabic"/>
          <w:sz w:val="28"/>
          <w:szCs w:val="28"/>
          <w:rtl/>
        </w:rPr>
        <w:t>كم</w:t>
      </w:r>
      <w:r w:rsidRPr="00324F97">
        <w:rPr>
          <w:rFonts w:ascii="Simplified Arabic" w:eastAsia="Times New Roman" w:hAnsi="Simplified Arabic" w:cs="Simplified Arabic"/>
          <w:sz w:val="28"/>
          <w:szCs w:val="28"/>
        </w:rPr>
        <w:t> </w:t>
      </w:r>
      <w:hyperlink r:id="rId25" w:tooltip="لتر" w:history="1">
        <w:r w:rsidRPr="00324F97">
          <w:rPr>
            <w:rFonts w:ascii="Simplified Arabic" w:eastAsia="Times New Roman" w:hAnsi="Simplified Arabic" w:cs="Simplified Arabic"/>
            <w:sz w:val="28"/>
            <w:szCs w:val="28"/>
            <w:rtl/>
          </w:rPr>
          <w:t>لتر</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من البنزين تستهلكه السيارة للسير 100 كيلومتر؟ تعمل شركات السيارات على تحسين</w:t>
      </w:r>
      <w:r w:rsidRPr="00324F97">
        <w:rPr>
          <w:rFonts w:ascii="Simplified Arabic" w:eastAsia="Times New Roman" w:hAnsi="Simplified Arabic" w:cs="Simplified Arabic"/>
          <w:sz w:val="28"/>
          <w:szCs w:val="28"/>
        </w:rPr>
        <w:t> </w:t>
      </w:r>
      <w:hyperlink r:id="rId26" w:tooltip="كفاءة" w:history="1">
        <w:r w:rsidRPr="00324F97">
          <w:rPr>
            <w:rFonts w:ascii="Simplified Arabic" w:eastAsia="Times New Roman" w:hAnsi="Simplified Arabic" w:cs="Simplified Arabic"/>
            <w:sz w:val="28"/>
            <w:szCs w:val="28"/>
            <w:rtl/>
          </w:rPr>
          <w:t>كفاءة</w:t>
        </w:r>
      </w:hyperlink>
      <w:r w:rsidRPr="00324F97">
        <w:rPr>
          <w:rFonts w:ascii="Simplified Arabic" w:eastAsia="Times New Roman" w:hAnsi="Simplified Arabic" w:cs="Simplified Arabic"/>
          <w:sz w:val="28"/>
          <w:szCs w:val="28"/>
        </w:rPr>
        <w:t> </w:t>
      </w:r>
      <w:hyperlink r:id="rId27" w:tooltip="محرك احتراق داخلي" w:history="1">
        <w:r w:rsidRPr="00324F97">
          <w:rPr>
            <w:rFonts w:ascii="Simplified Arabic" w:eastAsia="Times New Roman" w:hAnsi="Simplified Arabic" w:cs="Simplified Arabic"/>
            <w:sz w:val="28"/>
            <w:szCs w:val="28"/>
            <w:rtl/>
          </w:rPr>
          <w:t>محرك السيارة</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بحيث تخفض الاستهلاك من البنزين. ويساعد خفض استهلاك السيارة للبنزين على تخفيض كمية ما تصدره من</w:t>
      </w:r>
      <w:r w:rsidRPr="00324F97">
        <w:rPr>
          <w:rFonts w:ascii="Simplified Arabic" w:eastAsia="Times New Roman" w:hAnsi="Simplified Arabic" w:cs="Simplified Arabic"/>
          <w:sz w:val="28"/>
          <w:szCs w:val="28"/>
        </w:rPr>
        <w:t> </w:t>
      </w:r>
      <w:hyperlink r:id="rId28" w:tooltip="ثنائي أكسيد الكربون" w:history="1">
        <w:r w:rsidRPr="00324F97">
          <w:rPr>
            <w:rFonts w:ascii="Simplified Arabic" w:eastAsia="Times New Roman" w:hAnsi="Simplified Arabic" w:cs="Simplified Arabic"/>
            <w:sz w:val="28"/>
            <w:szCs w:val="28"/>
            <w:rtl/>
          </w:rPr>
          <w:t>ثاني أكسيد الكربون</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الذي يتسبب في</w:t>
      </w:r>
      <w:r w:rsidRPr="00324F97">
        <w:rPr>
          <w:rFonts w:ascii="Simplified Arabic" w:eastAsia="Times New Roman" w:hAnsi="Simplified Arabic" w:cs="Simplified Arabic"/>
          <w:sz w:val="28"/>
          <w:szCs w:val="28"/>
        </w:rPr>
        <w:t> </w:t>
      </w:r>
      <w:hyperlink r:id="rId29" w:tooltip="الاحتباس الحراري" w:history="1">
        <w:r w:rsidRPr="00324F97">
          <w:rPr>
            <w:rFonts w:ascii="Simplified Arabic" w:eastAsia="Times New Roman" w:hAnsi="Simplified Arabic" w:cs="Simplified Arabic"/>
            <w:sz w:val="28"/>
            <w:szCs w:val="28"/>
            <w:rtl/>
          </w:rPr>
          <w:t>الانحباس الحراري</w:t>
        </w:r>
      </w:hyperlink>
      <w:r w:rsidRPr="00324F97">
        <w:rPr>
          <w:rFonts w:ascii="Simplified Arabic" w:eastAsia="Times New Roman" w:hAnsi="Simplified Arabic" w:cs="Simplified Arabic"/>
          <w:sz w:val="28"/>
          <w:szCs w:val="28"/>
        </w:rPr>
        <w:t xml:space="preserve">. </w:t>
      </w:r>
      <w:r w:rsidRPr="00324F97">
        <w:rPr>
          <w:rFonts w:ascii="Simplified Arabic" w:eastAsia="Times New Roman" w:hAnsi="Simplified Arabic" w:cs="Simplified Arabic"/>
          <w:sz w:val="28"/>
          <w:szCs w:val="28"/>
          <w:rtl/>
        </w:rPr>
        <w:t>كما أن الاستهلاك المنخفض للبنزين يخفض من تكلفة صاحب السيارة في انفاق المال</w:t>
      </w:r>
      <w:r w:rsidRPr="00324F97">
        <w:rPr>
          <w:rFonts w:ascii="Simplified Arabic" w:eastAsia="Times New Roman" w:hAnsi="Simplified Arabic" w:cs="Simplified Arabic"/>
          <w:sz w:val="28"/>
          <w:szCs w:val="28"/>
        </w:rPr>
        <w:t>.</w:t>
      </w:r>
    </w:p>
    <w:p w:rsidR="00F06605" w:rsidRPr="00324F97" w:rsidRDefault="00F06605" w:rsidP="00324F97">
      <w:pPr>
        <w:numPr>
          <w:ilvl w:val="0"/>
          <w:numId w:val="1"/>
        </w:numPr>
        <w:shd w:val="clear" w:color="auto" w:fill="FFFFFF"/>
        <w:bidi/>
        <w:spacing w:after="0" w:line="240" w:lineRule="auto"/>
        <w:ind w:left="0" w:right="336"/>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استهلاك الفحم في</w:t>
      </w:r>
      <w:r w:rsidRPr="00324F97">
        <w:rPr>
          <w:rFonts w:ascii="Simplified Arabic" w:eastAsia="Times New Roman" w:hAnsi="Simplified Arabic" w:cs="Simplified Arabic"/>
          <w:sz w:val="28"/>
          <w:szCs w:val="28"/>
        </w:rPr>
        <w:t> </w:t>
      </w:r>
      <w:hyperlink r:id="rId30" w:tooltip="محطة توليد طاقة كهربائية" w:history="1">
        <w:r w:rsidRPr="00324F97">
          <w:rPr>
            <w:rFonts w:ascii="Simplified Arabic" w:eastAsia="Times New Roman" w:hAnsi="Simplified Arabic" w:cs="Simplified Arabic"/>
            <w:sz w:val="28"/>
            <w:szCs w:val="28"/>
            <w:rtl/>
          </w:rPr>
          <w:t>محطة توليد طاقة كهربائية</w:t>
        </w:r>
      </w:hyperlink>
      <w:r w:rsidRPr="00324F97">
        <w:rPr>
          <w:rFonts w:ascii="Simplified Arabic" w:eastAsia="Times New Roman" w:hAnsi="Simplified Arabic" w:cs="Simplified Arabic"/>
          <w:sz w:val="28"/>
          <w:szCs w:val="28"/>
        </w:rPr>
        <w:t xml:space="preserve"> : </w:t>
      </w:r>
      <w:r w:rsidRPr="00324F97">
        <w:rPr>
          <w:rFonts w:ascii="Simplified Arabic" w:eastAsia="Times New Roman" w:hAnsi="Simplified Arabic" w:cs="Simplified Arabic"/>
          <w:sz w:val="28"/>
          <w:szCs w:val="28"/>
          <w:rtl/>
        </w:rPr>
        <w:t>تستهلك المحطة من مخزون الفحم لديها لانتاج الكهرباء، لذلك تحافظ على شراء كمية من الفحم يعلى فترات حتى يكون لديها مخزونا كافيا يعوض الاستهلاك . وإلا لتوقف عملها عند استهلاكها لكل المخزون لديها من الفحم</w:t>
      </w:r>
      <w:r w:rsidRPr="00324F97">
        <w:rPr>
          <w:rFonts w:ascii="Simplified Arabic" w:eastAsia="Times New Roman" w:hAnsi="Simplified Arabic" w:cs="Simplified Arabic"/>
          <w:sz w:val="28"/>
          <w:szCs w:val="28"/>
        </w:rPr>
        <w:t>.</w:t>
      </w:r>
    </w:p>
    <w:p w:rsidR="00F06605" w:rsidRPr="00324F97" w:rsidRDefault="00566E0E" w:rsidP="00324F97">
      <w:pPr>
        <w:numPr>
          <w:ilvl w:val="0"/>
          <w:numId w:val="1"/>
        </w:numPr>
        <w:shd w:val="clear" w:color="auto" w:fill="FFFFFF"/>
        <w:bidi/>
        <w:spacing w:after="0" w:line="240" w:lineRule="auto"/>
        <w:ind w:left="0" w:right="336"/>
        <w:rPr>
          <w:rFonts w:ascii="Simplified Arabic" w:eastAsia="Times New Roman" w:hAnsi="Simplified Arabic" w:cs="Simplified Arabic"/>
          <w:sz w:val="28"/>
          <w:szCs w:val="28"/>
        </w:rPr>
      </w:pPr>
      <w:hyperlink r:id="rId31" w:tooltip="هاتف محمول" w:history="1">
        <w:r w:rsidR="00F06605" w:rsidRPr="00324F97">
          <w:rPr>
            <w:rFonts w:ascii="Simplified Arabic" w:eastAsia="Times New Roman" w:hAnsi="Simplified Arabic" w:cs="Simplified Arabic"/>
            <w:sz w:val="28"/>
            <w:szCs w:val="28"/>
            <w:rtl/>
          </w:rPr>
          <w:t>الهاتف المحمول</w:t>
        </w:r>
      </w:hyperlink>
      <w:r w:rsidR="00F06605" w:rsidRPr="00324F97">
        <w:rPr>
          <w:rFonts w:ascii="Simplified Arabic" w:eastAsia="Times New Roman" w:hAnsi="Simplified Arabic" w:cs="Simplified Arabic"/>
          <w:sz w:val="28"/>
          <w:szCs w:val="28"/>
        </w:rPr>
        <w:t xml:space="preserve"> : </w:t>
      </w:r>
      <w:r w:rsidR="00F06605" w:rsidRPr="00324F97">
        <w:rPr>
          <w:rFonts w:ascii="Simplified Arabic" w:eastAsia="Times New Roman" w:hAnsi="Simplified Arabic" w:cs="Simplified Arabic"/>
          <w:sz w:val="28"/>
          <w:szCs w:val="28"/>
          <w:rtl/>
        </w:rPr>
        <w:t>يستهلك الشحنة الكهربائية مع الوقت حتى يفرغ</w:t>
      </w:r>
      <w:r w:rsidR="00F06605" w:rsidRPr="00324F97">
        <w:rPr>
          <w:rFonts w:ascii="Simplified Arabic" w:eastAsia="Times New Roman" w:hAnsi="Simplified Arabic" w:cs="Simplified Arabic"/>
          <w:sz w:val="28"/>
          <w:szCs w:val="28"/>
        </w:rPr>
        <w:t> </w:t>
      </w:r>
      <w:hyperlink r:id="rId32" w:tooltip="مركم" w:history="1">
        <w:r w:rsidR="00F06605" w:rsidRPr="00324F97">
          <w:rPr>
            <w:rFonts w:ascii="Simplified Arabic" w:eastAsia="Times New Roman" w:hAnsi="Simplified Arabic" w:cs="Simplified Arabic"/>
            <w:sz w:val="28"/>
            <w:szCs w:val="28"/>
            <w:rtl/>
          </w:rPr>
          <w:t>المركم</w:t>
        </w:r>
      </w:hyperlink>
      <w:r w:rsidR="00F06605" w:rsidRPr="00324F97">
        <w:rPr>
          <w:rFonts w:ascii="Simplified Arabic" w:eastAsia="Times New Roman" w:hAnsi="Simplified Arabic" w:cs="Simplified Arabic"/>
          <w:sz w:val="28"/>
          <w:szCs w:val="28"/>
        </w:rPr>
        <w:t xml:space="preserve">. </w:t>
      </w:r>
      <w:r w:rsidR="00F06605" w:rsidRPr="00324F97">
        <w:rPr>
          <w:rFonts w:ascii="Simplified Arabic" w:eastAsia="Times New Roman" w:hAnsi="Simplified Arabic" w:cs="Simplified Arabic"/>
          <w:sz w:val="28"/>
          <w:szCs w:val="28"/>
          <w:rtl/>
        </w:rPr>
        <w:t>عندئذ لا بد من إعادة شحن المركم من جديد بالكهرباء لكي يعمل</w:t>
      </w:r>
      <w:r w:rsidR="00F06605" w:rsidRPr="00324F97">
        <w:rPr>
          <w:rFonts w:ascii="Simplified Arabic" w:eastAsia="Times New Roman" w:hAnsi="Simplified Arabic" w:cs="Simplified Arabic"/>
          <w:sz w:val="28"/>
          <w:szCs w:val="28"/>
        </w:rPr>
        <w:t>.</w:t>
      </w:r>
    </w:p>
    <w:p w:rsidR="00F06605" w:rsidRPr="00324F97" w:rsidRDefault="00F06605" w:rsidP="00324F97">
      <w:pPr>
        <w:numPr>
          <w:ilvl w:val="0"/>
          <w:numId w:val="1"/>
        </w:numPr>
        <w:shd w:val="clear" w:color="auto" w:fill="FFFFFF"/>
        <w:bidi/>
        <w:spacing w:after="0" w:line="240" w:lineRule="auto"/>
        <w:ind w:left="0" w:right="336"/>
        <w:rPr>
          <w:rFonts w:ascii="Simplified Arabic" w:eastAsia="Times New Roman" w:hAnsi="Simplified Arabic" w:cs="Simplified Arabic"/>
          <w:sz w:val="28"/>
          <w:szCs w:val="28"/>
        </w:rPr>
      </w:pPr>
      <w:r w:rsidRPr="00324F97">
        <w:rPr>
          <w:rFonts w:ascii="Simplified Arabic" w:eastAsia="Times New Roman" w:hAnsi="Simplified Arabic" w:cs="Simplified Arabic"/>
          <w:sz w:val="28"/>
          <w:szCs w:val="28"/>
          <w:rtl/>
        </w:rPr>
        <w:t>استهلاك</w:t>
      </w:r>
      <w:r w:rsidRPr="00324F97">
        <w:rPr>
          <w:rFonts w:ascii="Simplified Arabic" w:eastAsia="Times New Roman" w:hAnsi="Simplified Arabic" w:cs="Simplified Arabic"/>
          <w:sz w:val="28"/>
          <w:szCs w:val="28"/>
        </w:rPr>
        <w:t> </w:t>
      </w:r>
      <w:hyperlink r:id="rId33" w:tooltip="بطارية" w:history="1">
        <w:r w:rsidRPr="00324F97">
          <w:rPr>
            <w:rFonts w:ascii="Simplified Arabic" w:eastAsia="Times New Roman" w:hAnsi="Simplified Arabic" w:cs="Simplified Arabic"/>
            <w:sz w:val="28"/>
            <w:szCs w:val="28"/>
            <w:rtl/>
          </w:rPr>
          <w:t>البطارية</w:t>
        </w:r>
      </w:hyperlink>
      <w:r w:rsidRPr="00324F97">
        <w:rPr>
          <w:rFonts w:ascii="Simplified Arabic" w:eastAsia="Times New Roman" w:hAnsi="Simplified Arabic" w:cs="Simplified Arabic"/>
          <w:sz w:val="28"/>
          <w:szCs w:val="28"/>
        </w:rPr>
        <w:t> </w:t>
      </w:r>
      <w:r w:rsidRPr="00324F97">
        <w:rPr>
          <w:rFonts w:ascii="Simplified Arabic" w:eastAsia="Times New Roman" w:hAnsi="Simplified Arabic" w:cs="Simplified Arabic"/>
          <w:sz w:val="28"/>
          <w:szCs w:val="28"/>
          <w:rtl/>
        </w:rPr>
        <w:t>يتم مرة واحدة، أما المركم فيمكن اعادو شحنه واستهلاكه من جديد</w:t>
      </w:r>
      <w:r w:rsidRPr="00324F97">
        <w:rPr>
          <w:rFonts w:ascii="Simplified Arabic" w:eastAsia="Times New Roman" w:hAnsi="Simplified Arabic" w:cs="Simplified Arabic"/>
          <w:sz w:val="28"/>
          <w:szCs w:val="28"/>
        </w:rPr>
        <w:t>.</w:t>
      </w:r>
    </w:p>
    <w:p w:rsidR="00991361" w:rsidRPr="00991361" w:rsidRDefault="008E675F" w:rsidP="00324F97">
      <w:pPr>
        <w:pStyle w:val="NormalWeb"/>
        <w:shd w:val="clear" w:color="auto" w:fill="FFFFFF"/>
        <w:bidi/>
        <w:spacing w:before="0" w:beforeAutospacing="0" w:after="0" w:afterAutospacing="0"/>
        <w:textAlignment w:val="top"/>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 </w:t>
      </w:r>
      <w:r w:rsidR="00991361" w:rsidRPr="00991361">
        <w:rPr>
          <w:rFonts w:ascii="Simplified Arabic" w:hAnsi="Simplified Arabic" w:cs="Simplified Arabic" w:hint="cs"/>
          <w:b/>
          <w:bCs/>
          <w:sz w:val="28"/>
          <w:szCs w:val="28"/>
          <w:rtl/>
          <w:lang w:bidi="ar-DZ"/>
        </w:rPr>
        <w:t>خصائص الاستهلاك :</w:t>
      </w:r>
    </w:p>
    <w:p w:rsidR="00C93F65" w:rsidRDefault="00EE4F7C" w:rsidP="00991361">
      <w:pPr>
        <w:pStyle w:val="NormalWeb"/>
        <w:shd w:val="clear" w:color="auto" w:fill="FFFFFF"/>
        <w:bidi/>
        <w:spacing w:before="0" w:beforeAutospacing="0" w:after="0" w:afterAutospacing="0"/>
        <w:textAlignment w:val="top"/>
        <w:rPr>
          <w:rFonts w:ascii="Simplified Arabic" w:hAnsi="Simplified Arabic" w:cs="Simplified Arabic" w:hint="cs"/>
          <w:sz w:val="28"/>
          <w:szCs w:val="28"/>
          <w:rtl/>
        </w:rPr>
      </w:pPr>
      <w:r w:rsidRPr="00324F97">
        <w:rPr>
          <w:rFonts w:ascii="Simplified Arabic" w:hAnsi="Simplified Arabic" w:cs="Simplified Arabic"/>
          <w:sz w:val="28"/>
          <w:szCs w:val="28"/>
          <w:rtl/>
        </w:rPr>
        <w:t>العلاقات الاجتماعية في الدول العربية مهمة جدا وتوجه الاستهلاك، المواطن يقلد الآخر في طريقة معيشته وهنالك ما يعرف بالغيرة وهي محاولة نسخ استهلاك الغير أي الأغنى في العيش.</w:t>
      </w:r>
    </w:p>
    <w:p w:rsidR="00EE4F7C" w:rsidRPr="00324F97" w:rsidRDefault="00EE4F7C" w:rsidP="00C93F65">
      <w:pPr>
        <w:pStyle w:val="NormalWeb"/>
        <w:shd w:val="clear" w:color="auto" w:fill="FFFFFF"/>
        <w:bidi/>
        <w:spacing w:before="0" w:beforeAutospacing="0" w:after="0" w:afterAutospacing="0"/>
        <w:textAlignment w:val="top"/>
        <w:rPr>
          <w:rFonts w:ascii="Simplified Arabic" w:hAnsi="Simplified Arabic" w:cs="Simplified Arabic"/>
          <w:sz w:val="28"/>
          <w:szCs w:val="28"/>
        </w:rPr>
      </w:pPr>
      <w:r w:rsidRPr="00324F97">
        <w:rPr>
          <w:rFonts w:ascii="Simplified Arabic" w:hAnsi="Simplified Arabic" w:cs="Simplified Arabic"/>
          <w:sz w:val="28"/>
          <w:szCs w:val="28"/>
          <w:rtl/>
        </w:rPr>
        <w:t xml:space="preserve"> الحسد الإيجابي مفيد ويساعد على التقدم، أما الحسد السلبي فمدمر ولا يعطي النتائج المطلوبة. ما هي الوقائع الوطنية والدولية التي سمحت للاستهلاك بأن يتطور ويزدهر ويقرب المسافات؟ إن توافر وسائل الاقتراض للاستهلاك مهم جدا من المحال التجارية وخاصة من المصارف مباشرة أو عبر بطاقات الائتمان. اشتر اليوم وادفع غدا مع جوائز وحوافز ونقاط، فمن يستطيع الصمود أمام جاذبية السلع والخدمات المدهشة؟ الادخار في أمريكا انخفض مثلا لأن الاقتراض أصبح أسهل ولا حاجة للمواطن للتوفير في المصارف. الأمريكيون ينفقون ثلث الدخل على استهلاك السلع المعمرة ومعظم الفارق على غير المعمرة من غذاء وملابس وغيرها. أصبحت الحياة أطول وأفضل ليس فقط للأمريكيين وإنما لمعظم البشر، كما أن الخدمات الطبية والتعليمية أصبحت متوافرة أكثر بفضل الاهتمام الداخلي والنشاطات الدولية غير الحكومية</w:t>
      </w:r>
      <w:r w:rsidRPr="00324F97">
        <w:rPr>
          <w:rFonts w:ascii="Simplified Arabic" w:hAnsi="Simplified Arabic" w:cs="Simplified Arabic"/>
          <w:sz w:val="28"/>
          <w:szCs w:val="28"/>
        </w:rPr>
        <w:t>.</w:t>
      </w:r>
    </w:p>
    <w:p w:rsidR="00C93F65" w:rsidRDefault="00EE4F7C" w:rsidP="00324F97">
      <w:pPr>
        <w:pStyle w:val="NormalWeb"/>
        <w:shd w:val="clear" w:color="auto" w:fill="FFFFFF"/>
        <w:bidi/>
        <w:spacing w:before="0" w:beforeAutospacing="0" w:after="0" w:afterAutospacing="0"/>
        <w:textAlignment w:val="top"/>
        <w:rPr>
          <w:rFonts w:ascii="Simplified Arabic" w:hAnsi="Simplified Arabic" w:cs="Simplified Arabic" w:hint="cs"/>
          <w:sz w:val="28"/>
          <w:szCs w:val="28"/>
          <w:rtl/>
        </w:rPr>
      </w:pPr>
      <w:r w:rsidRPr="00324F97">
        <w:rPr>
          <w:rFonts w:ascii="Simplified Arabic" w:hAnsi="Simplified Arabic" w:cs="Simplified Arabic"/>
          <w:sz w:val="28"/>
          <w:szCs w:val="28"/>
          <w:rtl/>
        </w:rPr>
        <w:t xml:space="preserve">تغيرت معالم الحياة وطرق الاستهلاك وأصبحت الأجيال كلها خاصة الشباب واعية لمصالحها. أذواق المواطن متغيرة بسرعة وبالتالي الاستهلاك أسرع ومتنوع أكثر. نوعية الحياة وطرق الترفيه تغيرت كثيرا وتتأثر بما يعرض عليها بل توجه أحيانا هذه التغيرات. </w:t>
      </w:r>
    </w:p>
    <w:p w:rsidR="00EE4F7C" w:rsidRPr="00324F97" w:rsidRDefault="00EE4F7C" w:rsidP="00C93F65">
      <w:pPr>
        <w:pStyle w:val="NormalWeb"/>
        <w:shd w:val="clear" w:color="auto" w:fill="FFFFFF"/>
        <w:bidi/>
        <w:spacing w:before="0" w:beforeAutospacing="0" w:after="0" w:afterAutospacing="0"/>
        <w:textAlignment w:val="top"/>
        <w:rPr>
          <w:rFonts w:ascii="Simplified Arabic" w:hAnsi="Simplified Arabic" w:cs="Simplified Arabic"/>
          <w:sz w:val="28"/>
          <w:szCs w:val="28"/>
        </w:rPr>
      </w:pPr>
      <w:r w:rsidRPr="00324F97">
        <w:rPr>
          <w:rFonts w:ascii="Simplified Arabic" w:hAnsi="Simplified Arabic" w:cs="Simplified Arabic"/>
          <w:sz w:val="28"/>
          <w:szCs w:val="28"/>
          <w:rtl/>
        </w:rPr>
        <w:t>تتأثر الأجيال كثيرا ببعضها البعض وتؤثر على تطور الأسواق، بحيث يعجز المواطن أحيانا عن مقارنة السعر والنوعية ويشتري ما يراه</w:t>
      </w:r>
      <w:r w:rsidRPr="00324F97">
        <w:rPr>
          <w:rFonts w:ascii="Simplified Arabic" w:hAnsi="Simplified Arabic" w:cs="Simplified Arabic"/>
          <w:sz w:val="28"/>
          <w:szCs w:val="28"/>
        </w:rPr>
        <w:t>.</w:t>
      </w:r>
    </w:p>
    <w:p w:rsidR="00EE4F7C" w:rsidRPr="00324F97" w:rsidRDefault="00EE4F7C" w:rsidP="00324F97">
      <w:pPr>
        <w:pStyle w:val="NormalWeb"/>
        <w:shd w:val="clear" w:color="auto" w:fill="FFFFFF"/>
        <w:bidi/>
        <w:spacing w:before="0" w:beforeAutospacing="0" w:after="0" w:afterAutospacing="0"/>
        <w:textAlignment w:val="top"/>
        <w:rPr>
          <w:rFonts w:ascii="Simplified Arabic" w:hAnsi="Simplified Arabic" w:cs="Simplified Arabic"/>
          <w:sz w:val="28"/>
          <w:szCs w:val="28"/>
        </w:rPr>
      </w:pPr>
      <w:r w:rsidRPr="00324F97">
        <w:rPr>
          <w:rFonts w:ascii="Simplified Arabic" w:hAnsi="Simplified Arabic" w:cs="Simplified Arabic"/>
          <w:sz w:val="28"/>
          <w:szCs w:val="28"/>
          <w:rtl/>
        </w:rPr>
        <w:t>أصبح المواطن اليوم أوعى تجاه النوعية ومنها صلاحية السلعة الغذائية خاصة. تداخلت المصالح الاستهلاكية بالأخلاق إذ لم يعد مقبولا الغش بل يعاقب في القوانين. جميع الدول وضعت أجهزة لمراقبة نوعية الغذاء والأدوية وكافة السلع والخدمات. ترابط الاستهلاك بالأخلاق أصبح أقوى من أي وقت مضى</w:t>
      </w:r>
      <w:r w:rsidRPr="00324F97">
        <w:rPr>
          <w:rFonts w:ascii="Simplified Arabic" w:hAnsi="Simplified Arabic" w:cs="Simplified Arabic"/>
          <w:sz w:val="28"/>
          <w:szCs w:val="28"/>
        </w:rPr>
        <w:t>.</w:t>
      </w:r>
    </w:p>
    <w:p w:rsidR="00C93F65" w:rsidRDefault="00EE4F7C" w:rsidP="00324F97">
      <w:pPr>
        <w:pStyle w:val="NormalWeb"/>
        <w:shd w:val="clear" w:color="auto" w:fill="FFFFFF"/>
        <w:bidi/>
        <w:spacing w:before="0" w:beforeAutospacing="0" w:after="0" w:afterAutospacing="0"/>
        <w:textAlignment w:val="top"/>
        <w:rPr>
          <w:rFonts w:ascii="Simplified Arabic" w:hAnsi="Simplified Arabic" w:cs="Simplified Arabic" w:hint="cs"/>
          <w:sz w:val="28"/>
          <w:szCs w:val="28"/>
          <w:rtl/>
        </w:rPr>
      </w:pPr>
      <w:r w:rsidRPr="00324F97">
        <w:rPr>
          <w:rFonts w:ascii="Simplified Arabic" w:hAnsi="Simplified Arabic" w:cs="Simplified Arabic"/>
          <w:sz w:val="28"/>
          <w:szCs w:val="28"/>
          <w:rtl/>
        </w:rPr>
        <w:t>دخل الاهتمام بالبيئة في صلب المجتمعات الاستهلاكية، لم يعد كافيا تعزيز الوضعية الاستهلاكية بل تجب معرفة ما يحصل ببقايا هذه السلع أو عندما تصبح غير صالحة. كيف يتم التخلص منها وما هي الآليات التي تسمح بمعالجة النفايات أو السلع المهترئة.</w:t>
      </w:r>
    </w:p>
    <w:p w:rsidR="00EE4F7C" w:rsidRPr="00324F97" w:rsidRDefault="00EE4F7C" w:rsidP="00C93F65">
      <w:pPr>
        <w:pStyle w:val="NormalWeb"/>
        <w:shd w:val="clear" w:color="auto" w:fill="FFFFFF"/>
        <w:bidi/>
        <w:spacing w:before="0" w:beforeAutospacing="0" w:after="0" w:afterAutospacing="0"/>
        <w:textAlignment w:val="top"/>
        <w:rPr>
          <w:rFonts w:ascii="Simplified Arabic" w:hAnsi="Simplified Arabic" w:cs="Simplified Arabic"/>
          <w:sz w:val="28"/>
          <w:szCs w:val="28"/>
        </w:rPr>
      </w:pPr>
      <w:r w:rsidRPr="00324F97">
        <w:rPr>
          <w:rFonts w:ascii="Simplified Arabic" w:hAnsi="Simplified Arabic" w:cs="Simplified Arabic"/>
          <w:sz w:val="28"/>
          <w:szCs w:val="28"/>
          <w:rtl/>
        </w:rPr>
        <w:t xml:space="preserve"> كيف يتم التصرف مثلا بالسيارات المنتهية الاستعمال؟ هل تحرق وكيف يتم التخلص منها؟ كذلك الأمر بالنسبة للغذاء المنتهي الصلاحية أو بقايا الاستهلاك المنزلي والمؤسساتي؟ تداخل الاستهلاك بالبيئة جعل المواطن واعيا أكثر لنظافة البيئة ونوعية الحياة. فالمجتمعات التي لا تهتم بالبيئة تتكاثر فيها الأمراض كما تتدنى فيها نوعية الحياة</w:t>
      </w:r>
      <w:r w:rsidRPr="00324F97">
        <w:rPr>
          <w:rFonts w:ascii="Simplified Arabic" w:hAnsi="Simplified Arabic" w:cs="Simplified Arabic"/>
          <w:sz w:val="28"/>
          <w:szCs w:val="28"/>
        </w:rPr>
        <w:t>.</w:t>
      </w:r>
    </w:p>
    <w:p w:rsidR="00EE4F7C" w:rsidRPr="00324F97" w:rsidRDefault="00EE4F7C" w:rsidP="00324F97">
      <w:pPr>
        <w:pStyle w:val="NormalWeb"/>
        <w:shd w:val="clear" w:color="auto" w:fill="FFFFFF"/>
        <w:bidi/>
        <w:spacing w:before="0" w:beforeAutospacing="0" w:after="0" w:afterAutospacing="0"/>
        <w:textAlignment w:val="top"/>
        <w:rPr>
          <w:rFonts w:ascii="Simplified Arabic" w:hAnsi="Simplified Arabic" w:cs="Simplified Arabic"/>
          <w:sz w:val="28"/>
          <w:szCs w:val="28"/>
        </w:rPr>
      </w:pPr>
      <w:r w:rsidRPr="00324F97">
        <w:rPr>
          <w:rFonts w:ascii="Simplified Arabic" w:hAnsi="Simplified Arabic" w:cs="Simplified Arabic"/>
          <w:sz w:val="28"/>
          <w:szCs w:val="28"/>
          <w:rtl/>
        </w:rPr>
        <w:t>كما أن المنافسة القوية وتحرير الأسعار في الأسواق الأساسية جعل من طائرة بهذا الحجم غير مربحة</w:t>
      </w:r>
      <w:r w:rsidRPr="00324F97">
        <w:rPr>
          <w:rFonts w:ascii="Simplified Arabic" w:hAnsi="Simplified Arabic" w:cs="Simplified Arabic"/>
          <w:sz w:val="28"/>
          <w:szCs w:val="28"/>
        </w:rPr>
        <w:t>.</w:t>
      </w:r>
      <w:r w:rsidR="00C93F65">
        <w:rPr>
          <w:rStyle w:val="Appelnotedebasdep"/>
          <w:rFonts w:ascii="Simplified Arabic" w:hAnsi="Simplified Arabic" w:cs="Simplified Arabic"/>
          <w:sz w:val="28"/>
          <w:szCs w:val="28"/>
        </w:rPr>
        <w:footnoteReference w:id="2"/>
      </w:r>
      <w:r w:rsidRPr="00324F97">
        <w:rPr>
          <w:rFonts w:ascii="Simplified Arabic" w:hAnsi="Simplified Arabic" w:cs="Simplified Arabic"/>
          <w:sz w:val="28"/>
          <w:szCs w:val="28"/>
        </w:rPr>
        <w:br/>
        <w:t> </w:t>
      </w:r>
    </w:p>
    <w:p w:rsidR="00235DA7" w:rsidRPr="00324F97" w:rsidRDefault="008E675F" w:rsidP="00C67E6A">
      <w:pPr>
        <w:pStyle w:val="Titre1"/>
        <w:bidi/>
        <w:spacing w:before="0" w:line="240" w:lineRule="auto"/>
        <w:rPr>
          <w:rFonts w:ascii="Simplified Arabic" w:hAnsi="Simplified Arabic" w:cs="Simplified Arabic"/>
          <w:color w:val="auto"/>
        </w:rPr>
      </w:pPr>
      <w:r>
        <w:rPr>
          <w:rFonts w:ascii="Simplified Arabic" w:hAnsi="Simplified Arabic" w:cs="Simplified Arabic" w:hint="cs"/>
          <w:color w:val="auto"/>
          <w:rtl/>
        </w:rPr>
        <w:lastRenderedPageBreak/>
        <w:t xml:space="preserve">ثالثا - </w:t>
      </w:r>
      <w:r w:rsidR="00C67E6A">
        <w:rPr>
          <w:rFonts w:ascii="Simplified Arabic" w:hAnsi="Simplified Arabic" w:cs="Simplified Arabic"/>
          <w:color w:val="auto"/>
          <w:rtl/>
        </w:rPr>
        <w:t>ا</w:t>
      </w:r>
      <w:r w:rsidR="00235DA7" w:rsidRPr="00324F97">
        <w:rPr>
          <w:rFonts w:ascii="Simplified Arabic" w:hAnsi="Simplified Arabic" w:cs="Simplified Arabic"/>
          <w:color w:val="auto"/>
          <w:rtl/>
        </w:rPr>
        <w:t>هد</w:t>
      </w:r>
      <w:r w:rsidR="00C67E6A">
        <w:rPr>
          <w:rFonts w:ascii="Simplified Arabic" w:hAnsi="Simplified Arabic" w:cs="Simplified Arabic" w:hint="cs"/>
          <w:color w:val="auto"/>
          <w:rtl/>
        </w:rPr>
        <w:t>ا</w:t>
      </w:r>
      <w:r w:rsidR="00235DA7" w:rsidRPr="00324F97">
        <w:rPr>
          <w:rFonts w:ascii="Simplified Arabic" w:hAnsi="Simplified Arabic" w:cs="Simplified Arabic"/>
          <w:color w:val="auto"/>
          <w:rtl/>
        </w:rPr>
        <w:t xml:space="preserve">ف </w:t>
      </w:r>
      <w:r w:rsidR="00C67E6A">
        <w:rPr>
          <w:rFonts w:ascii="Simplified Arabic" w:hAnsi="Simplified Arabic" w:cs="Simplified Arabic" w:hint="cs"/>
          <w:color w:val="auto"/>
          <w:rtl/>
        </w:rPr>
        <w:t>ال</w:t>
      </w:r>
      <w:r w:rsidR="00235DA7" w:rsidRPr="00324F97">
        <w:rPr>
          <w:rFonts w:ascii="Simplified Arabic" w:hAnsi="Simplified Arabic" w:cs="Simplified Arabic"/>
          <w:color w:val="auto"/>
          <w:rtl/>
        </w:rPr>
        <w:t xml:space="preserve">استهلاك </w:t>
      </w:r>
      <w:r w:rsidR="00C67E6A">
        <w:rPr>
          <w:rFonts w:ascii="Simplified Arabic" w:hAnsi="Simplified Arabic" w:cs="Simplified Arabic" w:hint="cs"/>
          <w:color w:val="auto"/>
          <w:rtl/>
        </w:rPr>
        <w:t>:</w:t>
      </w:r>
    </w:p>
    <w:p w:rsidR="00235DA7" w:rsidRPr="00324F97" w:rsidRDefault="00235DA7" w:rsidP="00C67E6A">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w:t>
      </w:r>
      <w:r w:rsidRPr="00324F97">
        <w:rPr>
          <w:rFonts w:ascii="Simplified Arabic" w:hAnsi="Simplified Arabic" w:cs="Simplified Arabic"/>
          <w:spacing w:val="-4"/>
          <w:sz w:val="28"/>
          <w:szCs w:val="28"/>
          <w:rtl/>
        </w:rPr>
        <w:t>من أهداف التنمية المستدامة التي اقترحها الفريق العامل المفتوح باب العضوية التابع للجمعية العامة للأمم المتحدة إلى ضمان أنماط استهلاك وإنتاج مستدامة. وما الذي يجعل هذا ضروريا للتنمية المستدامة؟</w:t>
      </w:r>
    </w:p>
    <w:p w:rsidR="00235DA7" w:rsidRPr="00C67E6A" w:rsidRDefault="00235DA7" w:rsidP="00324F97">
      <w:pPr>
        <w:pStyle w:val="NormalWeb"/>
        <w:shd w:val="clear" w:color="auto" w:fill="FFFFFF"/>
        <w:bidi/>
        <w:spacing w:before="0" w:beforeAutospacing="0" w:after="0" w:afterAutospacing="0"/>
        <w:rPr>
          <w:rFonts w:ascii="Simplified Arabic" w:hAnsi="Simplified Arabic" w:cs="Simplified Arabic"/>
          <w:b/>
          <w:bCs/>
          <w:spacing w:val="-4"/>
          <w:sz w:val="28"/>
          <w:szCs w:val="28"/>
        </w:rPr>
      </w:pPr>
      <w:r w:rsidRPr="00C67E6A">
        <w:rPr>
          <w:rFonts w:ascii="Simplified Arabic" w:hAnsi="Simplified Arabic" w:cs="Simplified Arabic"/>
          <w:b/>
          <w:bCs/>
          <w:spacing w:val="-4"/>
          <w:sz w:val="28"/>
          <w:szCs w:val="28"/>
          <w:rtl/>
        </w:rPr>
        <w:t>أهمية الاستهلاك والإنتاج المستدامين</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بحلول عام 2050، سيصل عدد سكان العالم إلى 9.5 ملايير نسمة، وسيكون 70 في المائة منهم يعيشون في مناطق حضرية تستخدم الموارد بكثافة. وسيدخل ثلاثة ملايير من المستهلكين من الطبقة الوسطى إلى الاقتصاد العالمي بحلول عام 2040. وبالرغم من أن خط الفقر المحدد في 1.25 دولار من دولارات الولايات المتحدة في اليوم عام 2010 أقل من نصف معدل عام 1990، لا يزال 1.2 مليار شخص يعيشون في فقر مدقع</w:t>
      </w:r>
      <w:r w:rsidRPr="00324F97">
        <w:rPr>
          <w:rFonts w:ascii="Simplified Arabic" w:hAnsi="Simplified Arabic" w:cs="Simplified Arabic"/>
          <w:spacing w:val="-4"/>
          <w:sz w:val="28"/>
          <w:szCs w:val="28"/>
          <w:vertAlign w:val="superscript"/>
        </w:rPr>
        <w:t>(2)</w:t>
      </w: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ومن أجل الاستجابة لهذه التحديات في إطار القدرة الاستيعابية لمنظومة الأرض، بات اعتماد أنماط الاستهلاك والإنتاج المستدامة أمرا حتميا، لأنها تحفظ من خلال كفاءة استخدام الموارد أساس التنمية في المستقبل</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وما انفك المجتمع الدولي يوجه هذه الرسالة باستمرار منذ عام 2002. وتسلم كل من خطة جوهانسبرغ لتنفيذ نتائج مؤتمر القمة العالمي للتنمية المستدامة لعام 2002 والوثيقة الختامية لمؤتمر ريو + 20 في عام 2012 "المستقبل الذي نصبو إليه"  بأن "القضاء على الفقر وتغيير أنماط الاستهلاك والإنتاج غير المستدامة وتشجيع أنماط الاستهلاك والإنتاج المستدامة وحماية قاعدة الموارد الطبيعية اللازمة للتنمية الاقتصادية والاجتماعية وإدارتها هي منتهى الغايات المنشودة من التنمية المستدامة والشروط الأساسية لتحقيقها</w:t>
      </w:r>
      <w:r w:rsidRPr="00324F97">
        <w:rPr>
          <w:rFonts w:ascii="Simplified Arabic" w:hAnsi="Simplified Arabic" w:cs="Simplified Arabic"/>
          <w:spacing w:val="-4"/>
          <w:sz w:val="28"/>
          <w:szCs w:val="28"/>
        </w:rPr>
        <w:t>"</w:t>
      </w:r>
      <w:r w:rsidRPr="00324F97">
        <w:rPr>
          <w:rFonts w:ascii="Simplified Arabic" w:hAnsi="Simplified Arabic" w:cs="Simplified Arabic"/>
          <w:spacing w:val="-4"/>
          <w:sz w:val="28"/>
          <w:szCs w:val="28"/>
          <w:vertAlign w:val="superscript"/>
        </w:rPr>
        <w:t>(3)</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واليوم، يمثل إدراج هذا الهدف 12 ضمن أهداف التنمية المستدامة المقترحة إقرارا بالدور الأساسي والشامل للاستهلاك والإنتاج المستدامين في التنمية المستدامة. وتتجه غايات أخرى في 12 من الأهداف الأخرى للتنمية المستدامة نحو تحقيق أنماط استهلاك وإنتاج مستدامة</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ووصف فريق الشخصيات البارزة الرفيع المستوى المعني بخطة التنمية لما بعد عام 2015، الذي فوضه الأمين العام للأمم المتحدة عام 2013، الاستهلاك والإنتاج المستدامين باعتبارهما أحد المجالات الأربعة الرئيسية التي لا بد من إحراز تقدم فيها من أجل تحقيق رؤيتهم لما بعد عام 2015 وهي: "إنهاء الفقر المدقع بجميع أشكاله... ووضع اللبنات الأساسية للرخاء المستدام للجميع</w:t>
      </w:r>
      <w:r w:rsidRPr="00324F97">
        <w:rPr>
          <w:rFonts w:ascii="Simplified Arabic" w:hAnsi="Simplified Arabic" w:cs="Simplified Arabic"/>
          <w:spacing w:val="-4"/>
          <w:sz w:val="28"/>
          <w:szCs w:val="28"/>
        </w:rPr>
        <w:t>"</w:t>
      </w:r>
      <w:r w:rsidRPr="00324F97">
        <w:rPr>
          <w:rFonts w:ascii="Simplified Arabic" w:hAnsi="Simplified Arabic" w:cs="Simplified Arabic"/>
          <w:spacing w:val="-4"/>
          <w:sz w:val="28"/>
          <w:szCs w:val="28"/>
          <w:vertAlign w:val="superscript"/>
        </w:rPr>
        <w:t>(4)</w:t>
      </w: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ويدرك الفريق الرفيع المستوى أن تحويل الاقتصادات من أجل إيجاد الوظائف وتحقيق النمو الشامل للجميع يتطلب تحولا سريعا نحو أنماط الاستهلاك والإنتاج المستدامة</w:t>
      </w:r>
      <w:r w:rsidRPr="00324F97">
        <w:rPr>
          <w:rFonts w:ascii="Simplified Arabic" w:hAnsi="Simplified Arabic" w:cs="Simplified Arabic"/>
          <w:spacing w:val="-4"/>
          <w:sz w:val="28"/>
          <w:szCs w:val="28"/>
          <w:vertAlign w:val="superscript"/>
        </w:rPr>
        <w:t>(5)</w:t>
      </w: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وقد خلص الفريق إلى أن أنماط الاستهلاك والإنتاج في العالم ينبغي أن تُدار بطريقة أكثر استدامة وإنصافا، وأنه لا يمكننا أن نحد من الفقر بشكل لا رجعة فيه إلا من خلال تعبئة الإجراءات الاقتصادية والاجتماعية والبيئية معا</w:t>
      </w:r>
      <w:r w:rsidRPr="00324F97">
        <w:rPr>
          <w:rFonts w:ascii="Simplified Arabic" w:hAnsi="Simplified Arabic" w:cs="Simplified Arabic"/>
          <w:spacing w:val="-4"/>
          <w:sz w:val="28"/>
          <w:szCs w:val="28"/>
          <w:vertAlign w:val="superscript"/>
        </w:rPr>
        <w:t>(6)</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والواقع أن الاستهلاك والإنتاج المستدامين يعالجان، بطبيعتهما الشاملة لقطاعات متعددة، الروابط المشتركة ويعتمدان نهجا كليا يأخذ في الاعتبار الجوانب الاقتصادية والاجتماعية والبيئية للتنمية المستدامة، وذلك على نحو متوازن ومتكامل. وتمثل أنشطة الاستهلاك والإنتاج أساس الاقتصاد العالمي، ولكن الأنماط الحالية تؤدي بشكل سريع إلى استنفاد رأس المال الطبيعي وتدهور خدمات النظام الإيكولوجي وتقويض قدرة البلدان على الوفاء باحتياجاتها بشكل مستدام. وينطوي التحول إلى أنماط الاستهلاك والإنتاج المستدامة على زيادة الكفاءة والإنتاجية على طول سلاسل الإمداد ودورة حياة المنتجات، الآن وعلى المدى الطويل</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تناول الهدف 12 للاستهلاك والإنتاج المستدامين وحضور أنماط الاستهلاك والإنتاج المستدامة في الأهداف الأخرى</w:t>
      </w:r>
    </w:p>
    <w:p w:rsidR="00235DA7" w:rsidRPr="00324F97" w:rsidRDefault="00235DA7" w:rsidP="0002123B">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lastRenderedPageBreak/>
        <w:t xml:space="preserve">         </w:t>
      </w:r>
      <w:r w:rsidRPr="00324F97">
        <w:rPr>
          <w:rFonts w:ascii="Simplified Arabic" w:hAnsi="Simplified Arabic" w:cs="Simplified Arabic"/>
          <w:spacing w:val="-4"/>
          <w:sz w:val="28"/>
          <w:szCs w:val="28"/>
          <w:rtl/>
        </w:rPr>
        <w:t xml:space="preserve">يغطي الهدف 12 من أهداف التنمية المستدامة كلا من الكفاءة في استخدام وإدارة الموارد الطبيعية (الغاية 12-2) والآثار البيئية مثل إدارة النفايات ، وإطلاق الملوثات، ولا سيما المواد الكيميائية. ويُشرك هذا الهدف جميع الجهات الفاعلة من أجل الإسهام في التنمية المستدامة، بما في ذلك القطاع الخاص. ويبرز الهدف أيضا أهمية توفير المعلومات للمستهلكين وتثقيفهم بشأن التنمية وأنماط الحياة المستدامة. كما يحدد الهدف دور القطاع العام من خلال ممارسات الشراء العمومي المستدامة ، فضلا عن التحول نحو الاستهلاك والإنتاج المستدامين في النظام الغذائي والقطاع السياحي </w:t>
      </w:r>
      <w:r w:rsidR="0002123B">
        <w:rPr>
          <w:rFonts w:ascii="Simplified Arabic" w:hAnsi="Simplified Arabic" w:cs="Simplified Arabic" w:hint="cs"/>
          <w:spacing w:val="-4"/>
          <w:sz w:val="28"/>
          <w:szCs w:val="28"/>
          <w:rtl/>
        </w:rPr>
        <w:t>.</w:t>
      </w:r>
      <w:r w:rsidRPr="00324F97">
        <w:rPr>
          <w:rFonts w:ascii="Simplified Arabic" w:hAnsi="Simplified Arabic" w:cs="Simplified Arabic"/>
          <w:spacing w:val="-4"/>
          <w:sz w:val="28"/>
          <w:szCs w:val="28"/>
          <w:rtl/>
        </w:rPr>
        <w:t xml:space="preserve"> ويشدد الهدف كذلك على الحاجة إلى وضع سياسات للاستهلاك والإنتاج المستدامين من خلال تنفيذ الإطار العشري لبرامج الاستهلاك والإنتاج المستدامين ، في حين يُقدم التمويل وبناء القدرات باعتبارهما وسائل للتنفيذ، بما في ذلك من خلا</w:t>
      </w:r>
      <w:r w:rsidR="00613C69">
        <w:rPr>
          <w:rFonts w:ascii="Simplified Arabic" w:hAnsi="Simplified Arabic" w:cs="Simplified Arabic"/>
          <w:spacing w:val="-4"/>
          <w:sz w:val="28"/>
          <w:szCs w:val="28"/>
          <w:rtl/>
        </w:rPr>
        <w:t>ل معالجة إعانات الوقود الأحفوري</w:t>
      </w:r>
      <w:r w:rsidR="00613C69">
        <w:rPr>
          <w:rFonts w:ascii="Simplified Arabic" w:hAnsi="Simplified Arabic" w:cs="Simplified Arabic" w:hint="cs"/>
          <w:spacing w:val="-4"/>
          <w:sz w:val="28"/>
          <w:szCs w:val="28"/>
          <w:rtl/>
        </w:rPr>
        <w:t>.</w:t>
      </w:r>
    </w:p>
    <w:p w:rsidR="00235DA7" w:rsidRDefault="00235DA7" w:rsidP="00324F97">
      <w:pPr>
        <w:pStyle w:val="NormalWeb"/>
        <w:shd w:val="clear" w:color="auto" w:fill="FFFFFF"/>
        <w:bidi/>
        <w:spacing w:before="0" w:beforeAutospacing="0" w:after="0" w:afterAutospacing="0"/>
        <w:rPr>
          <w:rFonts w:ascii="Simplified Arabic" w:hAnsi="Simplified Arabic" w:cs="Simplified Arabic" w:hint="cs"/>
          <w:spacing w:val="-4"/>
          <w:sz w:val="28"/>
          <w:szCs w:val="28"/>
          <w:rtl/>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ويوجد كل من الاستهلاك والإنتاج في صلب الاقتصاد العالمي. ولكن أنماط الإنتاج والاستهلاك غير المستدامة الحالية تؤدي إلى إزالة الغابات، وندرة المياه، وهدر الأغذية، وارتفاع انبعاثات الكربون، وتُسبب في تدهور النظم الإيكولوجية. وسيخلق تحقيق الهدف المتعلق بالاستهلاك والإنتاج المستدامين أوجه تآزر وسيدعم تحقيق أهداف أخرى متعلقة بالغذاء، والمياه والطاقة، وسيساهم كذلك في التخفيف من آثار تغير المناخ</w:t>
      </w:r>
      <w:r w:rsidRPr="00324F97">
        <w:rPr>
          <w:rFonts w:ascii="Simplified Arabic" w:hAnsi="Simplified Arabic" w:cs="Simplified Arabic"/>
          <w:spacing w:val="-4"/>
          <w:sz w:val="28"/>
          <w:szCs w:val="28"/>
        </w:rPr>
        <w:t>.</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b/>
          <w:bCs/>
          <w:sz w:val="28"/>
          <w:szCs w:val="28"/>
          <w:bdr w:val="none" w:sz="0" w:space="0" w:color="auto" w:frame="1"/>
          <w:rtl/>
        </w:rPr>
      </w:pPr>
      <w:r>
        <w:rPr>
          <w:rFonts w:ascii="Simplified Arabic" w:eastAsia="Times New Roman" w:hAnsi="Simplified Arabic" w:cs="Simplified Arabic" w:hint="cs"/>
          <w:b/>
          <w:bCs/>
          <w:sz w:val="28"/>
          <w:szCs w:val="28"/>
          <w:bdr w:val="none" w:sz="0" w:space="0" w:color="auto" w:frame="1"/>
          <w:rtl/>
        </w:rPr>
        <w:t>رابعا</w:t>
      </w:r>
      <w:r w:rsidRPr="008E675F">
        <w:rPr>
          <w:rFonts w:ascii="Simplified Arabic" w:eastAsia="Times New Roman" w:hAnsi="Simplified Arabic" w:cs="Simplified Arabic"/>
          <w:b/>
          <w:bCs/>
          <w:sz w:val="28"/>
          <w:szCs w:val="28"/>
          <w:bdr w:val="none" w:sz="0" w:space="0" w:color="auto" w:frame="1"/>
          <w:rtl/>
        </w:rPr>
        <w:t xml:space="preserve"> - العوامل المؤثرة على الاستهلاك:</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يتأثر الاستهلاك بعدة عوامل، سنحاول فيما يلي الإشارة إلى بعض منها:</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1-الأسعار:</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من المتعارف عليه أن هناك علاقة عكسية بين الأسعار ومعدلات الاستهلاك؛ فكلما ارتفعت الأسعار قلت معدلات الاستهلاك والعكس.</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2- الدخل:</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عامل الدخل، ومقدار ما يتقضاه المرء شهريًا أحد أهم العوامل التي تؤثر في معدلات الاستهلاك؛ فبشكل عام يمكن القول إن ارتفاع الدخل يتناسب</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طرديًا مع ارتفاع معدلات الاستهلاك.</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3- تغير أسعار السلع:</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إذا كان بعض الناس يستهلكون سلعة معينة وبقدر معين وتم رفع سعر هذه السلعة أو ذاك المنتج فإن المتوقع أن ينخفض معدل الطلب عليها، إذا كان</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يمكن الاستعاضة عن هذه السلعة وإذا كانت قدرة هؤلاء المستهلكين الشرائية لا تحتمل هذه الزيادة، والعكس كذلك صحيح.</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4- أذواق المستهلكين:</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هذا العامل، رغم أهميته، لا يمكن قياسه بشكل مباشر، لكن أثره يظهر في معدلات الاستهلاك؛ فتغير أذواق المستهلكين تجاه سلعة من السلع سيرفع</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من معدلات استهلاكها أو سيؤدي إلى انخفاضها، وذلك وفقًا للاتجاه العام الذي تسير في هذا الأذواق استحسانًا ورفضًا.</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5- التفاؤل بالدخل:</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هذه أحد الآثار النفسية لتفاؤل الناس بارتفاع دخلهم في المستقبل؛ فإذا توقع شخص ما أن مستوى دخله سيرتفع في المستقبل فإن رغبته في الادخار</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t>ستنحسر في الوقت الراهن، وسيكون أكثر استهلاكًا وأقل ادخارًا، والعكس كذلك صحيح.</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tl/>
        </w:rPr>
      </w:pPr>
      <w:r w:rsidRPr="008E675F">
        <w:rPr>
          <w:rFonts w:ascii="Simplified Arabic" w:eastAsia="Times New Roman" w:hAnsi="Simplified Arabic" w:cs="Simplified Arabic"/>
          <w:sz w:val="28"/>
          <w:szCs w:val="28"/>
          <w:bdr w:val="none" w:sz="0" w:space="0" w:color="auto" w:frame="1"/>
          <w:rtl/>
        </w:rPr>
        <w:lastRenderedPageBreak/>
        <w:t>بطبيعة الحال، ليست هذه العوامل وحدها هي التي تؤثر في معدلات الاستهلاك وإنما هذه بعض العوامل وربما أهمها، وهي نفسها العوامل التي يجب</w:t>
      </w:r>
    </w:p>
    <w:p w:rsidR="008E675F" w:rsidRPr="008E675F" w:rsidRDefault="008E675F" w:rsidP="008E675F">
      <w:pPr>
        <w:shd w:val="clear" w:color="auto" w:fill="FFFFFF"/>
        <w:bidi/>
        <w:spacing w:after="0" w:line="240" w:lineRule="auto"/>
        <w:textAlignment w:val="baseline"/>
        <w:rPr>
          <w:rFonts w:ascii="Simplified Arabic" w:eastAsia="Times New Roman" w:hAnsi="Simplified Arabic" w:cs="Simplified Arabic"/>
          <w:sz w:val="28"/>
          <w:szCs w:val="28"/>
        </w:rPr>
      </w:pPr>
      <w:r w:rsidRPr="008E675F">
        <w:rPr>
          <w:rFonts w:ascii="Simplified Arabic" w:eastAsia="Times New Roman" w:hAnsi="Simplified Arabic" w:cs="Simplified Arabic"/>
          <w:sz w:val="28"/>
          <w:szCs w:val="28"/>
          <w:bdr w:val="none" w:sz="0" w:space="0" w:color="auto" w:frame="1"/>
          <w:rtl/>
        </w:rPr>
        <w:t>أن يتم أخذها في الاعتبار عند القيام بأي عملية متعلقة بتخطيط الاستهلاك.</w:t>
      </w:r>
    </w:p>
    <w:p w:rsidR="00235DA7" w:rsidRPr="00324F97" w:rsidRDefault="00235DA7" w:rsidP="004B3236">
      <w:pPr>
        <w:pStyle w:val="NormalWeb"/>
        <w:numPr>
          <w:ilvl w:val="0"/>
          <w:numId w:val="5"/>
        </w:numPr>
        <w:shd w:val="clear" w:color="auto" w:fill="FFFFFF"/>
        <w:bidi/>
        <w:spacing w:before="0" w:beforeAutospacing="0" w:after="0" w:afterAutospacing="0"/>
        <w:rPr>
          <w:rFonts w:ascii="Simplified Arabic" w:hAnsi="Simplified Arabic" w:cs="Simplified Arabic"/>
          <w:spacing w:val="-4"/>
          <w:sz w:val="28"/>
          <w:szCs w:val="28"/>
        </w:rPr>
      </w:pPr>
      <w:r w:rsidRPr="00324F97">
        <w:rPr>
          <w:rStyle w:val="lev"/>
          <w:rFonts w:ascii="Simplified Arabic" w:hAnsi="Simplified Arabic" w:cs="Simplified Arabic"/>
          <w:spacing w:val="-4"/>
          <w:sz w:val="28"/>
          <w:szCs w:val="28"/>
          <w:rtl/>
        </w:rPr>
        <w:t>أنماط الاستهلاك والإنتاج المستدامين</w:t>
      </w:r>
      <w:r w:rsidR="004B3236">
        <w:rPr>
          <w:rStyle w:val="lev"/>
          <w:rFonts w:ascii="Simplified Arabic" w:hAnsi="Simplified Arabic" w:cs="Simplified Arabic" w:hint="cs"/>
          <w:spacing w:val="-4"/>
          <w:sz w:val="28"/>
          <w:szCs w:val="28"/>
          <w:rtl/>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إن لكل شيء ننتجه إما أثرا إيجابيا أو سلبيا على الاقتصاد والبيئة والتنمية الاجتماعية. ولذلك فإن تحقيق أنماط استهلاك وإنتاج مستدامة يُثمر مكاسب من حيث الكفاءة والإنتاجية، ويكفل أن تبقى الأنشطة البشرية في إطار القدرة الاستيعابية للكوكب، مع احترام حقوق الأجيال المقبلة</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ويعني الاستهلاك والإنتاج المستدامان إنجاز المزيد بطريقة أفضل وتكلفة أقل. وهو يتعلق "باستخدام الخدمات والمنتجات ذات الصلة، التي تلبي الاحتياجات الأساسية وتحقق جودة حياة أفضل مع التقليل إلى أدنى حد من استخدام الموارد الطبيعية والمواد السامة، فضلا عن انبعاثات النفايات والملوثات على مدى دورة حياة الخدمة أو المنتج، حتى لا تتعرض احتياجات الأجيال المقبلة للخطر</w:t>
      </w:r>
      <w:r w:rsidRPr="00324F97">
        <w:rPr>
          <w:rFonts w:ascii="Simplified Arabic" w:hAnsi="Simplified Arabic" w:cs="Simplified Arabic"/>
          <w:spacing w:val="-4"/>
          <w:sz w:val="28"/>
          <w:szCs w:val="28"/>
        </w:rPr>
        <w:t>"</w:t>
      </w:r>
      <w:r w:rsidRPr="00324F97">
        <w:rPr>
          <w:rFonts w:ascii="Simplified Arabic" w:hAnsi="Simplified Arabic" w:cs="Simplified Arabic"/>
          <w:spacing w:val="-4"/>
          <w:sz w:val="28"/>
          <w:szCs w:val="28"/>
          <w:vertAlign w:val="superscript"/>
        </w:rPr>
        <w:t>(7)</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ويشمل الاستهلاك والإنتاج المستدامان تحقيق الهدف المتمثل في إحداث فصل منهجي بين النمو الاقتصادي من جهة وتنامي استخدام الموارد والتدهور البيئي من جهة أخرى، وذلك بغية إنجاز "المزيد بتكلفة أقل". وسيتحقق ذلك الفصل من خلال خفض كثافة استخدام الأنشطة الاقتصادية الحالية للطاقة/المواد والحد من الانبعاثات والنفايات الناتجة عن الاستخراج والإنتاج والاستهلاك والتخلص من النفايات. وسيتم، باستخدام النهج القائم على دورة الحياة بوصفه أداة لتحقيق الاستهلاك والإنتاج المستدامين، اتخاذ إجراءات للتأثير على كل من العرض والطلب على المنتجات المستدامة، وتجنب تحويل العبء عبر مختلف مراحل دورة حياة المنتجات</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Style w:val="lev"/>
          <w:rFonts w:ascii="Simplified Arabic" w:hAnsi="Simplified Arabic" w:cs="Simplified Arabic"/>
          <w:spacing w:val="-4"/>
          <w:sz w:val="28"/>
          <w:szCs w:val="28"/>
          <w:rtl/>
        </w:rPr>
        <w:t>كيف يجري تنفيذ الاستهلاك والإنتاج المستدامين؟</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اعتُمد الإطار العشري لبرامج الاستهلاك والإنتاج المستدامين في مؤتمر ريو + 20، وهو إطار عالمي للتعاون وبناء القدرات يهدف إلى التحول نحو الاستهلاك والإنتاج المستدامين. وسيعزز هذا الإطار العشري التعاون الدولي من أجل التعجيل بالتحول نحو أنماط الاستهلاك والإنتاج المستدامة في البلدان المتقدمة والبلدان النامية على حد سواء، بحيث سيقدم الدعم على الصعيدين الإقليمي والوطني وفقا للاحتياجات والأولويات المحلية. وتتمحور البرامج الستة الحالية للإطار العشري حول ما يلي: السياحة المستدامة، بما في ذلك السياحة البيئية؛ وأنماط العيش والتعليم المستدامة؛ وممارسات الشراء العمومي المستدامة؛ وتوفير المعلومات للمستهلكين؛ والمباني وأساليب التشييد المستدامة؛ ونظم الأغذية المستدامة. ويندرج تنفيذ الإطار العشري باعتباره الغاية 12-1 في إطار هدف الاستهلاك والإنتاج المستدامين</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         </w:t>
      </w:r>
      <w:r w:rsidRPr="00324F97">
        <w:rPr>
          <w:rFonts w:ascii="Simplified Arabic" w:hAnsi="Simplified Arabic" w:cs="Simplified Arabic"/>
          <w:spacing w:val="-4"/>
          <w:sz w:val="28"/>
          <w:szCs w:val="28"/>
          <w:rtl/>
        </w:rPr>
        <w:t>وفي الختام، يبقى الهدف 12 ضروريا لتحقيق أهداف التنمية المستدامة، لأنه يمكن من تحقيق العديد منها وهو شرط من شروط التنمية المستدامة. وقد بدأ التحول نحو أنماط الاستهلاك والإنتاج المستدامة بالفعل في كثير من أنحاء العالم، وهو بحاجة ماسة إلى التعجيل والارتقاء به، عن طريق الإطار العشري وغيره من المبادرات والسياسات الدؤوبة وواسعة النطاق</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tl/>
        </w:rPr>
        <w:t>الحواشي</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1   </w:t>
      </w:r>
      <w:r w:rsidRPr="00324F97">
        <w:rPr>
          <w:rFonts w:ascii="Simplified Arabic" w:hAnsi="Simplified Arabic" w:cs="Simplified Arabic"/>
          <w:spacing w:val="-4"/>
          <w:sz w:val="28"/>
          <w:szCs w:val="28"/>
          <w:rtl/>
        </w:rPr>
        <w:t>إدارة الشؤون الاقتصادية والاجتماعية، شعبة السكان، التوقعات السكانية العالمية: تنقيح عام 2012. المجلد 1</w:t>
      </w:r>
      <w:r w:rsidRPr="00324F97">
        <w:rPr>
          <w:rFonts w:ascii="Simplified Arabic" w:hAnsi="Simplified Arabic" w:cs="Simplified Arabic"/>
          <w:spacing w:val="-4"/>
          <w:sz w:val="28"/>
          <w:szCs w:val="28"/>
        </w:rPr>
        <w:t xml:space="preserve">  (ST/ESA/SER.A/336) </w:t>
      </w:r>
      <w:r w:rsidRPr="00324F97">
        <w:rPr>
          <w:rFonts w:ascii="Simplified Arabic" w:hAnsi="Simplified Arabic" w:cs="Simplified Arabic"/>
          <w:spacing w:val="-4"/>
          <w:sz w:val="28"/>
          <w:szCs w:val="28"/>
          <w:rtl/>
        </w:rPr>
        <w:t>والمجلد الثاني</w:t>
      </w:r>
      <w:r w:rsidRPr="00324F97">
        <w:rPr>
          <w:rFonts w:ascii="Simplified Arabic" w:hAnsi="Simplified Arabic" w:cs="Simplified Arabic"/>
          <w:spacing w:val="-4"/>
          <w:sz w:val="28"/>
          <w:szCs w:val="28"/>
        </w:rPr>
        <w:t xml:space="preserve"> (ST/ESA/SER.A/345)  (</w:t>
      </w:r>
      <w:r w:rsidRPr="00324F97">
        <w:rPr>
          <w:rFonts w:ascii="Simplified Arabic" w:hAnsi="Simplified Arabic" w:cs="Simplified Arabic"/>
          <w:spacing w:val="-4"/>
          <w:sz w:val="28"/>
          <w:szCs w:val="28"/>
          <w:rtl/>
        </w:rPr>
        <w:t>نيويورك، منشورات الأمم المتحدة، 2013</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lastRenderedPageBreak/>
        <w:t>2   World Bank and the International Monetary Fund, Global Monitoring Report 2013: Rural-Urban Dynamics and the Millennium Development Goals (Washington, D.C., 2013), p. xi, 22, 25.</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3   </w:t>
      </w:r>
      <w:r w:rsidRPr="00324F97">
        <w:rPr>
          <w:rFonts w:ascii="Simplified Arabic" w:hAnsi="Simplified Arabic" w:cs="Simplified Arabic"/>
          <w:spacing w:val="-4"/>
          <w:sz w:val="28"/>
          <w:szCs w:val="28"/>
          <w:rtl/>
        </w:rPr>
        <w:t>قرار الجمعية العامة للأمم المتحدة</w:t>
      </w:r>
      <w:r w:rsidRPr="00324F97">
        <w:rPr>
          <w:rFonts w:ascii="Simplified Arabic" w:hAnsi="Simplified Arabic" w:cs="Simplified Arabic"/>
          <w:spacing w:val="-4"/>
          <w:sz w:val="28"/>
          <w:szCs w:val="28"/>
        </w:rPr>
        <w:t xml:space="preserve"> (A/RES/66/288)</w:t>
      </w:r>
      <w:r w:rsidRPr="00324F97">
        <w:rPr>
          <w:rFonts w:ascii="Simplified Arabic" w:hAnsi="Simplified Arabic" w:cs="Simplified Arabic"/>
          <w:spacing w:val="-4"/>
          <w:sz w:val="28"/>
          <w:szCs w:val="28"/>
          <w:rtl/>
        </w:rPr>
        <w:t xml:space="preserve">، </w:t>
      </w:r>
      <w:r w:rsidRPr="00324F97">
        <w:rPr>
          <w:rFonts w:ascii="Simplified Arabic" w:hAnsi="Simplified Arabic" w:cs="Simplified Arabic"/>
          <w:spacing w:val="-4"/>
          <w:sz w:val="28"/>
          <w:szCs w:val="28"/>
        </w:rPr>
        <w:t xml:space="preserve">11 </w:t>
      </w:r>
      <w:r w:rsidRPr="00324F97">
        <w:rPr>
          <w:rFonts w:ascii="Simplified Arabic" w:hAnsi="Simplified Arabic" w:cs="Simplified Arabic"/>
          <w:spacing w:val="-4"/>
          <w:sz w:val="28"/>
          <w:szCs w:val="28"/>
          <w:rtl/>
        </w:rPr>
        <w:t>أيلول/سبتمبر 2012</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4 Communiqué: Meeting of the High-Level Panel of Eminent Persons on the Post-2015 Development Agenda, in Bali, 27 March 2013, p.1. Available from </w:t>
      </w:r>
      <w:hyperlink r:id="rId34" w:history="1">
        <w:r w:rsidRPr="00324F97">
          <w:rPr>
            <w:rStyle w:val="Lienhypertexte"/>
            <w:rFonts w:ascii="Simplified Arabic" w:hAnsi="Simplified Arabic" w:cs="Simplified Arabic"/>
            <w:color w:val="auto"/>
            <w:spacing w:val="-4"/>
            <w:sz w:val="28"/>
            <w:szCs w:val="28"/>
            <w:u w:val="none"/>
          </w:rPr>
          <w:t>http://www.un.org/sg/management/pdf/final%20</w:t>
        </w:r>
      </w:hyperlink>
      <w:r w:rsidRPr="00324F97">
        <w:rPr>
          <w:rFonts w:ascii="Simplified Arabic" w:hAnsi="Simplified Arabic" w:cs="Simplified Arabic"/>
          <w:spacing w:val="-4"/>
          <w:sz w:val="28"/>
          <w:szCs w:val="28"/>
        </w:rPr>
        <w:t> communique%20bali.pdf.</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5 Report of the High-level Panel of Eminent Persons on the Post-2015 Development Agenda. A New Global Partnership: Eradicate Poverty and Transform Economies through Sustainable Development (New York, United Nations Publications, 2013)   </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6   </w:t>
      </w:r>
      <w:r w:rsidRPr="00324F97">
        <w:rPr>
          <w:rFonts w:ascii="Simplified Arabic" w:hAnsi="Simplified Arabic" w:cs="Simplified Arabic"/>
          <w:spacing w:val="-4"/>
          <w:sz w:val="28"/>
          <w:szCs w:val="28"/>
          <w:rtl/>
        </w:rPr>
        <w:t>المرجع نفسه</w:t>
      </w:r>
      <w:r w:rsidRPr="00324F97">
        <w:rPr>
          <w:rFonts w:ascii="Simplified Arabic" w:hAnsi="Simplified Arabic" w:cs="Simplified Arabic"/>
          <w:spacing w:val="-4"/>
          <w:sz w:val="28"/>
          <w:szCs w:val="28"/>
        </w:rPr>
        <w:t>.</w:t>
      </w:r>
    </w:p>
    <w:p w:rsidR="00235DA7" w:rsidRPr="00324F97" w:rsidRDefault="00235DA7" w:rsidP="00324F97">
      <w:pPr>
        <w:pStyle w:val="NormalWeb"/>
        <w:shd w:val="clear" w:color="auto" w:fill="FFFFFF"/>
        <w:bidi/>
        <w:spacing w:before="0" w:beforeAutospacing="0" w:after="0" w:afterAutospacing="0"/>
        <w:rPr>
          <w:rFonts w:ascii="Simplified Arabic" w:hAnsi="Simplified Arabic" w:cs="Simplified Arabic"/>
          <w:spacing w:val="-4"/>
          <w:sz w:val="28"/>
          <w:szCs w:val="28"/>
        </w:rPr>
      </w:pPr>
      <w:r w:rsidRPr="00324F97">
        <w:rPr>
          <w:rFonts w:ascii="Simplified Arabic" w:hAnsi="Simplified Arabic" w:cs="Simplified Arabic"/>
          <w:spacing w:val="-4"/>
          <w:sz w:val="28"/>
          <w:szCs w:val="28"/>
        </w:rPr>
        <w:t xml:space="preserve">7   </w:t>
      </w:r>
      <w:r w:rsidRPr="00324F97">
        <w:rPr>
          <w:rFonts w:ascii="Simplified Arabic" w:hAnsi="Simplified Arabic" w:cs="Simplified Arabic"/>
          <w:spacing w:val="-4"/>
          <w:sz w:val="28"/>
          <w:szCs w:val="28"/>
          <w:rtl/>
        </w:rPr>
        <w:t>وزارة البيئة النرويجية، ندوة أوسلو بشأن أنماط الاستهلاك والإنتاج المستدامة 1994؛ وأصبح هذا هو التعريف المقبول على نطاق واسع للاستهلاك والإنتاج المستدامين</w:t>
      </w:r>
      <w:r w:rsidRPr="00324F97">
        <w:rPr>
          <w:rFonts w:ascii="Simplified Arabic" w:hAnsi="Simplified Arabic" w:cs="Simplified Arabic"/>
          <w:spacing w:val="-4"/>
          <w:sz w:val="28"/>
          <w:szCs w:val="28"/>
        </w:rPr>
        <w:t>.</w:t>
      </w:r>
    </w:p>
    <w:p w:rsidR="00235DA7" w:rsidRPr="00324F97" w:rsidRDefault="00566E0E" w:rsidP="00324F97">
      <w:pPr>
        <w:bidi/>
        <w:spacing w:after="0" w:line="240" w:lineRule="auto"/>
        <w:rPr>
          <w:rFonts w:ascii="Simplified Arabic" w:hAnsi="Simplified Arabic" w:cs="Simplified Arabic"/>
          <w:sz w:val="28"/>
          <w:szCs w:val="28"/>
          <w:rtl/>
        </w:rPr>
      </w:pPr>
      <w:hyperlink r:id="rId35" w:history="1">
        <w:r w:rsidR="00D175A2" w:rsidRPr="00324F97">
          <w:rPr>
            <w:rStyle w:val="Lienhypertexte"/>
            <w:rFonts w:ascii="Simplified Arabic" w:hAnsi="Simplified Arabic" w:cs="Simplified Arabic"/>
            <w:color w:val="auto"/>
            <w:sz w:val="28"/>
            <w:szCs w:val="28"/>
            <w:u w:val="none"/>
          </w:rPr>
          <w:t>https://www.un.org/ar/chronicle/article/20285</w:t>
        </w:r>
      </w:hyperlink>
    </w:p>
    <w:p w:rsidR="00D175A2" w:rsidRPr="00324F97" w:rsidRDefault="00D175A2" w:rsidP="00324F97">
      <w:pPr>
        <w:bidi/>
        <w:spacing w:after="0" w:line="240" w:lineRule="auto"/>
        <w:rPr>
          <w:rFonts w:ascii="Simplified Arabic" w:hAnsi="Simplified Arabic" w:cs="Simplified Arabic"/>
          <w:sz w:val="28"/>
          <w:szCs w:val="28"/>
          <w:rtl/>
        </w:rPr>
      </w:pPr>
    </w:p>
    <w:p w:rsidR="00D175A2" w:rsidRPr="00324F97" w:rsidRDefault="00D175A2" w:rsidP="00324F97">
      <w:pPr>
        <w:bidi/>
        <w:spacing w:after="0" w:line="240" w:lineRule="auto"/>
        <w:rPr>
          <w:rFonts w:ascii="Simplified Arabic" w:hAnsi="Simplified Arabic" w:cs="Simplified Arabic"/>
          <w:sz w:val="28"/>
          <w:szCs w:val="28"/>
          <w:rtl/>
        </w:rPr>
      </w:pP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لأسباب الرئيسية للنزعة الاستهلاكية</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Pr>
        <w:t xml:space="preserve">1. </w:t>
      </w:r>
      <w:r w:rsidRPr="00324F97">
        <w:rPr>
          <w:rStyle w:val="lev"/>
          <w:rFonts w:ascii="Simplified Arabic" w:hAnsi="Simplified Arabic" w:cs="Simplified Arabic"/>
          <w:b/>
          <w:bCs/>
          <w:sz w:val="28"/>
          <w:szCs w:val="28"/>
          <w:rtl/>
        </w:rPr>
        <w:t>الأسباب السياسية</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عندما لا يعوض النظام السياسي لبلد ما الاحتياجات الأساسية لسكانه ولا يشجع الاستهلاك المسؤول ، تتولد الاضطرابات في اقتناء المنتجات</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Pr>
        <w:t xml:space="preserve">2. </w:t>
      </w:r>
      <w:r w:rsidRPr="00324F97">
        <w:rPr>
          <w:rStyle w:val="lev"/>
          <w:rFonts w:ascii="Simplified Arabic" w:hAnsi="Simplified Arabic" w:cs="Simplified Arabic"/>
          <w:b/>
          <w:bCs/>
          <w:sz w:val="28"/>
          <w:szCs w:val="28"/>
          <w:rtl/>
        </w:rPr>
        <w:t>الأسباب الاجتماعية</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ينتج عندما يميل أعضاء المجتمع إلى الحصول على بعض الأصول التي تبرز المكانة أو الوضع الاجتماعي</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إذا كان بإمكان قطاع من السكان فقط الوصول إلى منتج معين ، عندما تسهل التدابير الاقتصادية اكتسابه لبقية السكان ، يكون استهلاكه مفرطًا</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ينشأ عدم توازن في توزيع الثروة ، بسبب عدم المساواة الاجتماعية بين المستهلكين ورجال الأعمال المنتجين للمنتج</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Pr>
        <w:t xml:space="preserve">3. </w:t>
      </w:r>
      <w:r w:rsidRPr="00324F97">
        <w:rPr>
          <w:rStyle w:val="lev"/>
          <w:rFonts w:ascii="Simplified Arabic" w:hAnsi="Simplified Arabic" w:cs="Simplified Arabic"/>
          <w:b/>
          <w:bCs/>
          <w:sz w:val="28"/>
          <w:szCs w:val="28"/>
          <w:rtl/>
        </w:rPr>
        <w:t>الأسباب الاقتصادية</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غالبًا ما تشجع الأزمات المالية الناس على شراء المنتجات بكميات هائلة. الحاجة للتخزين أو الشعور بالندرة يجبر الناس على الشراء بكميات كبيرة</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هذا يخلق تكييفًا يعدل معايير الاستهلاك ويؤدي بالفرد إلى إجراء عمليات شراء مفرطة ، حتى لو لم يكن في حالة طوارئ</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Pr>
        <w:t xml:space="preserve">4. </w:t>
      </w:r>
      <w:r w:rsidRPr="00324F97">
        <w:rPr>
          <w:rStyle w:val="lev"/>
          <w:rFonts w:ascii="Simplified Arabic" w:hAnsi="Simplified Arabic" w:cs="Simplified Arabic"/>
          <w:b/>
          <w:bCs/>
          <w:sz w:val="28"/>
          <w:szCs w:val="28"/>
          <w:rtl/>
        </w:rPr>
        <w:t>الأسباب الثقافية</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تسببت العولمة في تبني الناس للثقافات الأجنبية ، مما دفعهم إلى شراء المنتجات التي أصبحت اتجاهاً لفترة محدودة من الزمن</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lastRenderedPageBreak/>
        <w:t>بشكل عام ، للأزياء تاريخ انتهاء صلاحية وهذا يؤدي إلى التخلص من المواد المكتسبة لتحل محلها اتجاهات جديدة</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نتيجة لذلك ، يتم إنشاء هوية مزيفة في الشخص الذي يرتكب التقليد</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Pr>
        <w:t xml:space="preserve">5. </w:t>
      </w:r>
      <w:r w:rsidRPr="00324F97">
        <w:rPr>
          <w:rStyle w:val="lev"/>
          <w:rFonts w:ascii="Simplified Arabic" w:hAnsi="Simplified Arabic" w:cs="Simplified Arabic"/>
          <w:b/>
          <w:bCs/>
          <w:sz w:val="28"/>
          <w:szCs w:val="28"/>
          <w:rtl/>
        </w:rPr>
        <w:t>الإعلان</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كانت الإعلانات مسؤولة عن تعديل تفكير الناس ، ودفعهم إلى استهلاك المنتجات التي لا يحتاجونها</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ما كان في الماضي عناصر مكملة أو فاخرة ، أصبح ضرورة بالنسبة للكثيرين ، بفضل تأثير الإعلان هذا</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الأثر البيئي للنزعة الاستهلاكية</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الاستخدام والتخلص</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لقد تبنى مجتمع اليوم سلوكًا لا يُعطى فيه أهمية لاستخدام الموارد</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يمكن للناس شراء البضائع دون الحاجة إليها ، مما سيؤدي لاحقًا إلى التخلص منها وزيادة مستويات تراكم القمامة في مقالب القمامة أو مقالب القمامة</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جودة منخفضة</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لزيادة الأرقام في الشؤون المالية للشركات ، فإنها تميل إلى خفض جودة المنتجات ، مما يقلل التكاليف ويزيد من سهولة الشراء</w:t>
      </w:r>
      <w:r w:rsidRPr="00324F97">
        <w:rPr>
          <w:rFonts w:ascii="Simplified Arabic" w:hAnsi="Simplified Arabic" w:cs="Simplified Arabic"/>
          <w:sz w:val="28"/>
          <w:szCs w:val="28"/>
        </w:rPr>
        <w:t>.</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من خلال التهرب من بعض الضوابط ، يمكن أن تكون أكثر ضررًا بالبيئة</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استهلاك المصدر</w:t>
      </w:r>
    </w:p>
    <w:p w:rsidR="00D175A2" w:rsidRPr="00324F97" w:rsidRDefault="00D175A2" w:rsidP="00324F97">
      <w:pPr>
        <w:pStyle w:val="NormalWeb"/>
        <w:shd w:val="clear" w:color="auto" w:fill="FFFFFF"/>
        <w:bidi/>
        <w:spacing w:before="0" w:beforeAutospacing="0" w:after="0" w:afterAutospacing="0"/>
        <w:rPr>
          <w:rFonts w:ascii="Simplified Arabic" w:hAnsi="Simplified Arabic" w:cs="Simplified Arabic"/>
          <w:sz w:val="28"/>
          <w:szCs w:val="28"/>
        </w:rPr>
      </w:pPr>
      <w:r w:rsidRPr="00324F97">
        <w:rPr>
          <w:rFonts w:ascii="Simplified Arabic" w:hAnsi="Simplified Arabic" w:cs="Simplified Arabic"/>
          <w:sz w:val="28"/>
          <w:szCs w:val="28"/>
          <w:rtl/>
        </w:rPr>
        <w:t>من خلال زيادة الطلب ، يصبح استهلاك الموارد أعلى بكثير ، مما يؤثر على البيئة من خلال عمليات الإنتاج</w:t>
      </w:r>
      <w:r w:rsidRPr="00324F97">
        <w:rPr>
          <w:rFonts w:ascii="Simplified Arabic" w:hAnsi="Simplified Arabic" w:cs="Simplified Arabic"/>
          <w:sz w:val="28"/>
          <w:szCs w:val="28"/>
        </w:rPr>
        <w:t>.</w:t>
      </w:r>
    </w:p>
    <w:p w:rsidR="00D175A2" w:rsidRPr="00324F97" w:rsidRDefault="00D175A2" w:rsidP="00324F97">
      <w:pPr>
        <w:pStyle w:val="Titre2"/>
        <w:shd w:val="clear" w:color="auto" w:fill="FFFFFF"/>
        <w:bidi/>
        <w:spacing w:before="0" w:beforeAutospacing="0" w:after="0" w:afterAutospacing="0"/>
        <w:rPr>
          <w:rFonts w:ascii="Simplified Arabic" w:hAnsi="Simplified Arabic" w:cs="Simplified Arabic"/>
          <w:sz w:val="28"/>
          <w:szCs w:val="28"/>
        </w:rPr>
      </w:pPr>
      <w:r w:rsidRPr="00324F97">
        <w:rPr>
          <w:rStyle w:val="lev"/>
          <w:rFonts w:ascii="Simplified Arabic" w:hAnsi="Simplified Arabic" w:cs="Simplified Arabic"/>
          <w:b/>
          <w:bCs/>
          <w:sz w:val="28"/>
          <w:szCs w:val="28"/>
          <w:rtl/>
        </w:rPr>
        <w:t>المراجع</w:t>
      </w:r>
    </w:p>
    <w:p w:rsidR="00201834" w:rsidRPr="00324F97" w:rsidRDefault="00566E0E" w:rsidP="00F73005">
      <w:pPr>
        <w:bidi/>
        <w:spacing w:after="0" w:line="240" w:lineRule="auto"/>
        <w:rPr>
          <w:rFonts w:ascii="Simplified Arabic" w:eastAsia="Times New Roman" w:hAnsi="Simplified Arabic" w:cs="Simplified Arabic"/>
          <w:sz w:val="28"/>
          <w:szCs w:val="28"/>
        </w:rPr>
      </w:pPr>
      <w:hyperlink r:id="rId36" w:history="1">
        <w:r w:rsidR="00201834" w:rsidRPr="00324F97">
          <w:rPr>
            <w:rStyle w:val="Lienhypertexte"/>
            <w:rFonts w:ascii="Simplified Arabic" w:hAnsi="Simplified Arabic" w:cs="Simplified Arabic"/>
            <w:color w:val="auto"/>
            <w:sz w:val="28"/>
            <w:szCs w:val="28"/>
            <w:u w:val="none"/>
          </w:rPr>
          <w:t>https://ar.warbletoncouncil.org/causas-del-consumismo-2554</w:t>
        </w:r>
      </w:hyperlink>
    </w:p>
    <w:p w:rsidR="00F73005" w:rsidRDefault="00F73005" w:rsidP="00F73005">
      <w:pPr>
        <w:bidi/>
        <w:spacing w:after="0" w:line="240" w:lineRule="auto"/>
        <w:rPr>
          <w:rFonts w:hint="cs"/>
          <w:rtl/>
        </w:rPr>
      </w:pPr>
    </w:p>
    <w:p w:rsidR="00F73005" w:rsidRDefault="00566E0E" w:rsidP="00F73005">
      <w:pPr>
        <w:bidi/>
        <w:spacing w:after="0" w:line="240" w:lineRule="auto"/>
        <w:rPr>
          <w:rFonts w:hint="cs"/>
          <w:rtl/>
        </w:rPr>
      </w:pPr>
      <w:hyperlink r:id="rId37" w:history="1">
        <w:r w:rsidR="00E70A2B" w:rsidRPr="00324F97">
          <w:rPr>
            <w:rStyle w:val="Lienhypertexte"/>
            <w:rFonts w:ascii="Simplified Arabic" w:hAnsi="Simplified Arabic" w:cs="Simplified Arabic"/>
            <w:color w:val="auto"/>
            <w:sz w:val="28"/>
            <w:szCs w:val="28"/>
            <w:u w:val="none"/>
          </w:rPr>
          <w:t>https://jcctv.keuf.net/t502-topic</w:t>
        </w:r>
      </w:hyperlink>
    </w:p>
    <w:p w:rsidR="00F73005" w:rsidRDefault="00F73005" w:rsidP="00F73005">
      <w:pPr>
        <w:bidi/>
        <w:spacing w:after="0" w:line="240" w:lineRule="auto"/>
        <w:rPr>
          <w:rFonts w:hint="cs"/>
          <w:rtl/>
        </w:rPr>
      </w:pPr>
    </w:p>
    <w:p w:rsidR="00F73005" w:rsidRPr="00F73005" w:rsidRDefault="00F73005" w:rsidP="00F73005">
      <w:pPr>
        <w:bidi/>
        <w:spacing w:after="0" w:line="240" w:lineRule="auto"/>
        <w:rPr>
          <w:rtl/>
        </w:rPr>
      </w:pPr>
    </w:p>
    <w:p w:rsidR="00E70A2B" w:rsidRPr="00324F97" w:rsidRDefault="00E70A2B" w:rsidP="00324F97">
      <w:pPr>
        <w:pStyle w:val="Titre1"/>
        <w:pBdr>
          <w:bottom w:val="single" w:sz="4" w:space="0" w:color="C0C0C0"/>
        </w:pBdr>
        <w:bidi/>
        <w:spacing w:before="0" w:line="240" w:lineRule="auto"/>
        <w:rPr>
          <w:rFonts w:ascii="Simplified Arabic" w:hAnsi="Simplified Arabic" w:cs="Simplified Arabic"/>
          <w:b w:val="0"/>
          <w:bCs w:val="0"/>
          <w:color w:val="auto"/>
        </w:rPr>
      </w:pPr>
      <w:r w:rsidRPr="00324F97">
        <w:rPr>
          <w:rFonts w:ascii="Simplified Arabic" w:hAnsi="Simplified Arabic" w:cs="Simplified Arabic"/>
          <w:b w:val="0"/>
          <w:bCs w:val="0"/>
          <w:color w:val="auto"/>
          <w:rtl/>
        </w:rPr>
        <w:t>دالة الاستهلاك</w:t>
      </w:r>
    </w:p>
    <w:p w:rsidR="00E70A2B" w:rsidRPr="00324F97" w:rsidRDefault="00E70A2B" w:rsidP="00324F97">
      <w:pPr>
        <w:bidi/>
        <w:spacing w:after="0" w:line="240" w:lineRule="auto"/>
        <w:rPr>
          <w:rFonts w:ascii="Simplified Arabic" w:hAnsi="Simplified Arabic" w:cs="Simplified Arabic"/>
          <w:sz w:val="28"/>
          <w:szCs w:val="28"/>
        </w:rPr>
      </w:pPr>
    </w:p>
    <w:p w:rsidR="00E70A2B" w:rsidRPr="00324F97" w:rsidRDefault="00566E0E" w:rsidP="00324F97">
      <w:pPr>
        <w:shd w:val="clear" w:color="auto" w:fill="F8F9FA"/>
        <w:bidi/>
        <w:spacing w:after="0" w:line="240" w:lineRule="auto"/>
        <w:rPr>
          <w:rFonts w:ascii="Simplified Arabic" w:hAnsi="Simplified Arabic" w:cs="Simplified Arabic"/>
          <w:sz w:val="28"/>
          <w:szCs w:val="28"/>
        </w:rPr>
      </w:pPr>
      <w:hyperlink r:id="rId38" w:history="1">
        <w:r w:rsidRPr="00566E0E">
          <w:rPr>
            <w:rFonts w:ascii="Simplified Arabic" w:hAnsi="Simplified Arabic" w:cs="Simplified Arabi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r.wikipedia.org/wiki/%D9%85%D9%84%D9%81:Consumption_Function.jpg" style="width:165.2pt;height:145.8pt" o:button="t"/>
          </w:pict>
        </w:r>
      </w:hyperlink>
      <w:r w:rsidR="004C34CE" w:rsidRPr="00324F97">
        <w:rPr>
          <w:rFonts w:ascii="Simplified Arabic" w:hAnsi="Simplified Arabic" w:cs="Simplified Arabic"/>
          <w:noProof/>
          <w:sz w:val="28"/>
          <w:szCs w:val="28"/>
          <w:rtl/>
        </w:rPr>
        <w:drawing>
          <wp:inline distT="0" distB="0" distL="0" distR="0">
            <wp:extent cx="3999699" cy="2474259"/>
            <wp:effectExtent l="19050" t="0" r="801" b="0"/>
            <wp:docPr id="9" name="Image 9" descr="C:\Users\BILAL\Downloads\Consumption_F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LAL\Downloads\Consumption_Function.jpg"/>
                    <pic:cNvPicPr>
                      <a:picLocks noChangeAspect="1" noChangeArrowheads="1"/>
                    </pic:cNvPicPr>
                  </pic:nvPicPr>
                  <pic:blipFill>
                    <a:blip r:embed="rId39" cstate="print"/>
                    <a:srcRect/>
                    <a:stretch>
                      <a:fillRect/>
                    </a:stretch>
                  </pic:blipFill>
                  <pic:spPr bwMode="auto">
                    <a:xfrm>
                      <a:off x="0" y="0"/>
                      <a:ext cx="4002111" cy="2475751"/>
                    </a:xfrm>
                    <a:prstGeom prst="rect">
                      <a:avLst/>
                    </a:prstGeom>
                    <a:noFill/>
                    <a:ln w="9525">
                      <a:noFill/>
                      <a:miter lim="800000"/>
                      <a:headEnd/>
                      <a:tailEnd/>
                    </a:ln>
                  </pic:spPr>
                </pic:pic>
              </a:graphicData>
            </a:graphic>
          </wp:inline>
        </w:drawing>
      </w:r>
    </w:p>
    <w:p w:rsidR="00E70A2B" w:rsidRPr="00324F97" w:rsidRDefault="00E70A2B" w:rsidP="00324F97">
      <w:pPr>
        <w:shd w:val="clear" w:color="auto" w:fill="F8F9FA"/>
        <w:bidi/>
        <w:spacing w:after="0" w:line="240" w:lineRule="auto"/>
        <w:rPr>
          <w:rFonts w:ascii="Simplified Arabic" w:hAnsi="Simplified Arabic" w:cs="Simplified Arabic"/>
          <w:sz w:val="28"/>
          <w:szCs w:val="28"/>
          <w:rtl/>
        </w:rPr>
      </w:pPr>
      <w:r w:rsidRPr="00324F97">
        <w:rPr>
          <w:rFonts w:ascii="Simplified Arabic" w:hAnsi="Simplified Arabic" w:cs="Simplified Arabic"/>
          <w:sz w:val="28"/>
          <w:szCs w:val="28"/>
          <w:rtl/>
        </w:rPr>
        <w:t>رسم بياني لدالة الاستهلاك</w:t>
      </w:r>
    </w:p>
    <w:p w:rsidR="00E70A2B" w:rsidRPr="00324F97" w:rsidRDefault="00E70A2B" w:rsidP="00324F97">
      <w:pPr>
        <w:pStyle w:val="NormalWeb"/>
        <w:bidi/>
        <w:spacing w:before="0" w:beforeAutospacing="0" w:after="0" w:afterAutospacing="0"/>
        <w:rPr>
          <w:rFonts w:ascii="Simplified Arabic" w:hAnsi="Simplified Arabic" w:cs="Simplified Arabic"/>
          <w:sz w:val="28"/>
          <w:szCs w:val="28"/>
          <w:rtl/>
        </w:rPr>
      </w:pPr>
      <w:r w:rsidRPr="00324F97">
        <w:rPr>
          <w:rFonts w:ascii="Simplified Arabic" w:hAnsi="Simplified Arabic" w:cs="Simplified Arabic"/>
          <w:sz w:val="28"/>
          <w:szCs w:val="28"/>
          <w:rtl/>
        </w:rPr>
        <w:lastRenderedPageBreak/>
        <w:t>دالة الاستهلاك في النظرية الكينزية هي : </w:t>
      </w:r>
      <w:r w:rsidRPr="00324F97">
        <w:rPr>
          <w:rStyle w:val="mwe-math-mathml-inline"/>
          <w:rFonts w:ascii="Simplified Arabic" w:hAnsi="Simplified Arabic" w:cs="Simplified Arabic"/>
          <w:vanish/>
          <w:sz w:val="28"/>
          <w:szCs w:val="28"/>
          <w:rtl/>
        </w:rPr>
        <w:t>{\</w:t>
      </w:r>
      <w:r w:rsidRPr="00324F97">
        <w:rPr>
          <w:rStyle w:val="mwe-math-mathml-inline"/>
          <w:rFonts w:ascii="Simplified Arabic" w:hAnsi="Simplified Arabic" w:cs="Simplified Arabic"/>
          <w:vanish/>
          <w:sz w:val="28"/>
          <w:szCs w:val="28"/>
        </w:rPr>
        <w:t>displaystyle C=a+b\times Y_{d</w:t>
      </w:r>
      <w:r w:rsidRPr="00324F97">
        <w:rPr>
          <w:rStyle w:val="mwe-math-mathml-inline"/>
          <w:rFonts w:ascii="Simplified Arabic" w:hAnsi="Simplified Arabic" w:cs="Simplified Arabic"/>
          <w:vanish/>
          <w:sz w:val="28"/>
          <w:szCs w:val="28"/>
          <w:rtl/>
        </w:rPr>
        <w:t>}}</w:t>
      </w:r>
      <w:r w:rsidR="00566E0E" w:rsidRPr="00566E0E">
        <w:rPr>
          <w:rFonts w:ascii="Simplified Arabic" w:hAnsi="Simplified Arabic" w:cs="Simplified Arabic"/>
          <w:sz w:val="28"/>
          <w:szCs w:val="28"/>
        </w:rPr>
        <w:pict>
          <v:shape id="_x0000_i1026" type="#_x0000_t75" alt="{\displaystyle C=a+b\times Y_{d}}" style="width:24.2pt;height:24.2pt"/>
        </w:pict>
      </w:r>
    </w:p>
    <w:p w:rsidR="00E70A2B" w:rsidRPr="00324F97" w:rsidRDefault="00E70A2B" w:rsidP="00324F97">
      <w:pPr>
        <w:pStyle w:val="NormalWeb"/>
        <w:bidi/>
        <w:spacing w:before="0" w:beforeAutospacing="0" w:after="0" w:afterAutospacing="0"/>
        <w:rPr>
          <w:rFonts w:ascii="Simplified Arabic" w:hAnsi="Simplified Arabic" w:cs="Simplified Arabic"/>
          <w:sz w:val="28"/>
          <w:szCs w:val="28"/>
          <w:rtl/>
        </w:rPr>
      </w:pPr>
      <w:r w:rsidRPr="00324F97">
        <w:rPr>
          <w:rFonts w:ascii="Simplified Arabic" w:hAnsi="Simplified Arabic" w:cs="Simplified Arabic"/>
          <w:sz w:val="28"/>
          <w:szCs w:val="28"/>
          <w:rtl/>
        </w:rPr>
        <w:t>حيث </w:t>
      </w:r>
      <w:r w:rsidRPr="00324F97">
        <w:rPr>
          <w:rStyle w:val="mwe-math-mathml-inline"/>
          <w:rFonts w:ascii="Simplified Arabic" w:hAnsi="Simplified Arabic" w:cs="Simplified Arabic"/>
          <w:vanish/>
          <w:sz w:val="28"/>
          <w:szCs w:val="28"/>
          <w:rtl/>
        </w:rPr>
        <w:t>{\</w:t>
      </w:r>
      <w:r w:rsidRPr="00324F97">
        <w:rPr>
          <w:rStyle w:val="mwe-math-mathml-inline"/>
          <w:rFonts w:ascii="Simplified Arabic" w:hAnsi="Simplified Arabic" w:cs="Simplified Arabic"/>
          <w:vanish/>
          <w:sz w:val="28"/>
          <w:szCs w:val="28"/>
        </w:rPr>
        <w:t>displaystyle a</w:t>
      </w:r>
      <w:r w:rsidRPr="00324F97">
        <w:rPr>
          <w:rStyle w:val="mwe-math-mathml-inline"/>
          <w:rFonts w:ascii="Simplified Arabic" w:hAnsi="Simplified Arabic" w:cs="Simplified Arabic"/>
          <w:vanish/>
          <w:sz w:val="28"/>
          <w:szCs w:val="28"/>
          <w:rtl/>
        </w:rPr>
        <w:t>}</w:t>
      </w:r>
      <w:r w:rsidR="00566E0E" w:rsidRPr="00566E0E">
        <w:rPr>
          <w:rFonts w:ascii="Simplified Arabic" w:hAnsi="Simplified Arabic" w:cs="Simplified Arabic"/>
          <w:sz w:val="28"/>
          <w:szCs w:val="28"/>
        </w:rPr>
        <w:pict>
          <v:shape id="_x0000_i1027" type="#_x0000_t75" alt="a" style="width:24.2pt;height:24.2pt"/>
        </w:pict>
      </w:r>
      <w:r w:rsidRPr="00324F97">
        <w:rPr>
          <w:rFonts w:ascii="Simplified Arabic" w:hAnsi="Simplified Arabic" w:cs="Simplified Arabic"/>
          <w:sz w:val="28"/>
          <w:szCs w:val="28"/>
          <w:rtl/>
        </w:rPr>
        <w:t> هي الاستهلاك المستقل عن الدخل أو بعبارة أخرى هو الاستهلاك عندما يكون الدخل صفر. و</w:t>
      </w:r>
      <w:r w:rsidRPr="00324F97">
        <w:rPr>
          <w:rStyle w:val="mwe-math-mathml-inline"/>
          <w:rFonts w:ascii="Simplified Arabic" w:hAnsi="Simplified Arabic" w:cs="Simplified Arabic"/>
          <w:vanish/>
          <w:sz w:val="28"/>
          <w:szCs w:val="28"/>
          <w:rtl/>
        </w:rPr>
        <w:t>{\</w:t>
      </w:r>
      <w:r w:rsidRPr="00324F97">
        <w:rPr>
          <w:rStyle w:val="mwe-math-mathml-inline"/>
          <w:rFonts w:ascii="Simplified Arabic" w:hAnsi="Simplified Arabic" w:cs="Simplified Arabic"/>
          <w:vanish/>
          <w:sz w:val="28"/>
          <w:szCs w:val="28"/>
        </w:rPr>
        <w:t>displaystyle b\times Y_{d</w:t>
      </w:r>
      <w:r w:rsidRPr="00324F97">
        <w:rPr>
          <w:rStyle w:val="mwe-math-mathml-inline"/>
          <w:rFonts w:ascii="Simplified Arabic" w:hAnsi="Simplified Arabic" w:cs="Simplified Arabic"/>
          <w:vanish/>
          <w:sz w:val="28"/>
          <w:szCs w:val="28"/>
          <w:rtl/>
        </w:rPr>
        <w:t>}}</w:t>
      </w:r>
      <w:r w:rsidR="00566E0E" w:rsidRPr="00566E0E">
        <w:rPr>
          <w:rFonts w:ascii="Simplified Arabic" w:hAnsi="Simplified Arabic" w:cs="Simplified Arabic"/>
          <w:sz w:val="28"/>
          <w:szCs w:val="28"/>
        </w:rPr>
        <w:pict>
          <v:shape id="_x0000_i1028" type="#_x0000_t75" alt="{\displaystyle b\times Y_{d}}" style="width:24.2pt;height:24.2pt"/>
        </w:pict>
      </w:r>
      <w:r w:rsidRPr="00324F97">
        <w:rPr>
          <w:rFonts w:ascii="Simplified Arabic" w:hAnsi="Simplified Arabic" w:cs="Simplified Arabic"/>
          <w:sz w:val="28"/>
          <w:szCs w:val="28"/>
          <w:rtl/>
        </w:rPr>
        <w:t> هو الاستهلاك المستحث الذي يتأثر بمستوى دخل الاقتصاد.</w:t>
      </w:r>
    </w:p>
    <w:p w:rsidR="00E70A2B" w:rsidRPr="00324F97" w:rsidRDefault="00E70A2B" w:rsidP="00324F97">
      <w:pPr>
        <w:pStyle w:val="Titre2"/>
        <w:pBdr>
          <w:bottom w:val="single" w:sz="4" w:space="0" w:color="C0C0C0"/>
        </w:pBdr>
        <w:bidi/>
        <w:spacing w:before="0" w:beforeAutospacing="0" w:after="0" w:afterAutospacing="0"/>
        <w:rPr>
          <w:rFonts w:ascii="Simplified Arabic" w:hAnsi="Simplified Arabic" w:cs="Simplified Arabic"/>
          <w:b w:val="0"/>
          <w:bCs w:val="0"/>
          <w:sz w:val="28"/>
          <w:szCs w:val="28"/>
          <w:rtl/>
        </w:rPr>
      </w:pPr>
      <w:r w:rsidRPr="00324F97">
        <w:rPr>
          <w:rStyle w:val="mw-headline"/>
          <w:rFonts w:ascii="Simplified Arabic" w:hAnsi="Simplified Arabic" w:cs="Simplified Arabic"/>
          <w:b w:val="0"/>
          <w:bCs w:val="0"/>
          <w:sz w:val="28"/>
          <w:szCs w:val="28"/>
          <w:rtl/>
        </w:rPr>
        <w:t>المراجع</w:t>
      </w:r>
    </w:p>
    <w:p w:rsidR="00E70A2B" w:rsidRPr="00324F97" w:rsidRDefault="00566E0E" w:rsidP="00324F97">
      <w:pPr>
        <w:bidi/>
        <w:spacing w:after="0" w:line="240" w:lineRule="auto"/>
        <w:rPr>
          <w:rFonts w:ascii="Simplified Arabic" w:hAnsi="Simplified Arabic" w:cs="Simplified Arabic"/>
          <w:sz w:val="28"/>
          <w:szCs w:val="28"/>
          <w:rtl/>
        </w:rPr>
      </w:pPr>
      <w:hyperlink r:id="rId40" w:history="1">
        <w:r w:rsidR="001A241A" w:rsidRPr="00324F97">
          <w:rPr>
            <w:rStyle w:val="Lienhypertexte"/>
            <w:rFonts w:ascii="Simplified Arabic" w:hAnsi="Simplified Arabic" w:cs="Simplified Arabic"/>
            <w:color w:val="auto"/>
            <w:sz w:val="28"/>
            <w:szCs w:val="28"/>
            <w:u w:val="none"/>
          </w:rPr>
          <w:t>https://ar.wikipedia.org/wiki</w:t>
        </w:r>
      </w:hyperlink>
    </w:p>
    <w:p w:rsidR="001A241A" w:rsidRPr="00324F97" w:rsidRDefault="001A241A" w:rsidP="00324F97">
      <w:pPr>
        <w:bidi/>
        <w:spacing w:after="0" w:line="240" w:lineRule="auto"/>
        <w:rPr>
          <w:rFonts w:ascii="Simplified Arabic" w:hAnsi="Simplified Arabic" w:cs="Simplified Arabic"/>
          <w:sz w:val="28"/>
          <w:szCs w:val="28"/>
          <w:rtl/>
        </w:rPr>
      </w:pPr>
    </w:p>
    <w:p w:rsidR="001A241A" w:rsidRPr="0006586D" w:rsidRDefault="001A241A" w:rsidP="00324F97">
      <w:pPr>
        <w:bidi/>
        <w:spacing w:after="0" w:line="240" w:lineRule="auto"/>
        <w:rPr>
          <w:rFonts w:ascii="Simplified Arabic" w:hAnsi="Simplified Arabic" w:cs="Simplified Arabic"/>
          <w:b/>
          <w:bCs/>
          <w:sz w:val="28"/>
          <w:szCs w:val="28"/>
        </w:rPr>
      </w:pPr>
      <w:r w:rsidRPr="0006586D">
        <w:rPr>
          <w:rFonts w:ascii="Simplified Arabic" w:hAnsi="Simplified Arabic" w:cs="Simplified Arabic"/>
          <w:b/>
          <w:bCs/>
          <w:sz w:val="28"/>
          <w:szCs w:val="28"/>
          <w:rtl/>
        </w:rPr>
        <w:t>نظريات الاستهلاك</w:t>
      </w:r>
    </w:p>
    <w:p w:rsidR="0006586D" w:rsidRPr="00C67E6A" w:rsidRDefault="0006586D" w:rsidP="0006586D">
      <w:pPr>
        <w:bidi/>
        <w:jc w:val="lowKashida"/>
        <w:rPr>
          <w:rFonts w:cs="Arabic Transparent"/>
          <w:b/>
          <w:bCs/>
          <w:sz w:val="28"/>
          <w:szCs w:val="28"/>
          <w:rtl/>
        </w:rPr>
      </w:pPr>
      <w:r w:rsidRPr="00C67E6A">
        <w:rPr>
          <w:rFonts w:cs="Arabic Transparent" w:hint="cs"/>
          <w:b/>
          <w:bCs/>
          <w:sz w:val="28"/>
          <w:szCs w:val="28"/>
          <w:rtl/>
        </w:rPr>
        <w:t>الفرضيات الأساسية التي تقوم عليها النظرية الكنزية فيما يتعلق بدالة الاستهلاك:</w:t>
      </w:r>
    </w:p>
    <w:p w:rsidR="0006586D" w:rsidRDefault="0006586D" w:rsidP="0006586D">
      <w:pPr>
        <w:bidi/>
        <w:jc w:val="lowKashida"/>
        <w:rPr>
          <w:rFonts w:cs="Arabic Transparent"/>
          <w:sz w:val="28"/>
          <w:szCs w:val="28"/>
          <w:rtl/>
        </w:rPr>
      </w:pPr>
      <w:r>
        <w:rPr>
          <w:rFonts w:cs="Arabic Transparent" w:hint="cs"/>
          <w:sz w:val="28"/>
          <w:szCs w:val="28"/>
          <w:rtl/>
        </w:rPr>
        <w:t>1- إن دالة الاستهلاك ثابتة ومستقرة على الأقل في المدى القصير، وأن التغيرات التي تحدث في دالة الاستهلاك هي نتيجة لتغير الدخل بمعنى الانتقال من نقطة إلى أخرى على منحنى أو دالة الاستهلاك، وأن العلاقة بين الاستهلاك والدخل علاقة طردية.</w:t>
      </w:r>
    </w:p>
    <w:p w:rsidR="0006586D" w:rsidRDefault="0006586D" w:rsidP="0006586D">
      <w:pPr>
        <w:bidi/>
        <w:jc w:val="lowKashida"/>
        <w:rPr>
          <w:rFonts w:cs="Arabic Transparent"/>
          <w:sz w:val="28"/>
          <w:szCs w:val="28"/>
          <w:rtl/>
        </w:rPr>
      </w:pPr>
      <w:r>
        <w:rPr>
          <w:rFonts w:cs="Arabic Transparent" w:hint="cs"/>
          <w:sz w:val="28"/>
          <w:szCs w:val="28"/>
          <w:rtl/>
        </w:rPr>
        <w:t>2- الميل الحدي للاستهلاك يتحدد طبقا للقيد</w:t>
      </w:r>
      <w:r>
        <w:rPr>
          <w:rFonts w:cs="Arabic Transparent"/>
          <w:sz w:val="28"/>
          <w:szCs w:val="28"/>
        </w:rPr>
        <w:t xml:space="preserve">0 &lt; MPC &lt; 1 </w:t>
      </w:r>
      <w:r>
        <w:rPr>
          <w:rFonts w:cs="Arabic Transparent" w:hint="cs"/>
          <w:sz w:val="28"/>
          <w:szCs w:val="28"/>
          <w:rtl/>
        </w:rPr>
        <w:t xml:space="preserve"> ، وهو ثابت على طول دالة الاستهلاك لأنها دالة خطية. ولكن كينز يرى أيضا أنها يمكن أن تكون غير خطية وفي هذه الحالة يتناقص الميل الحدي مع زيادة الدخل.</w:t>
      </w:r>
    </w:p>
    <w:p w:rsidR="0006586D" w:rsidRDefault="0006586D" w:rsidP="0006586D">
      <w:pPr>
        <w:bidi/>
        <w:jc w:val="lowKashida"/>
        <w:rPr>
          <w:rFonts w:cs="Arabic Transparent"/>
          <w:sz w:val="28"/>
          <w:szCs w:val="28"/>
          <w:rtl/>
        </w:rPr>
      </w:pPr>
      <w:r>
        <w:rPr>
          <w:rFonts w:cs="Arabic Transparent" w:hint="cs"/>
          <w:sz w:val="28"/>
          <w:szCs w:val="28"/>
          <w:rtl/>
        </w:rPr>
        <w:t>3- الميل الحدي للاستهلاك هو دائما أقل من الميل المتوسط</w:t>
      </w:r>
      <w:r>
        <w:rPr>
          <w:rFonts w:cs="Arabic Transparent"/>
          <w:sz w:val="28"/>
          <w:szCs w:val="28"/>
        </w:rPr>
        <w:t xml:space="preserve">MPC&lt;APC </w:t>
      </w:r>
      <w:r>
        <w:rPr>
          <w:rFonts w:cs="Arabic Transparent" w:hint="cs"/>
          <w:sz w:val="28"/>
          <w:szCs w:val="28"/>
          <w:rtl/>
        </w:rPr>
        <w:t>.</w:t>
      </w:r>
    </w:p>
    <w:p w:rsidR="0006586D" w:rsidRDefault="0006586D" w:rsidP="0006586D">
      <w:pPr>
        <w:bidi/>
        <w:jc w:val="lowKashida"/>
        <w:rPr>
          <w:rFonts w:cs="Arabic Transparent"/>
          <w:sz w:val="28"/>
          <w:szCs w:val="28"/>
        </w:rPr>
      </w:pPr>
      <w:r>
        <w:rPr>
          <w:rFonts w:cs="Arabic Transparent" w:hint="cs"/>
          <w:sz w:val="28"/>
          <w:szCs w:val="28"/>
          <w:rtl/>
        </w:rPr>
        <w:t xml:space="preserve">4-الميل المتوسط للاستهلاك يتناقص مع كل زيادة في الدخل. </w:t>
      </w:r>
    </w:p>
    <w:p w:rsidR="0006586D" w:rsidRDefault="0006586D" w:rsidP="0006586D">
      <w:pPr>
        <w:bidi/>
        <w:jc w:val="center"/>
        <w:rPr>
          <w:rFonts w:cs="Arabic Transparent"/>
          <w:sz w:val="28"/>
          <w:szCs w:val="28"/>
        </w:rPr>
      </w:pPr>
    </w:p>
    <w:p w:rsidR="0006586D" w:rsidRDefault="0006586D" w:rsidP="0006586D">
      <w:pPr>
        <w:bidi/>
        <w:jc w:val="center"/>
        <w:rPr>
          <w:rFonts w:cs="Arabic Transparent"/>
          <w:b/>
          <w:bCs/>
          <w:sz w:val="28"/>
          <w:szCs w:val="28"/>
          <w:rtl/>
        </w:rPr>
      </w:pPr>
      <w:r>
        <w:rPr>
          <w:rFonts w:cs="Arabic Transparent" w:hint="cs"/>
          <w:b/>
          <w:bCs/>
          <w:sz w:val="28"/>
          <w:szCs w:val="28"/>
          <w:rtl/>
        </w:rPr>
        <w:t>النظريات الحديثة للاستهلاك</w:t>
      </w:r>
    </w:p>
    <w:p w:rsidR="0006586D" w:rsidRDefault="0006586D" w:rsidP="0006586D">
      <w:pPr>
        <w:bidi/>
        <w:jc w:val="center"/>
        <w:rPr>
          <w:rFonts w:cs="Arabic Transparent"/>
          <w:b/>
          <w:bCs/>
          <w:sz w:val="28"/>
          <w:szCs w:val="28"/>
          <w:rtl/>
        </w:rPr>
      </w:pPr>
      <w:r>
        <w:rPr>
          <w:rFonts w:cs="Arabic Transparent" w:hint="cs"/>
          <w:b/>
          <w:bCs/>
          <w:sz w:val="28"/>
          <w:szCs w:val="28"/>
          <w:rtl/>
        </w:rPr>
        <w:t>ـــــــــــــــ</w:t>
      </w:r>
    </w:p>
    <w:p w:rsidR="0006586D" w:rsidRDefault="0006586D" w:rsidP="0006586D">
      <w:pPr>
        <w:bidi/>
        <w:jc w:val="both"/>
        <w:rPr>
          <w:rFonts w:cs="Arabic Transparent"/>
          <w:sz w:val="28"/>
          <w:szCs w:val="28"/>
          <w:rtl/>
        </w:rPr>
      </w:pPr>
      <w:r>
        <w:rPr>
          <w:rFonts w:cs="Arabic Transparent" w:hint="cs"/>
          <w:sz w:val="28"/>
          <w:szCs w:val="28"/>
          <w:rtl/>
        </w:rPr>
        <w:t xml:space="preserve">     للتحقق من مدى صحة النظرية الكنزية أجريت بعض الدراسات التطبيقية باستخدام نوعين من البيانات:</w:t>
      </w:r>
    </w:p>
    <w:p w:rsidR="0006586D" w:rsidRPr="00AA514F" w:rsidRDefault="0006586D" w:rsidP="0006586D">
      <w:pPr>
        <w:bidi/>
        <w:jc w:val="both"/>
        <w:rPr>
          <w:rFonts w:cs="Arabic Transparent"/>
          <w:sz w:val="28"/>
          <w:szCs w:val="28"/>
          <w:rtl/>
        </w:rPr>
      </w:pPr>
      <w:r>
        <w:rPr>
          <w:rFonts w:cs="Arabic Transparent" w:hint="cs"/>
          <w:sz w:val="28"/>
          <w:szCs w:val="28"/>
          <w:rtl/>
        </w:rPr>
        <w:t xml:space="preserve">1- </w:t>
      </w:r>
      <w:r>
        <w:rPr>
          <w:rFonts w:cs="Arabic Transparent" w:hint="cs"/>
          <w:sz w:val="28"/>
          <w:szCs w:val="28"/>
          <w:u w:val="single"/>
          <w:rtl/>
        </w:rPr>
        <w:t>بيانات مقطعية عرضية</w:t>
      </w:r>
      <w:r w:rsidRPr="00AA514F">
        <w:rPr>
          <w:rFonts w:cs="Arabic Transparent"/>
          <w:u w:val="single"/>
        </w:rPr>
        <w:t xml:space="preserve">Cross Section Data </w:t>
      </w:r>
      <w:r>
        <w:rPr>
          <w:rFonts w:cs="Arabic Transparent" w:hint="cs"/>
          <w:sz w:val="28"/>
          <w:szCs w:val="28"/>
          <w:u w:val="single"/>
          <w:rtl/>
        </w:rPr>
        <w:t>:</w:t>
      </w:r>
      <w:r>
        <w:rPr>
          <w:rFonts w:cs="Arabic Transparent" w:hint="cs"/>
          <w:sz w:val="28"/>
          <w:szCs w:val="28"/>
          <w:rtl/>
        </w:rPr>
        <w:t xml:space="preserve"> جمعت فيها بيانات عن حجم الدخل المتاح لمجموعة الأسر في فترة زمنية معينة، وبيانات عن استهلاك تلك الأسر. وأثبتت الدراسة أن هناك علاقة بين الاستهلاك والدخل كتلك التي افترض كينز وجودها.</w:t>
      </w:r>
    </w:p>
    <w:p w:rsidR="0006586D" w:rsidRDefault="0006586D" w:rsidP="0006586D">
      <w:pPr>
        <w:bidi/>
        <w:jc w:val="both"/>
        <w:rPr>
          <w:rFonts w:cs="Arabic Transparent"/>
          <w:sz w:val="28"/>
          <w:szCs w:val="28"/>
          <w:rtl/>
        </w:rPr>
      </w:pPr>
      <w:r>
        <w:rPr>
          <w:rFonts w:cs="Arabic Transparent" w:hint="cs"/>
          <w:sz w:val="28"/>
          <w:szCs w:val="28"/>
          <w:rtl/>
        </w:rPr>
        <w:t xml:space="preserve">2- </w:t>
      </w:r>
      <w:r>
        <w:rPr>
          <w:rFonts w:cs="Arabic Transparent" w:hint="cs"/>
          <w:sz w:val="28"/>
          <w:szCs w:val="28"/>
          <w:u w:val="single"/>
          <w:rtl/>
        </w:rPr>
        <w:t>بيانات السلاسل الزمنية</w:t>
      </w:r>
      <w:r w:rsidRPr="00AA514F">
        <w:rPr>
          <w:rFonts w:cs="Arabic Transparent"/>
          <w:u w:val="single"/>
        </w:rPr>
        <w:t xml:space="preserve">Time Series Data </w:t>
      </w:r>
      <w:r>
        <w:rPr>
          <w:rFonts w:cs="Arabic Transparent" w:hint="cs"/>
          <w:sz w:val="28"/>
          <w:szCs w:val="28"/>
          <w:u w:val="single"/>
          <w:rtl/>
        </w:rPr>
        <w:t xml:space="preserve">: </w:t>
      </w:r>
      <w:r>
        <w:rPr>
          <w:rFonts w:cs="Arabic Transparent" w:hint="cs"/>
          <w:sz w:val="28"/>
          <w:szCs w:val="28"/>
          <w:rtl/>
        </w:rPr>
        <w:t>تمكن الاقتصاديون بظهور الحسابات الأولى للدخل القومي في الولايات المتحدة عن الفترة (1929-1941) من استخدام هذه البيانات السنوية للبحث عن طبيعة العلاقة بين الاستهلاك والدخل. وتم الحصول منها على بيانات تتفق مع الافتراضات التي قامت عليها النظرية الكنزية.</w:t>
      </w:r>
    </w:p>
    <w:p w:rsidR="0006586D" w:rsidRDefault="0006586D" w:rsidP="0006586D">
      <w:pPr>
        <w:bidi/>
        <w:jc w:val="both"/>
        <w:rPr>
          <w:rFonts w:cs="Arabic Transparent"/>
          <w:sz w:val="28"/>
          <w:szCs w:val="28"/>
          <w:rtl/>
        </w:rPr>
      </w:pPr>
      <w:r>
        <w:rPr>
          <w:rFonts w:cs="Arabic Transparent" w:hint="cs"/>
          <w:sz w:val="28"/>
          <w:szCs w:val="28"/>
          <w:rtl/>
        </w:rPr>
        <w:t xml:space="preserve">     ومما تقدم يتضح لنا أن الدراسات قد اثبتت صحة النظرية الكنزية مع الاختلاف في بعض الفروض. وفيما يلي نستعرض وبشكل سريع النظريات الحديثة المتعلقة بالاستهلاك.</w:t>
      </w:r>
    </w:p>
    <w:p w:rsidR="0006586D" w:rsidRDefault="0006586D" w:rsidP="0006586D">
      <w:pPr>
        <w:bidi/>
        <w:jc w:val="both"/>
        <w:rPr>
          <w:rFonts w:cs="Arabic Transparent"/>
          <w:sz w:val="28"/>
          <w:szCs w:val="28"/>
          <w:rtl/>
        </w:rPr>
      </w:pPr>
    </w:p>
    <w:p w:rsidR="0006586D" w:rsidRDefault="0006586D" w:rsidP="0006586D">
      <w:pPr>
        <w:bidi/>
        <w:jc w:val="both"/>
        <w:rPr>
          <w:rFonts w:cs="Arabic Transparent"/>
          <w:sz w:val="28"/>
          <w:szCs w:val="28"/>
        </w:rPr>
      </w:pPr>
      <w:r>
        <w:rPr>
          <w:rFonts w:cs="Arabic Transparent" w:hint="cs"/>
          <w:b/>
          <w:bCs/>
          <w:sz w:val="28"/>
          <w:szCs w:val="28"/>
          <w:u w:val="single"/>
          <w:rtl/>
        </w:rPr>
        <w:t>أولا- فرضية الدخل المطلق</w:t>
      </w:r>
      <w:r w:rsidRPr="004E4EE8">
        <w:rPr>
          <w:rFonts w:cs="Arabic Transparent"/>
          <w:b/>
          <w:bCs/>
          <w:u w:val="single"/>
        </w:rPr>
        <w:t xml:space="preserve">The </w:t>
      </w:r>
      <w:r w:rsidRPr="00A641F4">
        <w:rPr>
          <w:rFonts w:cs="Arabic Transparent"/>
          <w:b/>
          <w:bCs/>
          <w:u w:val="single"/>
        </w:rPr>
        <w:t xml:space="preserve">Absolute Income Hypothesis </w:t>
      </w:r>
      <w:r>
        <w:rPr>
          <w:rFonts w:cs="Arabic Transparent" w:hint="cs"/>
          <w:b/>
          <w:bCs/>
          <w:sz w:val="28"/>
          <w:szCs w:val="28"/>
          <w:u w:val="single"/>
          <w:rtl/>
        </w:rPr>
        <w:t>:</w:t>
      </w:r>
    </w:p>
    <w:p w:rsidR="0006586D" w:rsidRDefault="00566E0E" w:rsidP="0006586D">
      <w:pPr>
        <w:bidi/>
        <w:ind w:firstLine="544"/>
        <w:jc w:val="both"/>
        <w:rPr>
          <w:rFonts w:cs="Arabic Transparent"/>
          <w:sz w:val="28"/>
          <w:szCs w:val="28"/>
        </w:rPr>
      </w:pPr>
      <w:r>
        <w:rPr>
          <w:rFonts w:cs="Arabic Transparent"/>
          <w:noProof/>
          <w:sz w:val="28"/>
          <w:szCs w:val="28"/>
        </w:rPr>
        <w:lastRenderedPageBreak/>
        <w:pict>
          <v:group id="_x0000_s1030" editas="canvas" style="position:absolute;left:0;text-align:left;margin-left:-18pt;margin-top:50.5pt;width:243pt;height:205.1pt;z-index:251660288" coordorigin="1483,2498" coordsize="4860,4102" o:allowoverlap="f">
            <o:lock v:ext="edit" aspectratio="t"/>
            <v:shape id="_x0000_s1031" type="#_x0000_t75" style="position:absolute;left:1483;top:2498;width:4860;height:4102" o:preferrelative="f">
              <v:fill o:detectmouseclick="t"/>
              <v:path o:extrusionok="t" o:connecttype="none"/>
              <o:lock v:ext="edit" text="t"/>
            </v:shape>
            <v:line id="_x0000_s1032" style="position:absolute;flip:y" from="2023,3000" to="2024,5880">
              <v:stroke endarrow="block"/>
            </v:line>
            <v:line id="_x0000_s1033" style="position:absolute;flip:y" from="2023,5880" to="6163,5918">
              <v:stroke endarrow="block"/>
            </v:line>
            <v:line id="_x0000_s1034" style="position:absolute;flip:y" from="2023,5160" to="5983,5198" strokecolor="red" strokeweight="1.5pt"/>
            <v:shapetype id="_x0000_t202" coordsize="21600,21600" o:spt="202" path="m,l,21600r21600,l21600,xe">
              <v:stroke joinstyle="miter"/>
              <v:path gradientshapeok="t" o:connecttype="rect"/>
            </v:shapetype>
            <v:shape id="_x0000_s1035" type="#_x0000_t202" style="position:absolute;left:1843;top:2640;width:900;height:540" filled="f" stroked="f">
              <v:textbox style="mso-next-textbox:#_x0000_s1035">
                <w:txbxContent>
                  <w:p w:rsidR="009713A5" w:rsidRPr="00F855F2" w:rsidRDefault="009713A5" w:rsidP="0006586D">
                    <w:pPr>
                      <w:rPr>
                        <w:b/>
                        <w:bCs/>
                        <w:sz w:val="28"/>
                        <w:szCs w:val="28"/>
                      </w:rPr>
                    </w:pPr>
                    <w:r w:rsidRPr="00BF20AD">
                      <w:rPr>
                        <w:b/>
                        <w:bCs/>
                      </w:rPr>
                      <w:t>MPC</w:t>
                    </w:r>
                  </w:p>
                </w:txbxContent>
              </v:textbox>
            </v:shape>
            <v:shape id="_x0000_s1036" type="#_x0000_t202" style="position:absolute;left:5623;top:5880;width:720;height:540" filled="f" stroked="f">
              <v:textbox style="mso-next-textbox:#_x0000_s1036">
                <w:txbxContent>
                  <w:p w:rsidR="009713A5" w:rsidRPr="004F6349" w:rsidRDefault="009713A5" w:rsidP="0006586D">
                    <w:pPr>
                      <w:rPr>
                        <w:b/>
                        <w:bCs/>
                        <w:sz w:val="28"/>
                        <w:szCs w:val="28"/>
                        <w:vertAlign w:val="superscript"/>
                      </w:rPr>
                    </w:pPr>
                    <w:r>
                      <w:rPr>
                        <w:b/>
                        <w:bCs/>
                        <w:sz w:val="28"/>
                        <w:szCs w:val="28"/>
                      </w:rPr>
                      <w:t>Y</w:t>
                    </w:r>
                    <w:r>
                      <w:rPr>
                        <w:b/>
                        <w:bCs/>
                        <w:sz w:val="28"/>
                        <w:szCs w:val="28"/>
                        <w:vertAlign w:val="superscript"/>
                      </w:rPr>
                      <w:t>d</w:t>
                    </w:r>
                  </w:p>
                </w:txbxContent>
              </v:textbox>
            </v:shape>
            <v:shape id="_x0000_s1037" type="#_x0000_t202" style="position:absolute;left:1483;top:4980;width:720;height:540" filled="f" stroked="f">
              <v:textbox style="mso-next-textbox:#_x0000_s1037">
                <w:txbxContent>
                  <w:p w:rsidR="009713A5" w:rsidRPr="003F1731" w:rsidRDefault="009713A5" w:rsidP="0006586D">
                    <w:pPr>
                      <w:rPr>
                        <w:b/>
                        <w:bCs/>
                        <w:color w:val="FF0000"/>
                      </w:rPr>
                    </w:pPr>
                    <w:r w:rsidRPr="003F1731">
                      <w:rPr>
                        <w:b/>
                        <w:bCs/>
                        <w:color w:val="FF0000"/>
                      </w:rPr>
                      <w:t>C</w:t>
                    </w:r>
                    <w:r w:rsidRPr="003F1731">
                      <w:rPr>
                        <w:b/>
                        <w:bCs/>
                        <w:color w:val="FF0000"/>
                        <w:vertAlign w:val="subscript"/>
                      </w:rPr>
                      <w:t>1</w:t>
                    </w:r>
                  </w:p>
                </w:txbxContent>
              </v:textbox>
            </v:shape>
            <v:shape id="_x0000_s1038" type="#_x0000_t202" style="position:absolute;left:5083;top:4620;width:1080;height:540" filled="f" stroked="f">
              <v:textbox style="mso-next-textbox:#_x0000_s1038">
                <w:txbxContent>
                  <w:p w:rsidR="009713A5" w:rsidRPr="003F1731" w:rsidRDefault="009713A5" w:rsidP="0006586D">
                    <w:pPr>
                      <w:rPr>
                        <w:b/>
                        <w:bCs/>
                        <w:color w:val="0000FF"/>
                      </w:rPr>
                    </w:pPr>
                    <w:r>
                      <w:rPr>
                        <w:b/>
                        <w:bCs/>
                        <w:color w:val="0000FF"/>
                      </w:rPr>
                      <w:t>APC</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2383;top:3180;width:3600;height:1801;rotation:180" coordsize="21600,22024" adj="-5898241,73766" path="wr-21600,,21600,43200,,,21596,22024nfewr-21600,,21600,43200,,,21596,22024l,21600nsxe" strokecolor="blue" strokeweight="1.5pt">
              <v:path o:connectlocs="0,0;21596,22024;0,21600"/>
            </v:shape>
            <w10:wrap type="square"/>
          </v:group>
        </w:pict>
      </w:r>
      <w:r w:rsidR="0006586D">
        <w:rPr>
          <w:rFonts w:cs="Arabic Transparent" w:hint="cs"/>
          <w:sz w:val="28"/>
          <w:szCs w:val="28"/>
          <w:rtl/>
        </w:rPr>
        <w:t>في نطاق فرض الدخل المطلق يتحدد الاستهلاك بالمستوى المطلق والحالي للدخل، أي أن:</w:t>
      </w:r>
      <w:r w:rsidR="0006586D" w:rsidRPr="004F6349">
        <w:rPr>
          <w:rFonts w:cs="Arabic Transparent"/>
          <w:position w:val="-10"/>
          <w:sz w:val="28"/>
          <w:szCs w:val="28"/>
        </w:rPr>
        <w:object w:dxaOrig="1120" w:dyaOrig="360">
          <v:shape id="_x0000_i1029" type="#_x0000_t75" style="width:56.25pt;height:18.15pt" o:ole="">
            <v:imagedata r:id="rId41" o:title=""/>
          </v:shape>
          <o:OLEObject Type="Embed" ProgID="Equation.3" ShapeID="_x0000_i1029" DrawAspect="Content" ObjectID="_1683982389" r:id="rId42"/>
        </w:object>
      </w:r>
      <w:r w:rsidR="0006586D">
        <w:rPr>
          <w:rFonts w:cs="Arabic Transparent" w:hint="cs"/>
          <w:sz w:val="28"/>
          <w:szCs w:val="28"/>
          <w:rtl/>
        </w:rPr>
        <w:t xml:space="preserve">، حيث أن </w:t>
      </w:r>
      <w:r w:rsidR="0006586D">
        <w:rPr>
          <w:rFonts w:cs="Arabic Transparent"/>
          <w:i/>
          <w:iCs/>
        </w:rPr>
        <w:t xml:space="preserve">C </w:t>
      </w:r>
      <w:r w:rsidR="0006586D">
        <w:rPr>
          <w:rFonts w:cs="Arabic Transparent" w:hint="cs"/>
          <w:sz w:val="28"/>
          <w:szCs w:val="28"/>
          <w:rtl/>
        </w:rPr>
        <w:t xml:space="preserve"> تمثل الاستهلاك الحالي، بينما تمثل </w:t>
      </w:r>
      <w:r w:rsidR="0006586D">
        <w:rPr>
          <w:rFonts w:cs="Arabic Transparent"/>
          <w:i/>
          <w:iCs/>
        </w:rPr>
        <w:t>Y</w:t>
      </w:r>
      <w:r w:rsidR="0006586D">
        <w:rPr>
          <w:rFonts w:cs="Arabic Transparent"/>
          <w:i/>
          <w:iCs/>
          <w:vertAlign w:val="superscript"/>
        </w:rPr>
        <w:t>d</w:t>
      </w:r>
      <w:r w:rsidR="0006586D">
        <w:rPr>
          <w:rFonts w:cs="Arabic Transparent"/>
          <w:i/>
          <w:iCs/>
        </w:rPr>
        <w:t xml:space="preserve"> </w:t>
      </w:r>
      <w:r w:rsidR="0006586D">
        <w:rPr>
          <w:rFonts w:cs="Arabic Transparent" w:hint="cs"/>
          <w:i/>
          <w:iCs/>
          <w:rtl/>
        </w:rPr>
        <w:t xml:space="preserve"> </w:t>
      </w:r>
      <w:r w:rsidR="0006586D">
        <w:rPr>
          <w:rFonts w:cs="Arabic Transparent" w:hint="cs"/>
          <w:sz w:val="28"/>
          <w:szCs w:val="28"/>
          <w:rtl/>
        </w:rPr>
        <w:t>الدخل المتاح (الدخل الشخصي بعد خصم الضريبة). وهذا يعني أن العلاقة الأساسية بين الاستهلاك والدخل تتمثل في دالة الاستهلاك في الأجل القصير، وهي نفسها دالة الاستهلاك التي توصل إليها كينز</w:t>
      </w:r>
      <w:r w:rsidR="0006586D">
        <w:rPr>
          <w:rFonts w:cs="Arabic Transparent"/>
          <w:sz w:val="28"/>
          <w:szCs w:val="28"/>
        </w:rPr>
        <w:t>:</w:t>
      </w:r>
      <w:r w:rsidR="0006586D">
        <w:rPr>
          <w:rFonts w:cs="Arabic Transparent" w:hint="cs"/>
          <w:sz w:val="28"/>
          <w:szCs w:val="28"/>
          <w:rtl/>
        </w:rPr>
        <w:t xml:space="preserve"> </w:t>
      </w:r>
    </w:p>
    <w:p w:rsidR="0006586D" w:rsidRDefault="0006586D" w:rsidP="0006586D">
      <w:pPr>
        <w:bidi/>
        <w:ind w:firstLine="544"/>
        <w:jc w:val="both"/>
        <w:rPr>
          <w:rFonts w:cs="Arabic Transparent"/>
          <w:sz w:val="28"/>
          <w:szCs w:val="28"/>
        </w:rPr>
      </w:pPr>
      <w:r w:rsidRPr="004F6349">
        <w:rPr>
          <w:rFonts w:cs="Arabic Transparent"/>
          <w:position w:val="-12"/>
          <w:sz w:val="28"/>
          <w:szCs w:val="28"/>
        </w:rPr>
        <w:object w:dxaOrig="1380" w:dyaOrig="380">
          <v:shape id="_x0000_i1030" type="#_x0000_t75" style="width:68.95pt;height:18.75pt" o:ole="">
            <v:imagedata r:id="rId43" o:title=""/>
          </v:shape>
          <o:OLEObject Type="Embed" ProgID="Equation.3" ShapeID="_x0000_i1030" DrawAspect="Content" ObjectID="_1683982390" r:id="rId44"/>
        </w:object>
      </w:r>
    </w:p>
    <w:p w:rsidR="0006586D" w:rsidRDefault="0006586D" w:rsidP="0006586D">
      <w:pPr>
        <w:bidi/>
        <w:ind w:firstLine="544"/>
        <w:jc w:val="both"/>
        <w:rPr>
          <w:rFonts w:cs="Arabic Transparent"/>
          <w:sz w:val="28"/>
          <w:szCs w:val="28"/>
        </w:rPr>
      </w:pPr>
      <w:r>
        <w:rPr>
          <w:rFonts w:cs="Arabic Transparent" w:hint="cs"/>
          <w:sz w:val="28"/>
          <w:szCs w:val="28"/>
          <w:rtl/>
        </w:rPr>
        <w:t>ومن خواص هذه الدالة أن الميل المتوسط للاستهلاك</w:t>
      </w:r>
      <w:r>
        <w:rPr>
          <w:rFonts w:cs="Arabic Transparent"/>
        </w:rPr>
        <w:t xml:space="preserve">Average propensity to Consume (APC) </w:t>
      </w:r>
      <w:r>
        <w:rPr>
          <w:rFonts w:cs="Arabic Transparent" w:hint="cs"/>
          <w:sz w:val="28"/>
          <w:szCs w:val="28"/>
          <w:rtl/>
        </w:rPr>
        <w:t xml:space="preserve"> يتناقص مع ارتفاع الدخل المتاح، ويمكن ملاحظة ذلك بالرجوع إلى تعريف الميل المتوسط للاستهلاك:</w:t>
      </w:r>
    </w:p>
    <w:p w:rsidR="0006586D" w:rsidRDefault="0006586D" w:rsidP="0006586D">
      <w:pPr>
        <w:bidi/>
        <w:ind w:firstLine="184"/>
        <w:jc w:val="both"/>
        <w:rPr>
          <w:rFonts w:cs="Arabic Transparent"/>
          <w:sz w:val="28"/>
          <w:szCs w:val="28"/>
        </w:rPr>
      </w:pPr>
      <w:r w:rsidRPr="004F6349">
        <w:rPr>
          <w:rFonts w:cs="Arabic Transparent"/>
          <w:position w:val="-24"/>
          <w:sz w:val="28"/>
          <w:szCs w:val="28"/>
        </w:rPr>
        <w:object w:dxaOrig="3540" w:dyaOrig="660">
          <v:shape id="_x0000_i1031" type="#_x0000_t75" style="width:177.3pt;height:33.3pt" o:ole="">
            <v:imagedata r:id="rId45" o:title=""/>
          </v:shape>
          <o:OLEObject Type="Embed" ProgID="Equation.3" ShapeID="_x0000_i1031" DrawAspect="Content" ObjectID="_1683982391" r:id="rId46"/>
        </w:object>
      </w:r>
    </w:p>
    <w:p w:rsidR="0006586D" w:rsidRDefault="0006586D" w:rsidP="0006586D">
      <w:pPr>
        <w:bidi/>
        <w:jc w:val="both"/>
        <w:rPr>
          <w:rFonts w:cs="Arabic Transparent"/>
          <w:sz w:val="28"/>
          <w:szCs w:val="28"/>
          <w:rtl/>
        </w:rPr>
      </w:pPr>
      <w:r>
        <w:rPr>
          <w:rFonts w:cs="Arabic Transparent" w:hint="cs"/>
          <w:sz w:val="28"/>
          <w:szCs w:val="28"/>
          <w:rtl/>
        </w:rPr>
        <w:t>حيث يتضح أن الميل الحدي للاستهلاك يكون أقل من الميل المتوسط للاستهلاك، وهذا ما يمكن التعبير</w:t>
      </w:r>
      <w:r>
        <w:rPr>
          <w:rFonts w:cs="Arabic Transparent"/>
          <w:sz w:val="28"/>
          <w:szCs w:val="28"/>
        </w:rPr>
        <w:t xml:space="preserve"> </w:t>
      </w:r>
      <w:r>
        <w:rPr>
          <w:rFonts w:cs="Arabic Transparent" w:hint="cs"/>
          <w:sz w:val="28"/>
          <w:szCs w:val="28"/>
          <w:rtl/>
        </w:rPr>
        <w:t>عنه بيانيا كما هو موضح بالشكل المقابل.</w:t>
      </w:r>
    </w:p>
    <w:p w:rsidR="0006586D" w:rsidRDefault="00566E0E" w:rsidP="0006586D">
      <w:pPr>
        <w:bidi/>
        <w:jc w:val="both"/>
        <w:rPr>
          <w:rFonts w:cs="Arabic Transparent"/>
          <w:sz w:val="28"/>
          <w:szCs w:val="28"/>
          <w:rtl/>
        </w:rPr>
      </w:pPr>
      <w:r>
        <w:rPr>
          <w:rFonts w:cs="Arabic Transparent"/>
          <w:noProof/>
          <w:sz w:val="28"/>
          <w:szCs w:val="28"/>
          <w:rtl/>
        </w:rPr>
        <w:pict>
          <v:group id="_x0000_s1108" editas="canvas" style="position:absolute;left:0;text-align:left;margin-left:-18pt;margin-top:27pt;width:270pt;height:3in;z-index:251664384" coordorigin="1483,2498" coordsize="5400,4320" o:allowoverlap="f">
            <o:lock v:ext="edit" aspectratio="t"/>
            <v:shape id="_x0000_s1109" type="#_x0000_t75" style="position:absolute;left:1483;top:2498;width:5400;height:4320" o:preferrelative="f">
              <v:fill o:detectmouseclick="t"/>
              <v:path o:extrusionok="t" o:connecttype="none"/>
              <o:lock v:ext="edit" text="t"/>
            </v:shape>
            <v:line id="_x0000_s1110" style="position:absolute;flip:y" from="2023,3038" to="2023,6278">
              <v:stroke endarrow="block"/>
            </v:line>
            <v:line id="_x0000_s1111" style="position:absolute" from="2023,6278" to="6523,6279">
              <v:stroke endarrow="block"/>
            </v:line>
            <v:line id="_x0000_s1112" style="position:absolute;flip:y" from="2023,3038" to="5623,6278" strokeweight="1.5pt">
              <v:stroke dashstyle="1 1" endcap="round"/>
            </v:line>
            <v:line id="_x0000_s1113" style="position:absolute;flip:y" from="2023,4838" to="5983,5918" strokecolor="green" strokeweight="1.5pt"/>
            <v:line id="_x0000_s1114" style="position:absolute;flip:y" from="2023,4298" to="5983,5378" strokecolor="red" strokeweight="1.5pt"/>
            <v:line id="_x0000_s1115" style="position:absolute;flip:y" from="2023,3758" to="5983,4838" strokecolor="blue" strokeweight="1.5pt"/>
            <v:line id="_x0000_s1116" style="position:absolute;flip:y" from="2023,3578" to="5803,6278" strokeweight="1.5pt"/>
            <v:shape id="_x0000_s1117" type="#_x0000_t202" style="position:absolute;left:1843;top:2678;width:540;height:540" filled="f" stroked="f">
              <v:textbox>
                <w:txbxContent>
                  <w:p w:rsidR="009713A5" w:rsidRPr="00F855F2" w:rsidRDefault="009713A5" w:rsidP="0006586D">
                    <w:pPr>
                      <w:rPr>
                        <w:b/>
                        <w:bCs/>
                        <w:sz w:val="28"/>
                        <w:szCs w:val="28"/>
                      </w:rPr>
                    </w:pPr>
                    <w:r w:rsidRPr="00F855F2">
                      <w:rPr>
                        <w:b/>
                        <w:bCs/>
                        <w:sz w:val="28"/>
                        <w:szCs w:val="28"/>
                      </w:rPr>
                      <w:t>C</w:t>
                    </w:r>
                  </w:p>
                </w:txbxContent>
              </v:textbox>
            </v:shape>
            <v:shape id="_x0000_s1118" type="#_x0000_t202" style="position:absolute;left:5803;top:6278;width:720;height:540" filled="f" stroked="f">
              <v:textbox>
                <w:txbxContent>
                  <w:p w:rsidR="009713A5" w:rsidRPr="004F6349" w:rsidRDefault="009713A5" w:rsidP="0006586D">
                    <w:pPr>
                      <w:rPr>
                        <w:b/>
                        <w:bCs/>
                        <w:sz w:val="28"/>
                        <w:szCs w:val="28"/>
                        <w:vertAlign w:val="superscript"/>
                      </w:rPr>
                    </w:pPr>
                    <w:r>
                      <w:rPr>
                        <w:b/>
                        <w:bCs/>
                        <w:sz w:val="28"/>
                        <w:szCs w:val="28"/>
                      </w:rPr>
                      <w:t>Y</w:t>
                    </w:r>
                    <w:r>
                      <w:rPr>
                        <w:b/>
                        <w:bCs/>
                        <w:sz w:val="28"/>
                        <w:szCs w:val="28"/>
                        <w:vertAlign w:val="superscript"/>
                      </w:rPr>
                      <w:t>d</w:t>
                    </w:r>
                  </w:p>
                </w:txbxContent>
              </v:textbox>
            </v:shape>
            <v:shape id="_x0000_s1119" type="#_x0000_t202" style="position:absolute;left:5443;top:3218;width:720;height:540" filled="f" stroked="f">
              <v:textbox>
                <w:txbxContent>
                  <w:p w:rsidR="009713A5" w:rsidRPr="00F855F2" w:rsidRDefault="009713A5" w:rsidP="0006586D">
                    <w:pPr>
                      <w:rPr>
                        <w:b/>
                        <w:bCs/>
                      </w:rPr>
                    </w:pPr>
                    <w:r w:rsidRPr="00F855F2">
                      <w:rPr>
                        <w:b/>
                        <w:bCs/>
                      </w:rPr>
                      <w:t>C</w:t>
                    </w:r>
                    <w:r w:rsidRPr="003F1731">
                      <w:rPr>
                        <w:b/>
                        <w:bCs/>
                        <w:vertAlign w:val="subscript"/>
                      </w:rPr>
                      <w:t>L</w:t>
                    </w:r>
                  </w:p>
                </w:txbxContent>
              </v:textbox>
            </v:shape>
            <v:shape id="_x0000_s1120" type="#_x0000_t202" style="position:absolute;left:5983;top:4118;width:720;height:540" filled="f" stroked="f">
              <v:textbox>
                <w:txbxContent>
                  <w:p w:rsidR="009713A5" w:rsidRPr="003F1731" w:rsidRDefault="009713A5" w:rsidP="0006586D">
                    <w:pPr>
                      <w:rPr>
                        <w:b/>
                        <w:bCs/>
                        <w:color w:val="FF0000"/>
                      </w:rPr>
                    </w:pPr>
                    <w:r w:rsidRPr="003F1731">
                      <w:rPr>
                        <w:b/>
                        <w:bCs/>
                        <w:color w:val="FF0000"/>
                      </w:rPr>
                      <w:t>C</w:t>
                    </w:r>
                    <w:r w:rsidRPr="003F1731">
                      <w:rPr>
                        <w:b/>
                        <w:bCs/>
                        <w:color w:val="FF0000"/>
                        <w:vertAlign w:val="subscript"/>
                      </w:rPr>
                      <w:t>S1</w:t>
                    </w:r>
                  </w:p>
                </w:txbxContent>
              </v:textbox>
            </v:shape>
            <v:shape id="_x0000_s1121" type="#_x0000_t202" style="position:absolute;left:5983;top:3578;width:720;height:540" filled="f" stroked="f">
              <v:textbox>
                <w:txbxContent>
                  <w:p w:rsidR="009713A5" w:rsidRPr="003F1731" w:rsidRDefault="009713A5" w:rsidP="0006586D">
                    <w:pPr>
                      <w:rPr>
                        <w:b/>
                        <w:bCs/>
                        <w:color w:val="0000FF"/>
                      </w:rPr>
                    </w:pPr>
                    <w:r w:rsidRPr="003F1731">
                      <w:rPr>
                        <w:b/>
                        <w:bCs/>
                        <w:color w:val="0000FF"/>
                      </w:rPr>
                      <w:t>C</w:t>
                    </w:r>
                    <w:r w:rsidRPr="003F1731">
                      <w:rPr>
                        <w:b/>
                        <w:bCs/>
                        <w:color w:val="0000FF"/>
                        <w:vertAlign w:val="subscript"/>
                      </w:rPr>
                      <w:t>S2</w:t>
                    </w:r>
                  </w:p>
                </w:txbxContent>
              </v:textbox>
            </v:shape>
            <v:shape id="_x0000_s1122" type="#_x0000_t202" style="position:absolute;left:5983;top:4658;width:720;height:540" filled="f" stroked="f">
              <v:textbox>
                <w:txbxContent>
                  <w:p w:rsidR="009713A5" w:rsidRPr="003F1731" w:rsidRDefault="009713A5" w:rsidP="0006586D">
                    <w:pPr>
                      <w:rPr>
                        <w:b/>
                        <w:bCs/>
                        <w:color w:val="008000"/>
                      </w:rPr>
                    </w:pPr>
                    <w:r w:rsidRPr="003F1731">
                      <w:rPr>
                        <w:b/>
                        <w:bCs/>
                        <w:color w:val="008000"/>
                      </w:rPr>
                      <w:t>C</w:t>
                    </w:r>
                    <w:r w:rsidRPr="003F1731">
                      <w:rPr>
                        <w:b/>
                        <w:bCs/>
                        <w:color w:val="008000"/>
                        <w:vertAlign w:val="subscript"/>
                      </w:rPr>
                      <w:t>S3</w:t>
                    </w:r>
                  </w:p>
                </w:txbxContent>
              </v:textbox>
            </v:shape>
            <v:shape id="_x0000_s1123" type="#_x0000_t202" style="position:absolute;left:2203;top:5918;width:900;height:540" filled="f" stroked="f">
              <v:textbox>
                <w:txbxContent>
                  <w:p w:rsidR="009713A5" w:rsidRPr="003F1731" w:rsidRDefault="009713A5" w:rsidP="0006586D">
                    <w:pPr>
                      <w:rPr>
                        <w:b/>
                        <w:bCs/>
                        <w:vertAlign w:val="superscript"/>
                      </w:rPr>
                    </w:pPr>
                    <w:r w:rsidRPr="003F1731">
                      <w:rPr>
                        <w:b/>
                        <w:bCs/>
                      </w:rPr>
                      <w:t>&lt;45</w:t>
                    </w:r>
                    <w:r w:rsidRPr="003F1731">
                      <w:rPr>
                        <w:b/>
                        <w:bCs/>
                        <w:vertAlign w:val="superscript"/>
                      </w:rPr>
                      <w:t>0</w:t>
                    </w:r>
                  </w:p>
                </w:txbxContent>
              </v:textbox>
            </v:shape>
            <w10:wrap type="square"/>
          </v:group>
        </w:pict>
      </w:r>
      <w:r w:rsidR="0006586D">
        <w:rPr>
          <w:rFonts w:cs="Arabic Transparent" w:hint="cs"/>
          <w:sz w:val="28"/>
          <w:szCs w:val="28"/>
          <w:rtl/>
        </w:rPr>
        <w:t xml:space="preserve">وتقول الفرضية بأن دالة الاستهلاك تنتقل من مكانها الأصلي إلى أعلى أي إلى </w:t>
      </w:r>
      <w:r w:rsidR="0006586D">
        <w:rPr>
          <w:rFonts w:cs="Arabic Transparent"/>
          <w:sz w:val="28"/>
          <w:szCs w:val="28"/>
        </w:rPr>
        <w:t>C</w:t>
      </w:r>
      <w:r w:rsidR="0006586D">
        <w:rPr>
          <w:rFonts w:cs="Arabic Transparent"/>
          <w:sz w:val="28"/>
          <w:szCs w:val="28"/>
          <w:vertAlign w:val="subscript"/>
        </w:rPr>
        <w:t>2</w:t>
      </w:r>
      <w:r w:rsidR="0006586D">
        <w:rPr>
          <w:rFonts w:cs="Arabic Transparent" w:hint="cs"/>
          <w:sz w:val="28"/>
          <w:szCs w:val="28"/>
          <w:rtl/>
        </w:rPr>
        <w:t xml:space="preserve"> أو إلى أسفل أي</w:t>
      </w:r>
      <w:r w:rsidR="0006586D" w:rsidRPr="00921926">
        <w:rPr>
          <w:rFonts w:cs="Arabic Transparent" w:hint="cs"/>
          <w:sz w:val="28"/>
          <w:szCs w:val="28"/>
          <w:rtl/>
        </w:rPr>
        <w:t xml:space="preserve"> </w:t>
      </w:r>
      <w:r w:rsidR="0006586D">
        <w:rPr>
          <w:rFonts w:cs="Arabic Transparent" w:hint="cs"/>
          <w:sz w:val="28"/>
          <w:szCs w:val="28"/>
          <w:rtl/>
        </w:rPr>
        <w:t xml:space="preserve">إلى </w:t>
      </w:r>
      <w:r w:rsidR="0006586D">
        <w:rPr>
          <w:rFonts w:cs="Arabic Transparent"/>
          <w:sz w:val="28"/>
          <w:szCs w:val="28"/>
        </w:rPr>
        <w:t>C</w:t>
      </w:r>
      <w:r w:rsidR="0006586D">
        <w:rPr>
          <w:rFonts w:cs="Arabic Transparent"/>
          <w:sz w:val="28"/>
          <w:szCs w:val="28"/>
          <w:vertAlign w:val="subscript"/>
        </w:rPr>
        <w:t>3</w:t>
      </w:r>
      <w:r w:rsidR="0006586D">
        <w:rPr>
          <w:rFonts w:cs="Arabic Transparent" w:hint="cs"/>
          <w:sz w:val="28"/>
          <w:szCs w:val="28"/>
          <w:rtl/>
        </w:rPr>
        <w:t xml:space="preserve"> . ولكن ما سبب انتقال دالة الاستهلاك؟</w:t>
      </w:r>
    </w:p>
    <w:p w:rsidR="0006586D" w:rsidRDefault="0006586D" w:rsidP="0006586D">
      <w:pPr>
        <w:bidi/>
        <w:ind w:firstLine="544"/>
        <w:jc w:val="both"/>
        <w:rPr>
          <w:rFonts w:cs="Arabic Transparent"/>
          <w:sz w:val="28"/>
          <w:szCs w:val="28"/>
          <w:rtl/>
        </w:rPr>
      </w:pPr>
      <w:r>
        <w:rPr>
          <w:rFonts w:cs="Arabic Transparent" w:hint="cs"/>
          <w:sz w:val="28"/>
          <w:szCs w:val="28"/>
          <w:rtl/>
        </w:rPr>
        <w:t>فسر الاقتصاديان "سميزيس"</w:t>
      </w:r>
      <w:r w:rsidRPr="00921926">
        <w:rPr>
          <w:rFonts w:cs="Arabic Transparent"/>
        </w:rPr>
        <w:t>Smithies</w:t>
      </w:r>
      <w:r>
        <w:rPr>
          <w:rFonts w:cs="Arabic Transparent"/>
          <w:sz w:val="28"/>
          <w:szCs w:val="28"/>
        </w:rPr>
        <w:t xml:space="preserve"> </w:t>
      </w:r>
      <w:r>
        <w:rPr>
          <w:rFonts w:cs="Arabic Transparent" w:hint="cs"/>
          <w:sz w:val="28"/>
          <w:szCs w:val="28"/>
          <w:rtl/>
        </w:rPr>
        <w:t xml:space="preserve"> و "توبن"</w:t>
      </w:r>
      <w:r w:rsidRPr="00921926">
        <w:rPr>
          <w:rFonts w:cs="Arabic Transparent"/>
        </w:rPr>
        <w:t>Tobin</w:t>
      </w:r>
      <w:r>
        <w:rPr>
          <w:rFonts w:cs="Arabic Transparent"/>
          <w:sz w:val="28"/>
          <w:szCs w:val="28"/>
        </w:rPr>
        <w:t xml:space="preserve"> </w:t>
      </w:r>
      <w:r>
        <w:rPr>
          <w:rFonts w:cs="Arabic Transparent" w:hint="cs"/>
          <w:sz w:val="28"/>
          <w:szCs w:val="28"/>
          <w:rtl/>
        </w:rPr>
        <w:t xml:space="preserve"> هذا الانتقال بوجود أسباب موضوعية غير دخلية تؤدي إلى انتقال الدالة. يرى "سميزيس" أن هناك ثلاثة أسباب لانتقال دالة الاستهلاك، وهي:</w:t>
      </w:r>
    </w:p>
    <w:p w:rsidR="0006586D" w:rsidRDefault="0006586D" w:rsidP="0006586D">
      <w:pPr>
        <w:bidi/>
        <w:ind w:firstLine="544"/>
        <w:jc w:val="both"/>
        <w:rPr>
          <w:rFonts w:cs="Arabic Transparent"/>
          <w:sz w:val="28"/>
          <w:szCs w:val="28"/>
          <w:rtl/>
        </w:rPr>
      </w:pPr>
      <w:r>
        <w:rPr>
          <w:rFonts w:cs="Arabic Transparent" w:hint="cs"/>
          <w:sz w:val="28"/>
          <w:szCs w:val="28"/>
          <w:rtl/>
        </w:rPr>
        <w:t>1- درجة التحضر (الهجرة من الريف إلى المدن)</w:t>
      </w:r>
    </w:p>
    <w:p w:rsidR="0006586D" w:rsidRDefault="0006586D" w:rsidP="0006586D">
      <w:pPr>
        <w:bidi/>
        <w:ind w:firstLine="544"/>
        <w:jc w:val="both"/>
        <w:rPr>
          <w:rFonts w:cs="Arabic Transparent"/>
          <w:sz w:val="28"/>
          <w:szCs w:val="28"/>
          <w:rtl/>
        </w:rPr>
      </w:pPr>
      <w:r>
        <w:rPr>
          <w:rFonts w:cs="Arabic Transparent" w:hint="cs"/>
          <w:sz w:val="28"/>
          <w:szCs w:val="28"/>
          <w:rtl/>
        </w:rPr>
        <w:t>2-إنتاج سلع استهلاكية جديدة (خاصة مع وجود وسائل الدعاية والإعلان الكافية)</w:t>
      </w:r>
    </w:p>
    <w:p w:rsidR="0006586D" w:rsidRDefault="0006586D" w:rsidP="0006586D">
      <w:pPr>
        <w:bidi/>
        <w:ind w:firstLine="544"/>
        <w:jc w:val="both"/>
        <w:rPr>
          <w:rFonts w:cs="Arabic Transparent"/>
          <w:sz w:val="28"/>
          <w:szCs w:val="28"/>
          <w:rtl/>
        </w:rPr>
      </w:pPr>
      <w:r>
        <w:rPr>
          <w:rFonts w:cs="Arabic Transparent" w:hint="cs"/>
          <w:sz w:val="28"/>
          <w:szCs w:val="28"/>
          <w:rtl/>
        </w:rPr>
        <w:t>3-تغير فئات العمر السكاني.</w:t>
      </w:r>
    </w:p>
    <w:p w:rsidR="0006586D" w:rsidRDefault="0006586D" w:rsidP="0006586D">
      <w:pPr>
        <w:bidi/>
        <w:ind w:firstLine="544"/>
        <w:jc w:val="both"/>
        <w:rPr>
          <w:rFonts w:cs="Arabic Transparent"/>
          <w:sz w:val="28"/>
          <w:szCs w:val="28"/>
          <w:rtl/>
        </w:rPr>
      </w:pPr>
      <w:r>
        <w:rPr>
          <w:rFonts w:cs="Arabic Transparent" w:hint="cs"/>
          <w:sz w:val="28"/>
          <w:szCs w:val="28"/>
          <w:rtl/>
        </w:rPr>
        <w:t>كما يرى أيضا أنه من خلال انتقال دالة الاستهلاك في الفترة القصيرة بسبب العوامل السابقة تنشأ دالة الاستهلاك في المدى الطويل والتي تبدأ من نقطة الأصل وأسفل خط 45</w:t>
      </w:r>
      <w:r>
        <w:rPr>
          <w:rFonts w:cs="Arabic Transparent" w:hint="cs"/>
          <w:sz w:val="28"/>
          <w:szCs w:val="28"/>
          <w:vertAlign w:val="superscript"/>
          <w:rtl/>
        </w:rPr>
        <w:t>0</w:t>
      </w:r>
      <w:r>
        <w:rPr>
          <w:rFonts w:cs="Arabic Transparent" w:hint="cs"/>
          <w:sz w:val="28"/>
          <w:szCs w:val="28"/>
          <w:rtl/>
        </w:rPr>
        <w:t>.</w:t>
      </w:r>
      <w:r>
        <w:rPr>
          <w:rFonts w:cs="Arabic Transparent"/>
          <w:sz w:val="28"/>
          <w:szCs w:val="28"/>
        </w:rPr>
        <w:t xml:space="preserve"> </w:t>
      </w:r>
      <w:r>
        <w:rPr>
          <w:rFonts w:cs="Arabic Transparent" w:hint="cs"/>
          <w:sz w:val="28"/>
          <w:szCs w:val="28"/>
          <w:rtl/>
        </w:rPr>
        <w:t xml:space="preserve"> </w:t>
      </w:r>
    </w:p>
    <w:p w:rsidR="0006586D" w:rsidRPr="004E4EE8" w:rsidRDefault="0006586D" w:rsidP="00C67E6A">
      <w:pPr>
        <w:bidi/>
        <w:ind w:firstLine="544"/>
        <w:jc w:val="both"/>
        <w:rPr>
          <w:rFonts w:cs="Arabic Transparent"/>
          <w:sz w:val="28"/>
          <w:szCs w:val="28"/>
          <w:rtl/>
        </w:rPr>
      </w:pPr>
      <w:r>
        <w:rPr>
          <w:rFonts w:cs="Arabic Transparent" w:hint="cs"/>
          <w:sz w:val="28"/>
          <w:szCs w:val="28"/>
          <w:rtl/>
        </w:rPr>
        <w:t>أما "توبن" فيقول أن هناك عامل واحد فقط هو الذي يؤدي إلى انتقال دالة الاستهلاك إلى أعلى وهو الثروة. ويقصد بها جميع الأصول التي يمتلكها الأفراد، والثروة تختلف عن الدخل كما نعلم، فتوبن يرى أنه كلما زادت الثروة زاد الاستهلاك إلى أعلى في المدى القصير تنشأ دالة الاستهلاك في المدى الطويل مبتدئة من نقطة الأصل كما ذكر "سميزيس". إذاً تركز نظرية الدخل المطلق على أن العلاقة الأساسية بين الدخل المطلق والاستهلاك هي في المدى القصير. أما في المدى الطويل فيمكن أن تكون دالة الاستهلاك غير موجودة أصلاً في حالة واحدة هي حالة عدم حدوث أي عامل من العوامل السابق ذكرها، أي عدم انتقال دالة الاستهلاك في المدى القصير إلى أعلى.</w:t>
      </w:r>
    </w:p>
    <w:p w:rsidR="0006586D" w:rsidRPr="00C67E6A" w:rsidRDefault="0006586D" w:rsidP="0006586D">
      <w:pPr>
        <w:bidi/>
        <w:jc w:val="both"/>
        <w:rPr>
          <w:rFonts w:cs="Arabic Transparent"/>
          <w:sz w:val="28"/>
          <w:szCs w:val="28"/>
          <w:rtl/>
        </w:rPr>
      </w:pPr>
      <w:r w:rsidRPr="00C67E6A">
        <w:rPr>
          <w:rFonts w:cs="Arabic Transparent" w:hint="cs"/>
          <w:b/>
          <w:bCs/>
          <w:sz w:val="28"/>
          <w:szCs w:val="28"/>
          <w:rtl/>
        </w:rPr>
        <w:t xml:space="preserve">ثانيا- فرضية الدخل النسبي </w:t>
      </w:r>
      <w:r w:rsidRPr="00C67E6A">
        <w:rPr>
          <w:rFonts w:cs="Arabic Transparent"/>
          <w:b/>
          <w:bCs/>
        </w:rPr>
        <w:t xml:space="preserve"> The Relative Income Hypothesis</w:t>
      </w:r>
      <w:r w:rsidRPr="00C67E6A">
        <w:rPr>
          <w:rFonts w:cs="Arabic Transparent" w:hint="cs"/>
          <w:b/>
          <w:bCs/>
          <w:sz w:val="28"/>
          <w:szCs w:val="28"/>
          <w:rtl/>
        </w:rPr>
        <w:t>:</w:t>
      </w:r>
    </w:p>
    <w:p w:rsidR="0006586D" w:rsidRDefault="00566E0E" w:rsidP="0006586D">
      <w:pPr>
        <w:bidi/>
        <w:ind w:right="-360" w:firstLine="544"/>
        <w:jc w:val="both"/>
        <w:rPr>
          <w:rFonts w:cs="Arabic Transparent"/>
          <w:sz w:val="28"/>
          <w:szCs w:val="28"/>
          <w:rtl/>
        </w:rPr>
      </w:pPr>
      <w:r>
        <w:rPr>
          <w:rFonts w:cs="Arabic Transparent"/>
          <w:noProof/>
          <w:sz w:val="28"/>
          <w:szCs w:val="28"/>
          <w:rtl/>
        </w:rPr>
        <w:lastRenderedPageBreak/>
        <w:pict>
          <v:group id="_x0000_s1040" editas="canvas" style="position:absolute;left:0;text-align:left;margin-left:-9pt;margin-top:76.4pt;width:245pt;height:3in;z-index:251661312" coordorigin="1743,2498" coordsize="4900,4320" o:allowoverlap="f">
            <o:lock v:ext="edit" aspectratio="t"/>
            <v:shape id="_x0000_s1041" type="#_x0000_t75" style="position:absolute;left:1743;top:2498;width:4900;height:4320" o:preferrelative="f">
              <v:fill o:detectmouseclick="t"/>
              <v:path o:extrusionok="t" o:connecttype="none"/>
              <o:lock v:ext="edit" text="t"/>
            </v:shape>
            <v:line id="_x0000_s1042" style="position:absolute;flip:y" from="2023,3038" to="2023,6278">
              <v:stroke endarrow="block"/>
            </v:line>
            <v:line id="_x0000_s1043" style="position:absolute" from="2023,6278" to="6523,6279">
              <v:stroke endarrow="block"/>
            </v:line>
            <v:line id="_x0000_s1044" style="position:absolute;flip:y" from="2023,4658" to="5983,5738" strokecolor="green" strokeweight="1.5pt"/>
            <v:line id="_x0000_s1045" style="position:absolute;flip:y" from="2023,4118" to="5983,5198" strokecolor="red" strokeweight="1.5pt"/>
            <v:line id="_x0000_s1046" style="position:absolute;flip:y" from="2023,3578" to="5983,4658" strokecolor="blue" strokeweight="1.5pt"/>
            <v:line id="_x0000_s1047" style="position:absolute;flip:y" from="2023,3218" to="5923,6278" strokeweight="1.5pt"/>
            <v:shape id="_x0000_s1048" type="#_x0000_t202" style="position:absolute;left:1843;top:2678;width:540;height:540" filled="f" stroked="f">
              <v:textbox style="mso-next-textbox:#_x0000_s1048">
                <w:txbxContent>
                  <w:p w:rsidR="009713A5" w:rsidRPr="00F855F2" w:rsidRDefault="009713A5" w:rsidP="0006586D">
                    <w:pPr>
                      <w:rPr>
                        <w:b/>
                        <w:bCs/>
                        <w:sz w:val="28"/>
                        <w:szCs w:val="28"/>
                      </w:rPr>
                    </w:pPr>
                    <w:r w:rsidRPr="00F855F2">
                      <w:rPr>
                        <w:b/>
                        <w:bCs/>
                        <w:sz w:val="28"/>
                        <w:szCs w:val="28"/>
                      </w:rPr>
                      <w:t>C</w:t>
                    </w:r>
                  </w:p>
                </w:txbxContent>
              </v:textbox>
            </v:shape>
            <v:shape id="_x0000_s1049" type="#_x0000_t202" style="position:absolute;left:5983;top:6278;width:540;height:540" filled="f" stroked="f">
              <v:textbox style="mso-next-textbox:#_x0000_s1049">
                <w:txbxContent>
                  <w:p w:rsidR="009713A5" w:rsidRPr="00F855F2" w:rsidRDefault="009713A5" w:rsidP="0006586D">
                    <w:pPr>
                      <w:rPr>
                        <w:b/>
                        <w:bCs/>
                        <w:sz w:val="28"/>
                        <w:szCs w:val="28"/>
                      </w:rPr>
                    </w:pPr>
                    <w:r>
                      <w:rPr>
                        <w:b/>
                        <w:bCs/>
                        <w:sz w:val="28"/>
                        <w:szCs w:val="28"/>
                      </w:rPr>
                      <w:t>Y</w:t>
                    </w:r>
                  </w:p>
                </w:txbxContent>
              </v:textbox>
            </v:shape>
            <v:shape id="_x0000_s1050" type="#_x0000_t202" style="position:absolute;left:5383;top:2858;width:720;height:540" filled="f" stroked="f">
              <v:textbox style="mso-next-textbox:#_x0000_s1050">
                <w:txbxContent>
                  <w:p w:rsidR="009713A5" w:rsidRPr="00F855F2" w:rsidRDefault="009713A5" w:rsidP="0006586D">
                    <w:pPr>
                      <w:rPr>
                        <w:b/>
                        <w:bCs/>
                      </w:rPr>
                    </w:pPr>
                    <w:r w:rsidRPr="00F855F2">
                      <w:rPr>
                        <w:b/>
                        <w:bCs/>
                      </w:rPr>
                      <w:t>C</w:t>
                    </w:r>
                    <w:r w:rsidRPr="003F1731">
                      <w:rPr>
                        <w:b/>
                        <w:bCs/>
                        <w:vertAlign w:val="subscript"/>
                      </w:rPr>
                      <w:t>L</w:t>
                    </w:r>
                  </w:p>
                </w:txbxContent>
              </v:textbox>
            </v:shape>
            <v:shape id="_x0000_s1051" type="#_x0000_t202" style="position:absolute;left:5923;top:3938;width:720;height:540" filled="f" stroked="f">
              <v:textbox style="mso-next-textbox:#_x0000_s1051">
                <w:txbxContent>
                  <w:p w:rsidR="009713A5" w:rsidRPr="003F1731" w:rsidRDefault="009713A5" w:rsidP="0006586D">
                    <w:pPr>
                      <w:rPr>
                        <w:b/>
                        <w:bCs/>
                        <w:color w:val="FF0000"/>
                      </w:rPr>
                    </w:pPr>
                    <w:r w:rsidRPr="003F1731">
                      <w:rPr>
                        <w:b/>
                        <w:bCs/>
                        <w:color w:val="FF0000"/>
                      </w:rPr>
                      <w:t>C</w:t>
                    </w:r>
                    <w:r>
                      <w:rPr>
                        <w:b/>
                        <w:bCs/>
                        <w:color w:val="FF0000"/>
                        <w:vertAlign w:val="subscript"/>
                      </w:rPr>
                      <w:t>S2</w:t>
                    </w:r>
                  </w:p>
                </w:txbxContent>
              </v:textbox>
            </v:shape>
            <v:shape id="_x0000_s1052" type="#_x0000_t202" style="position:absolute;left:5923;top:3398;width:720;height:540" filled="f" stroked="f">
              <v:textbox style="mso-next-textbox:#_x0000_s1052">
                <w:txbxContent>
                  <w:p w:rsidR="009713A5" w:rsidRPr="003F1731" w:rsidRDefault="009713A5" w:rsidP="0006586D">
                    <w:pPr>
                      <w:rPr>
                        <w:b/>
                        <w:bCs/>
                        <w:color w:val="0000FF"/>
                      </w:rPr>
                    </w:pPr>
                    <w:r w:rsidRPr="003F1731">
                      <w:rPr>
                        <w:b/>
                        <w:bCs/>
                        <w:color w:val="0000FF"/>
                      </w:rPr>
                      <w:t>C</w:t>
                    </w:r>
                    <w:r>
                      <w:rPr>
                        <w:b/>
                        <w:bCs/>
                        <w:color w:val="0000FF"/>
                        <w:vertAlign w:val="subscript"/>
                      </w:rPr>
                      <w:t>S3</w:t>
                    </w:r>
                  </w:p>
                </w:txbxContent>
              </v:textbox>
            </v:shape>
            <v:shape id="_x0000_s1053" type="#_x0000_t202" style="position:absolute;left:5923;top:4478;width:720;height:540" filled="f" stroked="f">
              <v:textbox style="mso-next-textbox:#_x0000_s1053">
                <w:txbxContent>
                  <w:p w:rsidR="009713A5" w:rsidRPr="003F1731" w:rsidRDefault="009713A5" w:rsidP="0006586D">
                    <w:pPr>
                      <w:rPr>
                        <w:b/>
                        <w:bCs/>
                        <w:color w:val="008000"/>
                      </w:rPr>
                    </w:pPr>
                    <w:r w:rsidRPr="003F1731">
                      <w:rPr>
                        <w:b/>
                        <w:bCs/>
                        <w:color w:val="008000"/>
                      </w:rPr>
                      <w:t>C</w:t>
                    </w:r>
                    <w:r>
                      <w:rPr>
                        <w:b/>
                        <w:bCs/>
                        <w:color w:val="008000"/>
                        <w:vertAlign w:val="subscript"/>
                      </w:rPr>
                      <w:t>S1</w:t>
                    </w:r>
                  </w:p>
                </w:txbxContent>
              </v:textbox>
            </v:shape>
            <v:shape id="_x0000_s1054" type="#_x0000_t202" style="position:absolute;left:4843;top:3398;width:540;height:540" filled="f" stroked="f">
              <v:textbox style="mso-next-textbox:#_x0000_s1054">
                <w:txbxContent>
                  <w:p w:rsidR="009713A5" w:rsidRPr="00F855F2" w:rsidRDefault="009713A5" w:rsidP="0006586D">
                    <w:pPr>
                      <w:rPr>
                        <w:b/>
                        <w:bCs/>
                      </w:rPr>
                    </w:pPr>
                    <w:r>
                      <w:rPr>
                        <w:b/>
                        <w:bCs/>
                      </w:rPr>
                      <w:t>D</w:t>
                    </w:r>
                  </w:p>
                </w:txbxContent>
              </v:textbox>
            </v:shape>
            <v:shape id="_x0000_s1055" type="#_x0000_t202" style="position:absolute;left:3763;top:4298;width:540;height:540" filled="f" stroked="f">
              <v:textbox style="mso-next-textbox:#_x0000_s1055">
                <w:txbxContent>
                  <w:p w:rsidR="009713A5" w:rsidRPr="00F855F2" w:rsidRDefault="009713A5" w:rsidP="0006586D">
                    <w:pPr>
                      <w:rPr>
                        <w:b/>
                        <w:bCs/>
                      </w:rPr>
                    </w:pPr>
                    <w:r>
                      <w:rPr>
                        <w:b/>
                        <w:bCs/>
                      </w:rPr>
                      <w:t>C</w:t>
                    </w:r>
                  </w:p>
                </w:txbxContent>
              </v:textbox>
            </v:shape>
            <v:shape id="_x0000_s1056" type="#_x0000_t202" style="position:absolute;left:2683;top:5018;width:540;height:540" filled="f" stroked="f">
              <v:textbox style="mso-next-textbox:#_x0000_s1056">
                <w:txbxContent>
                  <w:p w:rsidR="009713A5" w:rsidRPr="00F855F2" w:rsidRDefault="009713A5" w:rsidP="0006586D">
                    <w:pPr>
                      <w:rPr>
                        <w:b/>
                        <w:bCs/>
                      </w:rPr>
                    </w:pPr>
                    <w:r>
                      <w:rPr>
                        <w:b/>
                        <w:bCs/>
                      </w:rPr>
                      <w:t>A</w:t>
                    </w:r>
                  </w:p>
                </w:txbxContent>
              </v:textbox>
            </v:shape>
            <v:shape id="_x0000_s1057" type="#_x0000_t202" style="position:absolute;left:3763;top:4838;width:540;height:540" filled="f" stroked="f">
              <v:textbox style="mso-next-textbox:#_x0000_s1057">
                <w:txbxContent>
                  <w:p w:rsidR="009713A5" w:rsidRPr="00F855F2" w:rsidRDefault="009713A5" w:rsidP="0006586D">
                    <w:pPr>
                      <w:rPr>
                        <w:b/>
                        <w:bCs/>
                      </w:rPr>
                    </w:pPr>
                    <w:r>
                      <w:rPr>
                        <w:b/>
                        <w:bCs/>
                      </w:rPr>
                      <w:t>E</w:t>
                    </w:r>
                  </w:p>
                </w:txbxContent>
              </v:textbox>
            </v:shape>
            <v:shape id="_x0000_s1058" type="#_x0000_t202" style="position:absolute;left:5023;top:3578;width:540;height:540" filled="f" stroked="f">
              <v:textbox style="mso-next-textbox:#_x0000_s1058">
                <w:txbxContent>
                  <w:p w:rsidR="009713A5" w:rsidRPr="00F855F2" w:rsidRDefault="009713A5" w:rsidP="0006586D">
                    <w:pPr>
                      <w:rPr>
                        <w:b/>
                        <w:bCs/>
                      </w:rPr>
                    </w:pPr>
                    <w:r>
                      <w:rPr>
                        <w:b/>
                        <w:bCs/>
                      </w:rPr>
                      <w:t>*</w:t>
                    </w:r>
                  </w:p>
                </w:txbxContent>
              </v:textbox>
            </v:shape>
            <v:shape id="_x0000_s1059" type="#_x0000_t202" style="position:absolute;left:3943;top:4478;width:540;height:540" filled="f" stroked="f">
              <v:textbox style="mso-next-textbox:#_x0000_s1059">
                <w:txbxContent>
                  <w:p w:rsidR="009713A5" w:rsidRPr="00F855F2" w:rsidRDefault="009713A5" w:rsidP="0006586D">
                    <w:pPr>
                      <w:rPr>
                        <w:b/>
                        <w:bCs/>
                      </w:rPr>
                    </w:pPr>
                    <w:r>
                      <w:rPr>
                        <w:b/>
                        <w:bCs/>
                      </w:rPr>
                      <w:t>*</w:t>
                    </w:r>
                  </w:p>
                </w:txbxContent>
              </v:textbox>
            </v:shape>
            <v:shape id="_x0000_s1060" type="#_x0000_t202" style="position:absolute;left:2863;top:5378;width:540;height:540" filled="f" stroked="f">
              <v:textbox style="mso-next-textbox:#_x0000_s1060">
                <w:txbxContent>
                  <w:p w:rsidR="009713A5" w:rsidRPr="00F855F2" w:rsidRDefault="009713A5" w:rsidP="0006586D">
                    <w:pPr>
                      <w:spacing w:line="220" w:lineRule="exact"/>
                      <w:rPr>
                        <w:b/>
                        <w:bCs/>
                      </w:rPr>
                    </w:pPr>
                    <w:r>
                      <w:rPr>
                        <w:b/>
                        <w:bCs/>
                      </w:rPr>
                      <w:t>*</w:t>
                    </w:r>
                  </w:p>
                </w:txbxContent>
              </v:textbox>
            </v:shape>
            <v:shape id="_x0000_s1061" type="#_x0000_t202" style="position:absolute;left:3943;top:5018;width:540;height:540" filled="f" stroked="f">
              <v:textbox style="mso-next-textbox:#_x0000_s1061">
                <w:txbxContent>
                  <w:p w:rsidR="009713A5" w:rsidRPr="00F855F2" w:rsidRDefault="009713A5" w:rsidP="0006586D">
                    <w:pPr>
                      <w:rPr>
                        <w:b/>
                        <w:bCs/>
                      </w:rPr>
                    </w:pPr>
                    <w:r>
                      <w:rPr>
                        <w:b/>
                        <w:bCs/>
                      </w:rPr>
                      <w:t>*</w:t>
                    </w:r>
                  </w:p>
                </w:txbxContent>
              </v:textbox>
            </v:shape>
            <w10:wrap type="square"/>
          </v:group>
        </w:pict>
      </w:r>
      <w:r w:rsidR="0006586D">
        <w:rPr>
          <w:rFonts w:cs="Arabic Transparent" w:hint="cs"/>
          <w:sz w:val="28"/>
          <w:szCs w:val="28"/>
          <w:rtl/>
        </w:rPr>
        <w:t>تقدم بهذه النظرية الأستاذ الأميركي "ديزنبيري"</w:t>
      </w:r>
      <w:r w:rsidR="0006586D">
        <w:rPr>
          <w:rFonts w:cs="Arabic Transparent"/>
        </w:rPr>
        <w:t xml:space="preserve">Duesenberry </w:t>
      </w:r>
      <w:r w:rsidR="0006586D">
        <w:rPr>
          <w:rFonts w:cs="Arabic Transparent" w:hint="cs"/>
          <w:sz w:val="28"/>
          <w:szCs w:val="28"/>
          <w:rtl/>
        </w:rPr>
        <w:t xml:space="preserve"> لتفسير السلوك الاستهلاكي، والتي تقوم على أن الإنفاق الاستهلاكي للأفراد يتحدد مقطعياً، أي في فترة زمنية معينة، حسب المحيط الاجتماعي الذي يعيشون فيه. وتقول النظرية ببساطة بأن الاستهلاك لا يعتمد على الدخل المطلق إنما على الدخل النسبي، أي أن إنفاق الأسرة يتوقف على إنفاق الأسر الأخرى التي تعيش مجاورة لتلك الأسرة. وقد قدم نظريته بانتقاده لفرضيتين أساسيتين في النظرية الكنزية هما:</w:t>
      </w:r>
    </w:p>
    <w:p w:rsidR="0006586D" w:rsidRDefault="0006586D" w:rsidP="0006586D">
      <w:pPr>
        <w:bidi/>
        <w:ind w:firstLine="544"/>
        <w:jc w:val="both"/>
        <w:rPr>
          <w:rFonts w:cs="Arabic Transparent"/>
          <w:sz w:val="28"/>
          <w:szCs w:val="28"/>
          <w:rtl/>
        </w:rPr>
      </w:pPr>
      <w:r>
        <w:rPr>
          <w:rFonts w:cs="Arabic Transparent" w:hint="cs"/>
          <w:sz w:val="28"/>
          <w:szCs w:val="28"/>
          <w:u w:val="single"/>
          <w:rtl/>
        </w:rPr>
        <w:t>الفرض الأول:</w:t>
      </w:r>
      <w:r>
        <w:rPr>
          <w:rFonts w:cs="Arabic Transparent" w:hint="cs"/>
          <w:sz w:val="28"/>
          <w:szCs w:val="28"/>
          <w:rtl/>
        </w:rPr>
        <w:t xml:space="preserve"> والقائل بأن استهلاك الأسرة مستقل عن استهلاك الأسر الأخرى المجاورة لها. يقول "ديزنبيري" بأنه لو حدث ارتفاع في دخل جميع الأسر وأن هناك أسرة تحصل بعد الزيادة على دخل مقداره 10,000 ريال فإن هذه الأسرة سوف تخصص نفس النسبة للاستهلاك التي كانت تخصصها أسرة أخرى كان دخلها 10,000 ريال قبل الزيادة. وهنا قدم ديزنبيري شيء جديد وهو ما يعرف بأثر التقليد والمحاكاة، حيث يقول بأن الفرد عندما يشعر بأن راتبه منخفضاً نسبياً بالنسبة للأسر المجاورة فإنه يخفض من استهلاكه.</w:t>
      </w:r>
    </w:p>
    <w:p w:rsidR="0006586D" w:rsidRDefault="0006586D" w:rsidP="0006586D">
      <w:pPr>
        <w:bidi/>
        <w:ind w:firstLine="544"/>
        <w:jc w:val="both"/>
        <w:rPr>
          <w:rFonts w:cs="Arabic Transparent"/>
          <w:sz w:val="28"/>
          <w:szCs w:val="28"/>
          <w:rtl/>
        </w:rPr>
      </w:pPr>
      <w:r>
        <w:rPr>
          <w:rFonts w:cs="Arabic Transparent" w:hint="cs"/>
          <w:sz w:val="28"/>
          <w:szCs w:val="28"/>
          <w:rtl/>
        </w:rPr>
        <w:t>وإذا كان "كينز" يرى أن تغير الدخل المطلق يؤدي إلى تغير الاستهلاك فإن "ديزنبيري" لا يرى ذلك.  يقول بأن زيادة الدخل لن تؤدي إلى التحرك على نفس دالة الاستهلاك إنما تنقل الدالة بأكملها إلى أعلى. وفقاً لكينز تنتقل دالة الاستهلاك من</w:t>
      </w:r>
      <w:r>
        <w:rPr>
          <w:rFonts w:cs="Arabic Transparent"/>
        </w:rPr>
        <w:t xml:space="preserve">A </w:t>
      </w:r>
      <w:r>
        <w:rPr>
          <w:rFonts w:cs="Arabic Transparent" w:hint="cs"/>
          <w:sz w:val="28"/>
          <w:szCs w:val="28"/>
          <w:rtl/>
        </w:rPr>
        <w:t xml:space="preserve"> إلى </w:t>
      </w:r>
      <w:r>
        <w:rPr>
          <w:rFonts w:cs="Arabic Transparent"/>
        </w:rPr>
        <w:t>B</w:t>
      </w:r>
      <w:r>
        <w:rPr>
          <w:rFonts w:cs="Arabic Transparent" w:hint="cs"/>
          <w:rtl/>
        </w:rPr>
        <w:t xml:space="preserve"> </w:t>
      </w:r>
      <w:r>
        <w:rPr>
          <w:rFonts w:cs="Arabic Transparent" w:hint="cs"/>
          <w:sz w:val="28"/>
          <w:szCs w:val="28"/>
          <w:rtl/>
        </w:rPr>
        <w:t>عند زيادة الدخل. أما ديزنبري فيرى أن زيادة الدخل تؤدي إلى الانتقال إلى</w:t>
      </w:r>
      <w:r w:rsidRPr="00860DF9">
        <w:rPr>
          <w:rFonts w:cs="Arabic Transparent"/>
        </w:rPr>
        <w:t xml:space="preserve">C </w:t>
      </w:r>
      <w:r>
        <w:rPr>
          <w:rFonts w:cs="Arabic Transparent" w:hint="cs"/>
          <w:sz w:val="28"/>
          <w:szCs w:val="28"/>
          <w:rtl/>
        </w:rPr>
        <w:t>، وإذا حدثت زيادة أخرى في الدخل ينتقل إلى</w:t>
      </w:r>
      <w:r>
        <w:rPr>
          <w:rFonts w:cs="Arabic Transparent"/>
        </w:rPr>
        <w:t>D</w:t>
      </w:r>
      <w:r>
        <w:rPr>
          <w:rFonts w:cs="Arabic Transparent" w:hint="cs"/>
          <w:sz w:val="28"/>
          <w:szCs w:val="28"/>
          <w:rtl/>
        </w:rPr>
        <w:t>. ومع</w:t>
      </w:r>
      <w:r>
        <w:rPr>
          <w:rFonts w:cs="Arabic Transparent"/>
          <w:sz w:val="28"/>
          <w:szCs w:val="28"/>
        </w:rPr>
        <w:t xml:space="preserve"> </w:t>
      </w:r>
      <w:r>
        <w:rPr>
          <w:rFonts w:cs="Arabic Transparent" w:hint="cs"/>
          <w:sz w:val="28"/>
          <w:szCs w:val="28"/>
          <w:rtl/>
        </w:rPr>
        <w:t xml:space="preserve"> مرور الوقت نحصل على مستويات مختلفة للدخل تعطى دالة الاستهلاك في المدى الطويل. ويقول أن الميل المتوسط للاستهلاك </w:t>
      </w:r>
      <w:r w:rsidRPr="00860DF9">
        <w:rPr>
          <w:rFonts w:cs="Arabic Transparent"/>
        </w:rPr>
        <w:t>APC</w:t>
      </w:r>
      <w:r>
        <w:rPr>
          <w:rFonts w:cs="Arabic Transparent" w:hint="cs"/>
          <w:sz w:val="28"/>
          <w:szCs w:val="28"/>
          <w:rtl/>
        </w:rPr>
        <w:t xml:space="preserve"> يظل ثابتاً ولا يتغير كما في النظرية الكنزية. كما صور العلاقة بين الاستهلاك والدخل بالمعادلة التالية:-</w:t>
      </w:r>
    </w:p>
    <w:p w:rsidR="0006586D" w:rsidRDefault="0006586D" w:rsidP="0006586D">
      <w:pPr>
        <w:bidi/>
        <w:ind w:firstLine="544"/>
        <w:jc w:val="right"/>
        <w:rPr>
          <w:rFonts w:cs="Arabic Transparent"/>
          <w:sz w:val="28"/>
          <w:szCs w:val="28"/>
        </w:rPr>
      </w:pPr>
      <w:r>
        <w:rPr>
          <w:rFonts w:cs="Arabic Transparent"/>
          <w:sz w:val="28"/>
          <w:szCs w:val="28"/>
        </w:rPr>
        <w:t xml:space="preserve"> </w:t>
      </w:r>
      <w:r w:rsidRPr="00860DF9">
        <w:rPr>
          <w:rFonts w:cs="Arabic Transparent"/>
          <w:position w:val="-12"/>
          <w:sz w:val="28"/>
          <w:szCs w:val="28"/>
        </w:rPr>
        <w:object w:dxaOrig="1340" w:dyaOrig="360">
          <v:shape id="_x0000_i1032" type="#_x0000_t75" style="width:88.95pt;height:18.15pt" o:ole="">
            <v:imagedata r:id="rId47" o:title=""/>
          </v:shape>
          <o:OLEObject Type="Embed" ProgID="Equation.3" ShapeID="_x0000_i1032" DrawAspect="Content" ObjectID="_1683982392" r:id="rId48"/>
        </w:object>
      </w:r>
    </w:p>
    <w:p w:rsidR="0006586D" w:rsidRDefault="0006586D" w:rsidP="0006586D">
      <w:pPr>
        <w:bidi/>
        <w:jc w:val="both"/>
        <w:rPr>
          <w:rFonts w:cs="Arabic Transparent"/>
          <w:sz w:val="28"/>
          <w:szCs w:val="28"/>
          <w:rtl/>
        </w:rPr>
      </w:pPr>
      <w:r>
        <w:rPr>
          <w:rFonts w:cs="Arabic Transparent" w:hint="cs"/>
          <w:sz w:val="28"/>
          <w:szCs w:val="28"/>
          <w:rtl/>
        </w:rPr>
        <w:t>حيث أن:-</w:t>
      </w:r>
    </w:p>
    <w:p w:rsidR="0006586D" w:rsidRDefault="0006586D" w:rsidP="0006586D">
      <w:pPr>
        <w:bidi/>
        <w:jc w:val="both"/>
        <w:rPr>
          <w:rFonts w:cs="Arabic Transparent"/>
          <w:sz w:val="28"/>
          <w:szCs w:val="28"/>
          <w:rtl/>
        </w:rPr>
      </w:pPr>
      <w:r w:rsidRPr="00860DF9">
        <w:rPr>
          <w:rFonts w:cs="Arabic Transparent"/>
          <w:position w:val="-4"/>
          <w:sz w:val="28"/>
          <w:szCs w:val="28"/>
        </w:rPr>
        <w:object w:dxaOrig="260" w:dyaOrig="260">
          <v:shape id="_x0000_i1033" type="#_x0000_t75" style="width:12.7pt;height:12.7pt" o:ole="">
            <v:imagedata r:id="rId49" o:title=""/>
          </v:shape>
          <o:OLEObject Type="Embed" ProgID="Equation.3" ShapeID="_x0000_i1033" DrawAspect="Content" ObjectID="_1683982393" r:id="rId50"/>
        </w:object>
      </w:r>
      <w:r>
        <w:rPr>
          <w:rFonts w:cs="Arabic Transparent" w:hint="cs"/>
          <w:sz w:val="28"/>
          <w:szCs w:val="28"/>
          <w:rtl/>
        </w:rPr>
        <w:t>: نسبة ثابتة من الدخل (الميل المتوسط للاستهلاك)</w:t>
      </w:r>
    </w:p>
    <w:p w:rsidR="0006586D" w:rsidRDefault="0006586D" w:rsidP="0006586D">
      <w:pPr>
        <w:bidi/>
        <w:jc w:val="both"/>
        <w:rPr>
          <w:rFonts w:cs="Arabic Transparent"/>
          <w:sz w:val="28"/>
          <w:szCs w:val="28"/>
          <w:rtl/>
        </w:rPr>
      </w:pPr>
      <w:r w:rsidRPr="00860DF9">
        <w:rPr>
          <w:rFonts w:cs="Arabic Transparent"/>
          <w:position w:val="-12"/>
          <w:sz w:val="28"/>
          <w:szCs w:val="28"/>
        </w:rPr>
        <w:object w:dxaOrig="340" w:dyaOrig="360">
          <v:shape id="_x0000_i1034" type="#_x0000_t75" style="width:16.95pt;height:18.15pt" o:ole="">
            <v:imagedata r:id="rId51" o:title=""/>
          </v:shape>
          <o:OLEObject Type="Embed" ProgID="Equation.3" ShapeID="_x0000_i1034" DrawAspect="Content" ObjectID="_1683982394" r:id="rId52"/>
        </w:object>
      </w:r>
      <w:r>
        <w:rPr>
          <w:rFonts w:cs="Arabic Transparent" w:hint="cs"/>
          <w:sz w:val="28"/>
          <w:szCs w:val="28"/>
          <w:rtl/>
        </w:rPr>
        <w:t>: متوسط دخل الأسر</w:t>
      </w:r>
    </w:p>
    <w:p w:rsidR="0006586D" w:rsidRDefault="0006586D" w:rsidP="0006586D">
      <w:pPr>
        <w:bidi/>
        <w:jc w:val="both"/>
        <w:rPr>
          <w:rFonts w:cs="Arabic Transparent"/>
          <w:sz w:val="28"/>
          <w:szCs w:val="28"/>
          <w:rtl/>
        </w:rPr>
      </w:pPr>
      <w:r w:rsidRPr="00860DF9">
        <w:rPr>
          <w:rFonts w:cs="Arabic Transparent"/>
          <w:position w:val="-12"/>
          <w:sz w:val="28"/>
          <w:szCs w:val="28"/>
        </w:rPr>
        <w:object w:dxaOrig="400" w:dyaOrig="360">
          <v:shape id="_x0000_i1035" type="#_x0000_t75" style="width:19.95pt;height:18.15pt" o:ole="">
            <v:imagedata r:id="rId53" o:title=""/>
          </v:shape>
          <o:OLEObject Type="Embed" ProgID="Equation.3" ShapeID="_x0000_i1035" DrawAspect="Content" ObjectID="_1683982395" r:id="rId54"/>
        </w:object>
      </w:r>
      <w:r>
        <w:rPr>
          <w:rFonts w:cs="Arabic Transparent" w:hint="cs"/>
          <w:sz w:val="28"/>
          <w:szCs w:val="28"/>
          <w:rtl/>
        </w:rPr>
        <w:t>: متوسط استهلاك الأسر.</w:t>
      </w:r>
    </w:p>
    <w:p w:rsidR="0006586D" w:rsidRDefault="0006586D" w:rsidP="0006586D">
      <w:pPr>
        <w:bidi/>
        <w:spacing w:line="120" w:lineRule="auto"/>
        <w:jc w:val="both"/>
        <w:rPr>
          <w:rFonts w:cs="Arabic Transparent"/>
          <w:sz w:val="28"/>
          <w:szCs w:val="28"/>
          <w:rtl/>
        </w:rPr>
      </w:pPr>
      <w:r>
        <w:rPr>
          <w:rFonts w:cs="Arabic Transparent" w:hint="cs"/>
          <w:sz w:val="28"/>
          <w:szCs w:val="28"/>
          <w:rtl/>
        </w:rPr>
        <w:t xml:space="preserve">                            </w:t>
      </w: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                               حجم الاستهلاك في هذه الفترة</w:t>
      </w: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متوسط استهلاك الأسر =   ــــــــــــــــــ               </w:t>
      </w:r>
      <w:r w:rsidRPr="00CC5BBE">
        <w:rPr>
          <w:rFonts w:cs="Arabic Transparent"/>
          <w:position w:val="-30"/>
          <w:sz w:val="28"/>
          <w:szCs w:val="28"/>
        </w:rPr>
        <w:object w:dxaOrig="920" w:dyaOrig="680">
          <v:shape id="_x0000_i1036" type="#_x0000_t75" style="width:61.1pt;height:33.9pt" o:ole="">
            <v:imagedata r:id="rId55" o:title=""/>
          </v:shape>
          <o:OLEObject Type="Embed" ProgID="Equation.3" ShapeID="_x0000_i1036" DrawAspect="Content" ObjectID="_1683982396" r:id="rId56"/>
        </w:object>
      </w: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                                 عدد الأسر في الفترة نفسها</w:t>
      </w:r>
    </w:p>
    <w:p w:rsidR="0006586D" w:rsidRDefault="0006586D" w:rsidP="0006586D">
      <w:pPr>
        <w:bidi/>
        <w:spacing w:line="160" w:lineRule="exact"/>
        <w:jc w:val="both"/>
        <w:rPr>
          <w:rFonts w:cs="Arabic Transparent"/>
          <w:sz w:val="28"/>
          <w:szCs w:val="28"/>
          <w:rtl/>
        </w:rPr>
      </w:pP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                               حجم الدخل في هذه الفترة</w:t>
      </w: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متوسط دخل الأسر =      ــــــــــــــــــ               </w:t>
      </w:r>
      <w:r w:rsidRPr="00CC5BBE">
        <w:rPr>
          <w:rFonts w:cs="Arabic Transparent"/>
          <w:position w:val="-30"/>
          <w:sz w:val="28"/>
          <w:szCs w:val="28"/>
        </w:rPr>
        <w:object w:dxaOrig="840" w:dyaOrig="680">
          <v:shape id="_x0000_i1037" type="#_x0000_t75" style="width:55.65pt;height:33.9pt" o:ole="">
            <v:imagedata r:id="rId57" o:title=""/>
          </v:shape>
          <o:OLEObject Type="Embed" ProgID="Equation.3" ShapeID="_x0000_i1037" DrawAspect="Content" ObjectID="_1683982397" r:id="rId58"/>
        </w:object>
      </w:r>
    </w:p>
    <w:p w:rsidR="0006586D" w:rsidRDefault="0006586D" w:rsidP="0006586D">
      <w:pPr>
        <w:bidi/>
        <w:spacing w:line="160" w:lineRule="exact"/>
        <w:jc w:val="both"/>
        <w:rPr>
          <w:rFonts w:cs="Arabic Transparent"/>
          <w:sz w:val="28"/>
          <w:szCs w:val="28"/>
          <w:rtl/>
        </w:rPr>
      </w:pPr>
      <w:r>
        <w:rPr>
          <w:rFonts w:cs="Arabic Transparent" w:hint="cs"/>
          <w:sz w:val="28"/>
          <w:szCs w:val="28"/>
          <w:rtl/>
        </w:rPr>
        <w:t xml:space="preserve">                               عدد الأسر في الفترة نفسها</w:t>
      </w:r>
    </w:p>
    <w:p w:rsidR="0006586D" w:rsidRDefault="0006586D" w:rsidP="0006586D">
      <w:pPr>
        <w:bidi/>
        <w:spacing w:line="160" w:lineRule="exact"/>
        <w:jc w:val="both"/>
        <w:rPr>
          <w:rFonts w:cs="Arabic Transparent"/>
          <w:sz w:val="28"/>
          <w:szCs w:val="28"/>
          <w:rtl/>
        </w:rPr>
      </w:pPr>
    </w:p>
    <w:p w:rsidR="0006586D" w:rsidRDefault="0006586D" w:rsidP="0006586D">
      <w:pPr>
        <w:bidi/>
        <w:jc w:val="both"/>
        <w:rPr>
          <w:rFonts w:cs="Arabic Transparent"/>
          <w:sz w:val="28"/>
          <w:szCs w:val="28"/>
          <w:rtl/>
        </w:rPr>
      </w:pPr>
      <w:r>
        <w:rPr>
          <w:rFonts w:cs="Arabic Transparent" w:hint="cs"/>
          <w:sz w:val="28"/>
          <w:szCs w:val="28"/>
          <w:rtl/>
        </w:rPr>
        <w:t>وعلى ذلك فإن:</w:t>
      </w:r>
    </w:p>
    <w:p w:rsidR="0006586D" w:rsidRPr="00FE1EC0" w:rsidRDefault="0006586D" w:rsidP="0006586D">
      <w:pPr>
        <w:bidi/>
        <w:jc w:val="right"/>
        <w:rPr>
          <w:rFonts w:cs="Arabic Transparent"/>
          <w:sz w:val="28"/>
          <w:szCs w:val="28"/>
          <w:rtl/>
        </w:rPr>
      </w:pPr>
      <w:r w:rsidRPr="00CC5BBE">
        <w:rPr>
          <w:rFonts w:cs="Arabic Transparent"/>
          <w:position w:val="-30"/>
          <w:sz w:val="28"/>
          <w:szCs w:val="28"/>
        </w:rPr>
        <w:object w:dxaOrig="6300" w:dyaOrig="680">
          <v:shape id="_x0000_i1038" type="#_x0000_t75" style="width:419.3pt;height:33.9pt" o:ole="">
            <v:imagedata r:id="rId59" o:title=""/>
          </v:shape>
          <o:OLEObject Type="Embed" ProgID="Equation.3" ShapeID="_x0000_i1038" DrawAspect="Content" ObjectID="_1683982398" r:id="rId60"/>
        </w:object>
      </w:r>
    </w:p>
    <w:p w:rsidR="0006586D" w:rsidRDefault="0006586D" w:rsidP="0006586D">
      <w:pPr>
        <w:bidi/>
        <w:ind w:firstLine="544"/>
        <w:jc w:val="both"/>
        <w:rPr>
          <w:rFonts w:cs="Arabic Transparent"/>
          <w:sz w:val="28"/>
          <w:szCs w:val="28"/>
        </w:rPr>
      </w:pPr>
    </w:p>
    <w:p w:rsidR="0006586D" w:rsidRDefault="00566E0E" w:rsidP="0006586D">
      <w:pPr>
        <w:bidi/>
        <w:ind w:firstLine="544"/>
        <w:jc w:val="both"/>
        <w:rPr>
          <w:rFonts w:cs="Arabic Transparent"/>
          <w:sz w:val="28"/>
          <w:szCs w:val="28"/>
          <w:rtl/>
        </w:rPr>
      </w:pPr>
      <w:r>
        <w:rPr>
          <w:rFonts w:cs="Arabic Transparent"/>
          <w:noProof/>
          <w:sz w:val="28"/>
          <w:szCs w:val="28"/>
          <w:rtl/>
        </w:rPr>
        <w:pict>
          <v:group id="_x0000_s1124" editas="canvas" style="position:absolute;left:0;text-align:left;margin-left:-18pt;margin-top:2.6pt;width:243pt;height:203.35pt;z-index:251665408" coordorigin="1483,2678" coordsize="4860,4067" o:allowoverlap="f">
            <o:lock v:ext="edit" aspectratio="t"/>
            <v:shape id="_x0000_s1125" type="#_x0000_t75" style="position:absolute;left:1483;top:2678;width:4860;height:4067" o:preferrelative="f">
              <v:fill o:detectmouseclick="t"/>
              <v:path o:extrusionok="t" o:connecttype="none"/>
              <o:lock v:ext="edit" text="t"/>
            </v:shape>
            <v:line id="_x0000_s1126" style="position:absolute;flip:y" from="2023,3038" to="2024,5918">
              <v:stroke endarrow="block"/>
            </v:line>
            <v:line id="_x0000_s1127" style="position:absolute" from="2023,5918" to="6163,5919">
              <v:stroke endarrow="block"/>
            </v:line>
            <v:line id="_x0000_s1128" style="position:absolute;flip:y" from="2023,3398" to="6163,5918" strokeweight="1.5pt"/>
            <v:shape id="_x0000_s1129" type="#_x0000_t202" style="position:absolute;left:1843;top:2678;width:540;height:540" filled="f" stroked="f">
              <v:textbox style="mso-next-textbox:#_x0000_s1129">
                <w:txbxContent>
                  <w:p w:rsidR="009713A5" w:rsidRPr="00F855F2" w:rsidRDefault="009713A5" w:rsidP="0006586D">
                    <w:pPr>
                      <w:rPr>
                        <w:b/>
                        <w:bCs/>
                        <w:sz w:val="28"/>
                        <w:szCs w:val="28"/>
                      </w:rPr>
                    </w:pPr>
                    <w:r w:rsidRPr="00F855F2">
                      <w:rPr>
                        <w:b/>
                        <w:bCs/>
                        <w:sz w:val="28"/>
                        <w:szCs w:val="28"/>
                      </w:rPr>
                      <w:t>C</w:t>
                    </w:r>
                  </w:p>
                </w:txbxContent>
              </v:textbox>
            </v:shape>
            <v:shape id="_x0000_s1130" type="#_x0000_t202" style="position:absolute;left:5803;top:5918;width:540;height:540" filled="f" stroked="f">
              <v:textbox style="mso-next-textbox:#_x0000_s1130">
                <w:txbxContent>
                  <w:p w:rsidR="009713A5" w:rsidRPr="00F855F2" w:rsidRDefault="009713A5" w:rsidP="0006586D">
                    <w:pPr>
                      <w:rPr>
                        <w:b/>
                        <w:bCs/>
                        <w:sz w:val="28"/>
                        <w:szCs w:val="28"/>
                      </w:rPr>
                    </w:pPr>
                    <w:r>
                      <w:rPr>
                        <w:b/>
                        <w:bCs/>
                        <w:sz w:val="28"/>
                        <w:szCs w:val="28"/>
                      </w:rPr>
                      <w:t>Y</w:t>
                    </w:r>
                  </w:p>
                </w:txbxContent>
              </v:textbox>
            </v:shape>
            <v:shape id="_x0000_s1131" type="#_x0000_t202" style="position:absolute;left:5563;top:3038;width:720;height:540" filled="f" stroked="f">
              <v:textbox style="mso-next-textbox:#_x0000_s1131">
                <w:txbxContent>
                  <w:p w:rsidR="009713A5" w:rsidRPr="00F855F2" w:rsidRDefault="009713A5" w:rsidP="0006586D">
                    <w:pPr>
                      <w:rPr>
                        <w:b/>
                        <w:bCs/>
                      </w:rPr>
                    </w:pPr>
                    <w:r w:rsidRPr="00F855F2">
                      <w:rPr>
                        <w:b/>
                        <w:bCs/>
                      </w:rPr>
                      <w:t>C</w:t>
                    </w:r>
                    <w:r w:rsidRPr="003F1731">
                      <w:rPr>
                        <w:b/>
                        <w:bCs/>
                        <w:vertAlign w:val="subscript"/>
                      </w:rPr>
                      <w:t>L</w:t>
                    </w:r>
                  </w:p>
                </w:txbxContent>
              </v:textbox>
            </v:shape>
            <v:shape id="_x0000_s1132" type="#_x0000_t202" style="position:absolute;left:3823;top:5918;width:643;height:827;mso-wrap-style:none" filled="f" stroked="f">
              <v:textbox style="mso-next-textbox:#_x0000_s1132;mso-fit-shape-to-text:t">
                <w:txbxContent>
                  <w:p w:rsidR="009713A5" w:rsidRPr="00110832" w:rsidRDefault="009713A5" w:rsidP="0006586D">
                    <w:r w:rsidRPr="00110832">
                      <w:rPr>
                        <w:position w:val="-4"/>
                      </w:rPr>
                      <w:object w:dxaOrig="240" w:dyaOrig="300">
                        <v:shape id="_x0000_i1064" type="#_x0000_t75" style="width:17.55pt;height:22.4pt" o:ole="">
                          <v:imagedata r:id="rId61" o:title=""/>
                        </v:shape>
                        <o:OLEObject Type="Embed" ProgID="Equation.3" ShapeID="_x0000_i1064" DrawAspect="Content" ObjectID="_1683982424" r:id="rId62"/>
                      </w:object>
                    </w:r>
                  </w:p>
                </w:txbxContent>
              </v:textbox>
            </v:shape>
            <v:line id="_x0000_s1133" style="position:absolute" from="4003,4658" to="4004,5918" strokeweight="1pt">
              <v:stroke dashstyle="dash"/>
            </v:line>
            <v:line id="_x0000_s1134" style="position:absolute;flip:x" from="2203,4627" to="4003,4987" strokecolor="blue" strokeweight="2.25pt"/>
            <w10:wrap type="square"/>
          </v:group>
        </w:pict>
      </w:r>
      <w:r w:rsidR="0006586D">
        <w:rPr>
          <w:rFonts w:cs="Arabic Transparent" w:hint="cs"/>
          <w:sz w:val="28"/>
          <w:szCs w:val="28"/>
          <w:rtl/>
        </w:rPr>
        <w:t>أي أن</w:t>
      </w:r>
      <w:r w:rsidR="0006586D" w:rsidRPr="00860DF9">
        <w:rPr>
          <w:rFonts w:cs="Arabic Transparent"/>
          <w:position w:val="-4"/>
          <w:sz w:val="28"/>
          <w:szCs w:val="28"/>
        </w:rPr>
        <w:object w:dxaOrig="260" w:dyaOrig="260">
          <v:shape id="_x0000_i1039" type="#_x0000_t75" style="width:12.7pt;height:12.7pt" o:ole="">
            <v:imagedata r:id="rId49" o:title=""/>
          </v:shape>
          <o:OLEObject Type="Embed" ProgID="Equation.3" ShapeID="_x0000_i1039" DrawAspect="Content" ObjectID="_1683982399" r:id="rId63"/>
        </w:object>
      </w:r>
      <w:r w:rsidR="0006586D">
        <w:rPr>
          <w:rFonts w:cs="Arabic Transparent"/>
          <w:sz w:val="28"/>
          <w:szCs w:val="28"/>
        </w:rPr>
        <w:t xml:space="preserve"> </w:t>
      </w:r>
      <w:r w:rsidR="0006586D">
        <w:rPr>
          <w:rFonts w:cs="Arabic Transparent" w:hint="cs"/>
          <w:sz w:val="28"/>
          <w:szCs w:val="28"/>
          <w:rtl/>
        </w:rPr>
        <w:t>تظل ثابتة، وهي عبارة عن الميل المتوسط للاستهلاك. وهذه هي الصورة النهائية التي وضعها "ديزنبيري" لتوضيح العلاقة التناسبية بين الاستهلاك والدخل. وخلاصة القول أن دالة الاستهلاك التابعة لهذه الفرضية حصيلة تزاوج دالتين إحداهما للمدى القصير والأخرى للمدى الطويل.  فالدالة غير نسبية في المدى القصير وتشابه في ذلك الأمر الدالة الكنزية للدخل المطلق، بينما تصبح نسبية الشكل على المدى الطويل. وتعاني الدالة من إنكسار مميز عند التقاء دالتي المديين القصير والطويل, ويشار لذلك الانكسار بأثر السقاطة</w:t>
      </w:r>
      <w:r w:rsidR="0006586D" w:rsidRPr="00C81521">
        <w:rPr>
          <w:rFonts w:cs="Arabic Transparent"/>
        </w:rPr>
        <w:t>Ratchet</w:t>
      </w:r>
      <w:r w:rsidR="0006586D">
        <w:rPr>
          <w:rFonts w:cs="Arabic Transparent"/>
          <w:sz w:val="28"/>
          <w:szCs w:val="28"/>
        </w:rPr>
        <w:t xml:space="preserve"> </w:t>
      </w:r>
      <w:r w:rsidR="0006586D" w:rsidRPr="00C81521">
        <w:rPr>
          <w:rFonts w:cs="Arabic Transparent"/>
        </w:rPr>
        <w:t>Effect</w:t>
      </w:r>
      <w:r w:rsidR="0006586D">
        <w:rPr>
          <w:rFonts w:cs="Arabic Transparent"/>
          <w:sz w:val="28"/>
          <w:szCs w:val="28"/>
        </w:rPr>
        <w:t xml:space="preserve"> </w:t>
      </w:r>
      <w:r w:rsidR="0006586D">
        <w:rPr>
          <w:rFonts w:cs="Arabic Transparent" w:hint="cs"/>
          <w:sz w:val="28"/>
          <w:szCs w:val="28"/>
          <w:rtl/>
        </w:rPr>
        <w:t>. كما يلاحظ من الرسم المقابل، فإن دالة الاستهلاك النسبية يتم السير عليها صعوداً في حالة زيادة الدخل، والذي يرتفع عادة على المدى الطويل وبمرور الزمن. هذا في حين أنه لا يتم الرجوع على منحنى الاستهلاك في المدى الطويل في حالة انخفاض الدخل، بل ينزلق المستهلك عند نقطة الانكسار على دالة المدى القصير الغير نسبية وذلك بحكم المحافظة على أنماط الاستهلاك التي اعتادها(كما في الفرض اللاحق).</w:t>
      </w:r>
    </w:p>
    <w:p w:rsidR="0006586D" w:rsidRPr="00297FD4" w:rsidRDefault="0006586D" w:rsidP="0006586D">
      <w:pPr>
        <w:bidi/>
        <w:ind w:firstLine="544"/>
        <w:jc w:val="both"/>
        <w:rPr>
          <w:rFonts w:cs="Arabic Transparent"/>
          <w:sz w:val="28"/>
          <w:szCs w:val="28"/>
          <w:rtl/>
        </w:rPr>
      </w:pPr>
    </w:p>
    <w:p w:rsidR="0006586D" w:rsidRDefault="0006586D" w:rsidP="0006586D">
      <w:pPr>
        <w:bidi/>
        <w:ind w:firstLine="544"/>
        <w:jc w:val="both"/>
        <w:rPr>
          <w:rFonts w:cs="Arabic Transparent"/>
          <w:sz w:val="28"/>
          <w:szCs w:val="28"/>
          <w:rtl/>
        </w:rPr>
      </w:pPr>
      <w:r>
        <w:rPr>
          <w:rFonts w:cs="Arabic Transparent" w:hint="cs"/>
          <w:sz w:val="28"/>
          <w:szCs w:val="28"/>
          <w:u w:val="single"/>
          <w:rtl/>
        </w:rPr>
        <w:t>الفرض الثاني:</w:t>
      </w:r>
      <w:r>
        <w:rPr>
          <w:rFonts w:cs="Arabic Transparent" w:hint="cs"/>
          <w:sz w:val="28"/>
          <w:szCs w:val="28"/>
          <w:rtl/>
        </w:rPr>
        <w:t xml:space="preserve"> هو ما افترضه "كينز" بأن العلاقة بين الدخل والاستهلاك علاقة متماثلة دائما. فديزنبيري يرى أن هذا الافتراض خاطئ وغير واقعي، فالعلاقة بين الاستهلاك والدخل ليست متماثلة دائما عبر فترة زمنية معينة كما افترض كينز. فقد أدخل "ديزنبيري" ما يعرف بالتقلبات أو الدورات الاقتصادية قائلا أنه لو زاد الدخل فسيزيد الاستهلاك وهذا أمر متفق عليه. أما لو وصل الدخل إلى أعلى حد له وحصل تقلب أو دورة اقتصادية وانخفض الدخل، فالاستهلاك لن ينخفض والسبب أن المستهلكين سيحافظون على نفس مستوياتهم الاستهلاكية التي اعتادوها من قبل حدوث الدورة الاقتصادية. ولذلك يرى أن الاستهلاك لا يعتمد على الدخل المتاح في هذه الفترة إنما على نسبة الدخل المتاح في هذه الفترة إلى أعلى دخل حصل عليه في فترة سابقة.</w:t>
      </w:r>
    </w:p>
    <w:p w:rsidR="0006586D" w:rsidRDefault="0006586D" w:rsidP="0006586D">
      <w:pPr>
        <w:ind w:firstLine="544"/>
        <w:jc w:val="both"/>
        <w:rPr>
          <w:rFonts w:cs="Arabic Transparent"/>
          <w:sz w:val="28"/>
          <w:szCs w:val="28"/>
          <w:rtl/>
        </w:rPr>
      </w:pPr>
      <w:r w:rsidRPr="004C0845">
        <w:rPr>
          <w:rFonts w:cs="Arabic Transparent"/>
          <w:position w:val="-30"/>
          <w:sz w:val="28"/>
          <w:szCs w:val="28"/>
        </w:rPr>
        <w:object w:dxaOrig="1560" w:dyaOrig="680">
          <v:shape id="_x0000_i1040" type="#_x0000_t75" style="width:125.85pt;height:33.9pt" o:ole="">
            <v:imagedata r:id="rId64" o:title=""/>
          </v:shape>
          <o:OLEObject Type="Embed" ProgID="Equation.3" ShapeID="_x0000_i1040" DrawAspect="Content" ObjectID="_1683982400" r:id="rId65"/>
        </w:object>
      </w:r>
    </w:p>
    <w:p w:rsidR="0006586D" w:rsidRDefault="00566E0E" w:rsidP="0006586D">
      <w:pPr>
        <w:bidi/>
        <w:ind w:firstLine="544"/>
        <w:jc w:val="both"/>
        <w:rPr>
          <w:rFonts w:cs="Arabic Transparent"/>
          <w:sz w:val="28"/>
          <w:szCs w:val="28"/>
          <w:rtl/>
        </w:rPr>
      </w:pPr>
      <w:r>
        <w:rPr>
          <w:rFonts w:cs="Arabic Transparent"/>
          <w:noProof/>
          <w:sz w:val="28"/>
          <w:szCs w:val="28"/>
          <w:rtl/>
        </w:rPr>
        <w:pict>
          <v:group id="_x0000_s1062" editas="canvas" style="position:absolute;left:0;text-align:left;margin-left:-18pt;margin-top:8.4pt;width:270pt;height:3in;z-index:251662336" coordorigin="1483,2498" coordsize="5400,4320" o:allowoverlap="f">
            <o:lock v:ext="edit" aspectratio="t"/>
            <v:shape id="_x0000_s1063" type="#_x0000_t75" style="position:absolute;left:1483;top:2498;width:5400;height:4320" o:preferrelative="f">
              <v:fill o:detectmouseclick="t"/>
              <v:path o:extrusionok="t" o:connecttype="none"/>
              <o:lock v:ext="edit" text="t"/>
            </v:shape>
            <v:line id="_x0000_s1064" style="position:absolute;flip:y" from="2023,3038" to="2023,6278">
              <v:stroke endarrow="block"/>
            </v:line>
            <v:line id="_x0000_s1065" style="position:absolute" from="2023,6278" to="6523,6279">
              <v:stroke endarrow="block"/>
            </v:line>
            <v:line id="_x0000_s1066" style="position:absolute;flip:y" from="2023,3338" to="5743,6278" strokeweight="1.5pt"/>
            <v:shape id="_x0000_s1067" type="#_x0000_t202" style="position:absolute;left:1843;top:2678;width:540;height:540" filled="f" stroked="f">
              <v:textbox style="mso-next-textbox:#_x0000_s1067">
                <w:txbxContent>
                  <w:p w:rsidR="009713A5" w:rsidRPr="00F855F2" w:rsidRDefault="009713A5" w:rsidP="0006586D">
                    <w:pPr>
                      <w:rPr>
                        <w:b/>
                        <w:bCs/>
                        <w:sz w:val="28"/>
                        <w:szCs w:val="28"/>
                      </w:rPr>
                    </w:pPr>
                    <w:r w:rsidRPr="00F855F2">
                      <w:rPr>
                        <w:b/>
                        <w:bCs/>
                        <w:sz w:val="28"/>
                        <w:szCs w:val="28"/>
                      </w:rPr>
                      <w:t>C</w:t>
                    </w:r>
                  </w:p>
                </w:txbxContent>
              </v:textbox>
            </v:shape>
            <v:shape id="_x0000_s1068" type="#_x0000_t202" style="position:absolute;left:5983;top:6278;width:540;height:540" filled="f" stroked="f">
              <v:textbox style="mso-next-textbox:#_x0000_s1068">
                <w:txbxContent>
                  <w:p w:rsidR="009713A5" w:rsidRPr="00F855F2" w:rsidRDefault="009713A5" w:rsidP="0006586D">
                    <w:pPr>
                      <w:rPr>
                        <w:b/>
                        <w:bCs/>
                        <w:sz w:val="28"/>
                        <w:szCs w:val="28"/>
                      </w:rPr>
                    </w:pPr>
                    <w:r>
                      <w:rPr>
                        <w:b/>
                        <w:bCs/>
                        <w:sz w:val="28"/>
                        <w:szCs w:val="28"/>
                      </w:rPr>
                      <w:t>Y</w:t>
                    </w:r>
                  </w:p>
                </w:txbxContent>
              </v:textbox>
            </v:shape>
            <v:shape id="_x0000_s1069" type="#_x0000_t202" style="position:absolute;left:5563;top:2858;width:720;height:540" filled="f" stroked="f">
              <v:textbox style="mso-next-textbox:#_x0000_s1069">
                <w:txbxContent>
                  <w:p w:rsidR="009713A5" w:rsidRPr="00F855F2" w:rsidRDefault="009713A5" w:rsidP="0006586D">
                    <w:pPr>
                      <w:rPr>
                        <w:b/>
                        <w:bCs/>
                      </w:rPr>
                    </w:pPr>
                    <w:r w:rsidRPr="00F855F2">
                      <w:rPr>
                        <w:b/>
                        <w:bCs/>
                      </w:rPr>
                      <w:t>C</w:t>
                    </w:r>
                    <w:r w:rsidRPr="003F1731">
                      <w:rPr>
                        <w:b/>
                        <w:bCs/>
                        <w:vertAlign w:val="subscript"/>
                      </w:rPr>
                      <w:t>L</w:t>
                    </w:r>
                  </w:p>
                </w:txbxContent>
              </v:textbox>
            </v:shape>
            <v:shape id="_x0000_s1070" type="#_x0000_t202" style="position:absolute;left:6103;top:3698;width:720;height:540" filled="f" stroked="f">
              <v:textbox style="mso-next-textbox:#_x0000_s1070">
                <w:txbxContent>
                  <w:p w:rsidR="009713A5" w:rsidRPr="003F1731" w:rsidRDefault="009713A5" w:rsidP="0006586D">
                    <w:pPr>
                      <w:rPr>
                        <w:b/>
                        <w:bCs/>
                        <w:color w:val="FF0000"/>
                      </w:rPr>
                    </w:pPr>
                    <w:r>
                      <w:rPr>
                        <w:b/>
                        <w:bCs/>
                        <w:color w:val="FF0000"/>
                      </w:rPr>
                      <w:t>(2)</w:t>
                    </w:r>
                  </w:p>
                </w:txbxContent>
              </v:textbox>
            </v:shape>
            <v:shape id="_x0000_s1071" type="#_x0000_t202" style="position:absolute;left:5383;top:4958;width:720;height:540" filled="f" stroked="f">
              <v:textbox style="mso-next-textbox:#_x0000_s1071">
                <w:txbxContent>
                  <w:p w:rsidR="009713A5" w:rsidRPr="003F1731" w:rsidRDefault="009713A5" w:rsidP="0006586D">
                    <w:pPr>
                      <w:rPr>
                        <w:b/>
                        <w:bCs/>
                        <w:color w:val="0000FF"/>
                      </w:rPr>
                    </w:pPr>
                    <w:r>
                      <w:rPr>
                        <w:b/>
                        <w:bCs/>
                        <w:color w:val="0000FF"/>
                      </w:rPr>
                      <w:t>(1)</w:t>
                    </w:r>
                  </w:p>
                </w:txbxContent>
              </v:textbox>
            </v:shape>
            <v:shape id="_x0000_s1072" type="#_x0000_t202" style="position:absolute;left:4843;top:4418;width:540;height:540" filled="f" stroked="f">
              <v:textbox style="mso-next-textbox:#_x0000_s1072">
                <w:txbxContent>
                  <w:p w:rsidR="009713A5" w:rsidRPr="00F855F2" w:rsidRDefault="009713A5" w:rsidP="0006586D">
                    <w:pPr>
                      <w:rPr>
                        <w:b/>
                        <w:bCs/>
                      </w:rPr>
                    </w:pPr>
                    <w:r>
                      <w:rPr>
                        <w:b/>
                        <w:bCs/>
                      </w:rPr>
                      <w:t>D</w:t>
                    </w:r>
                  </w:p>
                </w:txbxContent>
              </v:textbox>
            </v:shape>
            <v:shape id="_x0000_s1073" type="#_x0000_t202" style="position:absolute;left:2863;top:4058;width:540;height:540" filled="f" stroked="f">
              <v:textbox style="mso-next-textbox:#_x0000_s1073">
                <w:txbxContent>
                  <w:p w:rsidR="009713A5" w:rsidRPr="00F855F2" w:rsidRDefault="009713A5" w:rsidP="0006586D">
                    <w:pPr>
                      <w:rPr>
                        <w:b/>
                        <w:bCs/>
                      </w:rPr>
                    </w:pPr>
                    <w:r>
                      <w:rPr>
                        <w:b/>
                        <w:bCs/>
                      </w:rPr>
                      <w:t>C</w:t>
                    </w:r>
                  </w:p>
                </w:txbxContent>
              </v:textbox>
            </v:shape>
            <v:shape id="_x0000_s1074" type="#_x0000_t202" style="position:absolute;left:3043;top:4778;width:540;height:540" filled="f" stroked="f">
              <v:textbox style="mso-next-textbox:#_x0000_s1074">
                <w:txbxContent>
                  <w:p w:rsidR="009713A5" w:rsidRPr="00F855F2" w:rsidRDefault="009713A5" w:rsidP="0006586D">
                    <w:pPr>
                      <w:rPr>
                        <w:b/>
                        <w:bCs/>
                      </w:rPr>
                    </w:pPr>
                    <w:r>
                      <w:rPr>
                        <w:b/>
                        <w:bCs/>
                      </w:rPr>
                      <w:t>A</w:t>
                    </w:r>
                  </w:p>
                </w:txbxContent>
              </v:textbox>
            </v:shape>
            <v:shape id="_x0000_s1075" type="#_x0000_t202" style="position:absolute;left:5023;top:3158;width:540;height:540" filled="f" stroked="f">
              <v:textbox style="mso-next-textbox:#_x0000_s1075">
                <w:txbxContent>
                  <w:p w:rsidR="009713A5" w:rsidRPr="00F855F2" w:rsidRDefault="009713A5" w:rsidP="0006586D">
                    <w:pPr>
                      <w:rPr>
                        <w:b/>
                        <w:bCs/>
                      </w:rPr>
                    </w:pPr>
                    <w:r>
                      <w:rPr>
                        <w:b/>
                        <w:bCs/>
                      </w:rPr>
                      <w:t>E</w:t>
                    </w:r>
                  </w:p>
                </w:txbxContent>
              </v:textbox>
            </v:shape>
            <v:shape id="_x0000_s1076" type="#_x0000_t202" style="position:absolute;left:3043;top:5138;width:540;height:540" filled="f" stroked="f">
              <v:textbox style="mso-next-textbox:#_x0000_s1076">
                <w:txbxContent>
                  <w:p w:rsidR="009713A5" w:rsidRPr="00F855F2" w:rsidRDefault="009713A5" w:rsidP="0006586D">
                    <w:pPr>
                      <w:spacing w:line="220" w:lineRule="exact"/>
                      <w:rPr>
                        <w:b/>
                        <w:bCs/>
                      </w:rPr>
                    </w:pPr>
                    <w:r>
                      <w:rPr>
                        <w:b/>
                        <w:bCs/>
                      </w:rPr>
                      <w:t>*</w:t>
                    </w:r>
                  </w:p>
                </w:txbxContent>
              </v:textbox>
            </v:shape>
            <v:shape id="_x0000_s1077" type="#_x0000_t202" style="position:absolute;left:3943;top:4418;width:540;height:540" filled="f" stroked="f">
              <v:textbox style="mso-next-textbox:#_x0000_s1077">
                <w:txbxContent>
                  <w:p w:rsidR="009713A5" w:rsidRPr="00F855F2" w:rsidRDefault="009713A5" w:rsidP="0006586D">
                    <w:pPr>
                      <w:rPr>
                        <w:b/>
                        <w:bCs/>
                      </w:rPr>
                    </w:pPr>
                    <w:r>
                      <w:rPr>
                        <w:b/>
                        <w:bCs/>
                      </w:rPr>
                      <w:t>*</w:t>
                    </w:r>
                  </w:p>
                </w:txbxContent>
              </v:textbox>
            </v:shape>
            <v:shape id="_x0000_s1078" type="#_x0000_t202" style="position:absolute;left:3763;top:4058;width:540;height:540" filled="f" stroked="f">
              <v:textbox style="mso-next-textbox:#_x0000_s1078">
                <w:txbxContent>
                  <w:p w:rsidR="009713A5" w:rsidRPr="00F855F2" w:rsidRDefault="009713A5" w:rsidP="0006586D">
                    <w:pPr>
                      <w:rPr>
                        <w:b/>
                        <w:bCs/>
                      </w:rPr>
                    </w:pPr>
                    <w:r>
                      <w:rPr>
                        <w:b/>
                        <w:bCs/>
                      </w:rPr>
                      <w:t>B</w:t>
                    </w:r>
                  </w:p>
                </w:txbxContent>
              </v:textbox>
            </v:shape>
            <v:shape id="_x0000_s1079" type="#_x0000_t19" style="position:absolute;left:2503;top:4420;width:3062;height:1258;rotation:244412fd" coordsize="18373,21567" adj="-5689710,-2079080,,21567" path="wr-21600,-33,21600,43167,1199,,18373,10209nfewr-21600,-33,21600,43167,1199,,18373,10209l,21567nsxe" strokecolor="blue" strokeweight="1.5pt">
              <v:path o:connectlocs="1199,0;18373,10209;0,21567"/>
            </v:shape>
            <v:shape id="_x0000_s1080" type="#_x0000_t19" style="position:absolute;left:3221;top:3523;width:3062;height:1255;rotation:-556112fd" coordsize="18373,21520" adj="-5574827,-2079080,,21520" path="wr-21600,-80,21600,43120,1858,,18373,10162nfewr-21600,-80,21600,43120,1858,,18373,10162l,21520nsxe" strokecolor="red" strokeweight="1.5pt">
              <v:path o:connectlocs="1858,0;18373,10162;0,21520"/>
            </v:shape>
            <v:shape id="_x0000_s1081" type="#_x0000_t202" style="position:absolute;left:5023;top:3518;width:540;height:540" filled="f" stroked="f">
              <v:textbox style="mso-next-textbox:#_x0000_s1081">
                <w:txbxContent>
                  <w:p w:rsidR="009713A5" w:rsidRPr="00F855F2" w:rsidRDefault="009713A5" w:rsidP="0006586D">
                    <w:pPr>
                      <w:rPr>
                        <w:b/>
                        <w:bCs/>
                      </w:rPr>
                    </w:pPr>
                    <w:r>
                      <w:rPr>
                        <w:b/>
                        <w:bCs/>
                      </w:rPr>
                      <w:t>*</w:t>
                    </w:r>
                  </w:p>
                </w:txbxContent>
              </v:textbox>
            </v:shape>
            <v:shape id="_x0000_s1082" type="#_x0000_t202" style="position:absolute;left:5023;top:4778;width:540;height:540" filled="f" stroked="f">
              <v:textbox style="mso-next-textbox:#_x0000_s1082">
                <w:txbxContent>
                  <w:p w:rsidR="009713A5" w:rsidRPr="00F855F2" w:rsidRDefault="009713A5" w:rsidP="0006586D">
                    <w:pPr>
                      <w:rPr>
                        <w:b/>
                        <w:bCs/>
                      </w:rPr>
                    </w:pPr>
                    <w:r>
                      <w:rPr>
                        <w:b/>
                        <w:bCs/>
                      </w:rPr>
                      <w:t>*</w:t>
                    </w:r>
                  </w:p>
                </w:txbxContent>
              </v:textbox>
            </v:shape>
            <v:shape id="_x0000_s1083" type="#_x0000_t202" style="position:absolute;left:3043;top:4238;width:540;height:540" filled="f" stroked="f">
              <v:textbox style="mso-next-textbox:#_x0000_s1083">
                <w:txbxContent>
                  <w:p w:rsidR="009713A5" w:rsidRPr="00F855F2" w:rsidRDefault="009713A5" w:rsidP="0006586D">
                    <w:pPr>
                      <w:rPr>
                        <w:b/>
                        <w:bCs/>
                      </w:rPr>
                    </w:pPr>
                    <w:r>
                      <w:rPr>
                        <w:b/>
                        <w:bCs/>
                      </w:rPr>
                      <w:t>*</w:t>
                    </w:r>
                  </w:p>
                </w:txbxContent>
              </v:textbox>
            </v:shape>
            <v:shape id="_x0000_s1084" type="#_x0000_t202" style="position:absolute;left:3943;top:3158;width:540;height:540" filled="f" stroked="f">
              <v:textbox style="mso-next-textbox:#_x0000_s1084">
                <w:txbxContent>
                  <w:p w:rsidR="009713A5" w:rsidRPr="00F855F2" w:rsidRDefault="009713A5" w:rsidP="0006586D">
                    <w:pPr>
                      <w:rPr>
                        <w:b/>
                        <w:bCs/>
                      </w:rPr>
                    </w:pPr>
                    <w:r>
                      <w:rPr>
                        <w:b/>
                        <w:bCs/>
                      </w:rPr>
                      <w:t>F</w:t>
                    </w:r>
                  </w:p>
                </w:txbxContent>
              </v:textbox>
            </v:shape>
            <v:shape id="_x0000_s1085" type="#_x0000_t202" style="position:absolute;left:3943;top:3518;width:540;height:540" filled="f" stroked="f">
              <v:textbox style="mso-next-textbox:#_x0000_s1085">
                <w:txbxContent>
                  <w:p w:rsidR="009713A5" w:rsidRPr="00F855F2" w:rsidRDefault="009713A5" w:rsidP="0006586D">
                    <w:pPr>
                      <w:rPr>
                        <w:b/>
                        <w:bCs/>
                      </w:rPr>
                    </w:pPr>
                    <w:r>
                      <w:rPr>
                        <w:b/>
                        <w:bCs/>
                      </w:rPr>
                      <w:t>*</w:t>
                    </w:r>
                  </w:p>
                </w:txbxContent>
              </v:textbox>
            </v:shape>
            <v:line id="_x0000_s1086" style="position:absolute" from="3223,5318" to="3224,6218" strokecolor="green" strokeweight="1.5pt">
              <v:stroke dashstyle="1 1"/>
            </v:line>
            <v:line id="_x0000_s1087" style="position:absolute" from="4123,4598" to="4124,6218" strokecolor="blue" strokeweight="1.5pt">
              <v:stroke dashstyle="1 1"/>
            </v:line>
            <v:line id="_x0000_s1088" style="position:absolute" from="5202,3698" to="5203,6218" strokecolor="red" strokeweight="1.5pt">
              <v:stroke dashstyle="1 1"/>
            </v:line>
            <w10:wrap type="square"/>
          </v:group>
        </w:pict>
      </w:r>
      <w:r w:rsidR="0006586D">
        <w:rPr>
          <w:rFonts w:cs="Arabic Transparent" w:hint="cs"/>
          <w:sz w:val="28"/>
          <w:szCs w:val="28"/>
          <w:rtl/>
        </w:rPr>
        <w:t>فإذا ارتفع الدخل انتقلنا من</w:t>
      </w:r>
      <w:r w:rsidR="0006586D" w:rsidRPr="004C0845">
        <w:rPr>
          <w:rFonts w:cs="Arabic Transparent"/>
        </w:rPr>
        <w:t>A</w:t>
      </w:r>
      <w:r w:rsidR="0006586D">
        <w:rPr>
          <w:rFonts w:cs="Arabic Transparent"/>
          <w:sz w:val="28"/>
          <w:szCs w:val="28"/>
        </w:rPr>
        <w:t xml:space="preserve"> </w:t>
      </w:r>
      <w:r w:rsidR="0006586D">
        <w:rPr>
          <w:rFonts w:cs="Arabic Transparent" w:hint="cs"/>
          <w:sz w:val="28"/>
          <w:szCs w:val="28"/>
          <w:rtl/>
        </w:rPr>
        <w:t xml:space="preserve"> إلى </w:t>
      </w:r>
      <w:r w:rsidR="0006586D" w:rsidRPr="004C0845">
        <w:rPr>
          <w:rFonts w:cs="Arabic Transparent"/>
        </w:rPr>
        <w:t>B</w:t>
      </w:r>
      <w:r w:rsidR="0006586D">
        <w:rPr>
          <w:rFonts w:cs="Arabic Transparent" w:hint="cs"/>
          <w:sz w:val="28"/>
          <w:szCs w:val="28"/>
          <w:rtl/>
        </w:rPr>
        <w:t xml:space="preserve"> على منحنى الاستهلاك. أما لو حدثت دورة اقتصادية وانخفض الدخل فلا يمكن الرجوع على منحنى الاستهلاك إنما يتكون لدينا منحنى الاستهلاك في المدى القصير. يتم الانتقال من </w:t>
      </w:r>
      <w:r w:rsidR="0006586D">
        <w:rPr>
          <w:rFonts w:cs="Arabic Transparent"/>
        </w:rPr>
        <w:t>B</w:t>
      </w:r>
      <w:r w:rsidR="0006586D">
        <w:rPr>
          <w:rFonts w:cs="Arabic Transparent"/>
          <w:sz w:val="28"/>
          <w:szCs w:val="28"/>
        </w:rPr>
        <w:t xml:space="preserve"> </w:t>
      </w:r>
      <w:r w:rsidR="0006586D">
        <w:rPr>
          <w:rFonts w:cs="Arabic Transparent" w:hint="cs"/>
          <w:sz w:val="28"/>
          <w:szCs w:val="28"/>
          <w:rtl/>
        </w:rPr>
        <w:t xml:space="preserve"> إلى </w:t>
      </w:r>
      <w:r w:rsidR="0006586D">
        <w:rPr>
          <w:rFonts w:cs="Arabic Transparent"/>
          <w:sz w:val="28"/>
          <w:szCs w:val="28"/>
        </w:rPr>
        <w:t xml:space="preserve"> </w:t>
      </w:r>
      <w:r w:rsidR="0006586D">
        <w:rPr>
          <w:rFonts w:cs="Arabic Transparent"/>
        </w:rPr>
        <w:t>A</w:t>
      </w:r>
      <w:r w:rsidR="0006586D">
        <w:rPr>
          <w:rFonts w:cs="Arabic Transparent" w:hint="cs"/>
          <w:sz w:val="28"/>
          <w:szCs w:val="28"/>
          <w:rtl/>
        </w:rPr>
        <w:t>هذا وفقا للافتراض الكنزي...  ولكن وفقا للنظرية الخاصة بالدخل النسبي فالاستهلاك سيكون عند</w:t>
      </w:r>
      <w:r w:rsidR="0006586D" w:rsidRPr="004C0845">
        <w:rPr>
          <w:rFonts w:cs="Arabic Transparent"/>
        </w:rPr>
        <w:t>C</w:t>
      </w:r>
      <w:r w:rsidR="0006586D">
        <w:rPr>
          <w:rFonts w:cs="Arabic Transparent"/>
          <w:sz w:val="28"/>
          <w:szCs w:val="28"/>
        </w:rPr>
        <w:t xml:space="preserve"> </w:t>
      </w:r>
      <w:r w:rsidR="0006586D">
        <w:rPr>
          <w:rFonts w:cs="Arabic Transparent" w:hint="cs"/>
          <w:sz w:val="28"/>
          <w:szCs w:val="28"/>
          <w:rtl/>
        </w:rPr>
        <w:t>. ولكن إذا ارتفاع الدخل بنسبة أكبر من المعتاد ( مثلا من</w:t>
      </w:r>
      <w:r w:rsidR="0006586D" w:rsidRPr="004C0845">
        <w:rPr>
          <w:rFonts w:cs="Arabic Transparent"/>
        </w:rPr>
        <w:t>A</w:t>
      </w:r>
      <w:r w:rsidR="0006586D">
        <w:rPr>
          <w:rFonts w:cs="Arabic Transparent"/>
          <w:sz w:val="28"/>
          <w:szCs w:val="28"/>
        </w:rPr>
        <w:t xml:space="preserve"> </w:t>
      </w:r>
      <w:r w:rsidR="0006586D">
        <w:rPr>
          <w:rFonts w:cs="Arabic Transparent" w:hint="cs"/>
          <w:sz w:val="28"/>
          <w:szCs w:val="28"/>
          <w:rtl/>
        </w:rPr>
        <w:t xml:space="preserve"> إلى</w:t>
      </w:r>
      <w:r w:rsidR="0006586D">
        <w:rPr>
          <w:rFonts w:cs="Arabic Transparent"/>
          <w:sz w:val="28"/>
          <w:szCs w:val="28"/>
        </w:rPr>
        <w:t xml:space="preserve"> </w:t>
      </w:r>
      <w:r w:rsidR="0006586D">
        <w:rPr>
          <w:rFonts w:cs="Arabic Transparent"/>
        </w:rPr>
        <w:t>E</w:t>
      </w:r>
      <w:r w:rsidR="0006586D">
        <w:rPr>
          <w:rFonts w:cs="Arabic Transparent"/>
          <w:sz w:val="28"/>
          <w:szCs w:val="28"/>
        </w:rPr>
        <w:t xml:space="preserve"> </w:t>
      </w:r>
      <w:r w:rsidR="0006586D">
        <w:rPr>
          <w:rFonts w:cs="Arabic Transparent" w:hint="cs"/>
          <w:sz w:val="28"/>
          <w:szCs w:val="28"/>
          <w:rtl/>
        </w:rPr>
        <w:t>) فالاستهلاك لن يكون عند</w:t>
      </w:r>
      <w:r w:rsidR="0006586D" w:rsidRPr="004C0845">
        <w:rPr>
          <w:rFonts w:cs="Arabic Transparent"/>
        </w:rPr>
        <w:t>E</w:t>
      </w:r>
      <w:r w:rsidR="0006586D">
        <w:rPr>
          <w:rFonts w:cs="Arabic Transparent"/>
          <w:sz w:val="28"/>
          <w:szCs w:val="28"/>
        </w:rPr>
        <w:t xml:space="preserve"> </w:t>
      </w:r>
      <w:r w:rsidR="0006586D">
        <w:rPr>
          <w:rFonts w:cs="Arabic Transparent" w:hint="cs"/>
          <w:sz w:val="28"/>
          <w:szCs w:val="28"/>
          <w:rtl/>
        </w:rPr>
        <w:t xml:space="preserve"> إنما عند</w:t>
      </w:r>
      <w:r w:rsidR="0006586D" w:rsidRPr="004C0845">
        <w:rPr>
          <w:rFonts w:cs="Arabic Transparent"/>
        </w:rPr>
        <w:t>D</w:t>
      </w:r>
      <w:r w:rsidR="0006586D">
        <w:rPr>
          <w:rFonts w:cs="Arabic Transparent"/>
          <w:sz w:val="28"/>
          <w:szCs w:val="28"/>
        </w:rPr>
        <w:t xml:space="preserve"> </w:t>
      </w:r>
      <w:r w:rsidR="0006586D">
        <w:rPr>
          <w:rFonts w:cs="Arabic Transparent" w:hint="cs"/>
          <w:sz w:val="28"/>
          <w:szCs w:val="28"/>
          <w:rtl/>
        </w:rPr>
        <w:t xml:space="preserve"> ، وذلك لكون الأفراد لن ينفقوا كل الزيادة الحاصلة في الدخل على الاستهلاك، إنما جزء منها فقط، ويدخرون الباقي لسد الفجوة التي حدثت </w:t>
      </w:r>
      <w:r w:rsidR="0006586D">
        <w:rPr>
          <w:rFonts w:cs="Arabic Transparent" w:hint="cs"/>
          <w:sz w:val="28"/>
          <w:szCs w:val="28"/>
          <w:rtl/>
        </w:rPr>
        <w:lastRenderedPageBreak/>
        <w:t>في الدخل الانتقالي، حيث أنه عندما انخفض الدخل لم ينخفض الاستهلاك بل تم تمويله من المدخرات.</w:t>
      </w:r>
    </w:p>
    <w:p w:rsidR="0006586D" w:rsidRDefault="0006586D" w:rsidP="0006586D">
      <w:pPr>
        <w:bidi/>
        <w:ind w:firstLine="544"/>
        <w:jc w:val="both"/>
        <w:rPr>
          <w:rFonts w:cs="Arabic Transparent"/>
          <w:sz w:val="28"/>
          <w:szCs w:val="28"/>
        </w:rPr>
      </w:pPr>
      <w:r>
        <w:rPr>
          <w:rFonts w:cs="Arabic Transparent" w:hint="cs"/>
          <w:sz w:val="28"/>
          <w:szCs w:val="28"/>
          <w:rtl/>
        </w:rPr>
        <w:t>الآن لو حدث وزاد الدخل مرة أخرى بنفس النسبة، وارتفع من</w:t>
      </w:r>
      <w:r>
        <w:rPr>
          <w:rFonts w:cs="Arabic Transparent"/>
        </w:rPr>
        <w:t xml:space="preserve">B </w:t>
      </w:r>
      <w:r>
        <w:rPr>
          <w:rFonts w:cs="Arabic Transparent" w:hint="cs"/>
          <w:sz w:val="28"/>
          <w:szCs w:val="28"/>
          <w:rtl/>
        </w:rPr>
        <w:t xml:space="preserve"> وإلى</w:t>
      </w:r>
      <w:r>
        <w:rPr>
          <w:rFonts w:cs="Arabic Transparent"/>
        </w:rPr>
        <w:t xml:space="preserve">E </w:t>
      </w:r>
      <w:r>
        <w:rPr>
          <w:rFonts w:cs="Arabic Transparent" w:hint="cs"/>
          <w:sz w:val="28"/>
          <w:szCs w:val="28"/>
          <w:rtl/>
        </w:rPr>
        <w:t>، وحدثت دورة اقتصادية من شأنها انخفاض الدخل، فإن مستوى الدخل لن يؤثر على الاستهلاك بالانخفاض إنما سيكون عند النقطة</w:t>
      </w:r>
      <w:r w:rsidRPr="00472442">
        <w:rPr>
          <w:rFonts w:cs="Arabic Transparent"/>
        </w:rPr>
        <w:t>F</w:t>
      </w:r>
      <w:r>
        <w:rPr>
          <w:rFonts w:cs="Arabic Transparent"/>
          <w:sz w:val="28"/>
          <w:szCs w:val="28"/>
        </w:rPr>
        <w:t xml:space="preserve"> </w:t>
      </w:r>
      <w:r>
        <w:rPr>
          <w:rFonts w:cs="Arabic Transparent" w:hint="cs"/>
          <w:sz w:val="28"/>
          <w:szCs w:val="28"/>
          <w:rtl/>
        </w:rPr>
        <w:t>، أي يتكون لدينا دالة الاستهلاك في المدى القصير</w:t>
      </w:r>
      <w:r w:rsidRPr="00472442">
        <w:rPr>
          <w:rFonts w:cs="Arabic Transparent"/>
        </w:rPr>
        <w:t>(2)</w:t>
      </w:r>
      <w:r>
        <w:rPr>
          <w:rFonts w:cs="Arabic Transparent" w:hint="cs"/>
          <w:sz w:val="28"/>
          <w:szCs w:val="28"/>
          <w:rtl/>
        </w:rPr>
        <w:t>.</w:t>
      </w:r>
    </w:p>
    <w:p w:rsidR="0006586D" w:rsidRDefault="0006586D" w:rsidP="0006586D">
      <w:pPr>
        <w:bidi/>
        <w:ind w:firstLine="544"/>
        <w:jc w:val="both"/>
        <w:rPr>
          <w:rFonts w:cs="Arabic Transparent"/>
          <w:sz w:val="28"/>
          <w:szCs w:val="28"/>
        </w:rPr>
      </w:pPr>
      <w:r>
        <w:rPr>
          <w:rFonts w:cs="Arabic Transparent" w:hint="cs"/>
          <w:sz w:val="28"/>
          <w:szCs w:val="28"/>
          <w:rtl/>
        </w:rPr>
        <w:t>وعلى ذلك فالنظرية توضح أن العلاقة الأساسية بين الدخل والاستهلاك تتمثل في دالة الاستهلاك طويلة الأجل إي</w:t>
      </w:r>
      <w:r>
        <w:rPr>
          <w:rFonts w:cs="Arabic Transparent"/>
          <w:sz w:val="28"/>
          <w:szCs w:val="28"/>
        </w:rPr>
        <w:t>C</w:t>
      </w:r>
      <w:r>
        <w:rPr>
          <w:rFonts w:cs="Arabic Transparent"/>
          <w:sz w:val="28"/>
          <w:szCs w:val="28"/>
          <w:vertAlign w:val="subscript"/>
        </w:rPr>
        <w:t xml:space="preserve">L </w:t>
      </w:r>
      <w:r>
        <w:rPr>
          <w:rFonts w:cs="Arabic Transparent" w:hint="cs"/>
          <w:sz w:val="28"/>
          <w:szCs w:val="28"/>
          <w:rtl/>
        </w:rPr>
        <w:t xml:space="preserve"> لكن هذه الدالة تصبح دالة استهلاك قصيرة الأجل عند حدوث تقلبات اقتصادية كالدالتين </w:t>
      </w:r>
      <w:r w:rsidRPr="003945C5">
        <w:rPr>
          <w:rFonts w:cs="Arabic Transparent" w:hint="cs"/>
          <w:rtl/>
        </w:rPr>
        <w:t>(1)،(2)</w:t>
      </w:r>
      <w:r>
        <w:rPr>
          <w:rFonts w:cs="Arabic Transparent" w:hint="cs"/>
          <w:sz w:val="28"/>
          <w:szCs w:val="28"/>
          <w:rtl/>
        </w:rPr>
        <w:t xml:space="preserve"> على الرسم. ولما كانت الأدلة العلمية تشير إلى صحة النظريتين فمن الصعب أن نقبل واحدة ونرفض الأخرى.  </w:t>
      </w:r>
    </w:p>
    <w:p w:rsidR="0006586D" w:rsidRPr="00FE1EC0" w:rsidRDefault="0006586D" w:rsidP="0006586D">
      <w:pPr>
        <w:bidi/>
        <w:ind w:firstLine="544"/>
        <w:jc w:val="both"/>
        <w:rPr>
          <w:rFonts w:cs="Arabic Transparent"/>
          <w:sz w:val="28"/>
          <w:szCs w:val="28"/>
          <w:rtl/>
        </w:rPr>
      </w:pPr>
    </w:p>
    <w:p w:rsidR="0006586D" w:rsidRDefault="0006586D" w:rsidP="0006586D">
      <w:pPr>
        <w:bidi/>
        <w:jc w:val="both"/>
        <w:rPr>
          <w:rFonts w:cs="Arabic Transparent"/>
          <w:b/>
          <w:bCs/>
          <w:sz w:val="28"/>
          <w:szCs w:val="28"/>
          <w:u w:val="single"/>
        </w:rPr>
      </w:pPr>
      <w:r>
        <w:rPr>
          <w:rFonts w:cs="Arabic Transparent" w:hint="cs"/>
          <w:b/>
          <w:bCs/>
          <w:sz w:val="28"/>
          <w:szCs w:val="28"/>
          <w:u w:val="single"/>
          <w:rtl/>
        </w:rPr>
        <w:t xml:space="preserve">ثالثا- فرضية الدخل الدائم </w:t>
      </w:r>
      <w:r>
        <w:rPr>
          <w:rFonts w:cs="Arabic Transparent"/>
          <w:b/>
          <w:bCs/>
          <w:u w:val="single"/>
        </w:rPr>
        <w:t xml:space="preserve"> The Permanent</w:t>
      </w:r>
      <w:r w:rsidRPr="00A641F4">
        <w:rPr>
          <w:rFonts w:cs="Arabic Transparent"/>
          <w:b/>
          <w:bCs/>
          <w:u w:val="single"/>
        </w:rPr>
        <w:t xml:space="preserve"> Income Hypothesis</w:t>
      </w:r>
      <w:r>
        <w:rPr>
          <w:rFonts w:cs="Arabic Transparent" w:hint="cs"/>
          <w:b/>
          <w:bCs/>
          <w:sz w:val="28"/>
          <w:szCs w:val="28"/>
          <w:u w:val="single"/>
          <w:rtl/>
        </w:rPr>
        <w:t>:</w:t>
      </w:r>
    </w:p>
    <w:p w:rsidR="0006586D" w:rsidRDefault="0006586D" w:rsidP="0006586D">
      <w:pPr>
        <w:bidi/>
        <w:ind w:firstLine="544"/>
        <w:jc w:val="both"/>
        <w:rPr>
          <w:rFonts w:cs="Arabic Transparent"/>
          <w:sz w:val="28"/>
          <w:szCs w:val="28"/>
          <w:rtl/>
        </w:rPr>
      </w:pPr>
      <w:r>
        <w:rPr>
          <w:rFonts w:cs="Arabic Transparent" w:hint="cs"/>
          <w:sz w:val="28"/>
          <w:szCs w:val="28"/>
          <w:rtl/>
        </w:rPr>
        <w:t>يعتمد أسلوب الاستهلاك في نظرية الدخل النسبي على الدخل الحالي منسوباً إلى أقصى دخل سابق. ومن ثم فإن الاستهلاك الجاري يعتمد على ما هو أكثر من الدخل الحالي. وهذا صحيح أيضا في حالة فرض الدخل الدائم الذي طوره الأستاذ "فريدمان"</w:t>
      </w:r>
      <w:r>
        <w:rPr>
          <w:rFonts w:cs="Arabic Transparent"/>
        </w:rPr>
        <w:t>Freidman</w:t>
      </w:r>
      <w:r>
        <w:rPr>
          <w:rFonts w:cs="Arabic Transparent" w:hint="cs"/>
          <w:sz w:val="28"/>
          <w:szCs w:val="28"/>
          <w:rtl/>
        </w:rPr>
        <w:t>. ويعتمد الاستهلاك الجاري في ظل نظرية الدخل الدائم على الدخل الحالي والدخل المتوقع في المستقبل. وعلى سبيل المثال إذا كانت الأسرة تتوقع أن دخلها سيزيد في الفترة المقبلة فمن المحتمل أن تستهلك هذه الأسرة أكثر مما يشير إليه مستوى دخلها الحالي. ويعتمد فرض فريدمان على ثلاثة عناصر أساسية هي:</w:t>
      </w:r>
    </w:p>
    <w:p w:rsidR="0006586D" w:rsidRDefault="0006586D" w:rsidP="0006586D">
      <w:pPr>
        <w:bidi/>
        <w:ind w:firstLine="544"/>
        <w:jc w:val="both"/>
        <w:rPr>
          <w:rFonts w:cs="Arabic Transparent"/>
          <w:sz w:val="28"/>
          <w:szCs w:val="28"/>
          <w:rtl/>
        </w:rPr>
      </w:pPr>
      <w:r>
        <w:rPr>
          <w:rFonts w:cs="Arabic Transparent" w:hint="cs"/>
          <w:sz w:val="28"/>
          <w:szCs w:val="28"/>
          <w:rtl/>
        </w:rPr>
        <w:t>ا- أن الدخل الفعلي</w:t>
      </w:r>
      <w:r>
        <w:rPr>
          <w:rFonts w:cs="Arabic Transparent"/>
        </w:rPr>
        <w:t>(Y)</w:t>
      </w:r>
      <w:r>
        <w:rPr>
          <w:rFonts w:cs="Arabic Transparent" w:hint="cs"/>
          <w:sz w:val="28"/>
          <w:szCs w:val="28"/>
          <w:rtl/>
        </w:rPr>
        <w:t xml:space="preserve"> للأسرة والاستهلاك في فترة زمنية معينة ينقسم إلى عنصرين هما: دائم</w:t>
      </w:r>
      <w:r>
        <w:rPr>
          <w:rFonts w:cs="Arabic Transparent"/>
          <w:sz w:val="28"/>
          <w:szCs w:val="28"/>
        </w:rPr>
        <w:t xml:space="preserve"> </w:t>
      </w:r>
      <w:r w:rsidRPr="00CD15FF">
        <w:rPr>
          <w:rFonts w:cs="Arabic Transparent"/>
        </w:rPr>
        <w:t>Permanent</w:t>
      </w:r>
      <w:r>
        <w:rPr>
          <w:rFonts w:cs="Arabic Transparent"/>
          <w:sz w:val="28"/>
          <w:szCs w:val="28"/>
        </w:rPr>
        <w:t xml:space="preserve"> </w:t>
      </w:r>
      <w:r>
        <w:rPr>
          <w:rFonts w:cs="Arabic Transparent" w:hint="cs"/>
          <w:sz w:val="28"/>
          <w:szCs w:val="28"/>
          <w:rtl/>
        </w:rPr>
        <w:t xml:space="preserve"> </w:t>
      </w:r>
      <w:r>
        <w:rPr>
          <w:rFonts w:cs="Arabic Transparent" w:hint="cs"/>
          <w:rtl/>
        </w:rPr>
        <w:t xml:space="preserve"> </w:t>
      </w:r>
      <w:r>
        <w:rPr>
          <w:rFonts w:cs="Arabic Transparent" w:hint="cs"/>
          <w:sz w:val="28"/>
          <w:szCs w:val="28"/>
          <w:rtl/>
        </w:rPr>
        <w:t>وانتقالي</w:t>
      </w:r>
      <w:r>
        <w:rPr>
          <w:rFonts w:cs="Arabic Transparent"/>
        </w:rPr>
        <w:t xml:space="preserve"> </w:t>
      </w:r>
      <w:r w:rsidRPr="00CD15FF">
        <w:rPr>
          <w:rFonts w:cs="Arabic Transparent"/>
        </w:rPr>
        <w:t>Transitory</w:t>
      </w:r>
      <w:r>
        <w:rPr>
          <w:rFonts w:cs="Arabic Transparent" w:hint="cs"/>
          <w:sz w:val="28"/>
          <w:szCs w:val="28"/>
          <w:rtl/>
        </w:rPr>
        <w:t xml:space="preserve">. الدخل الدائم </w:t>
      </w:r>
      <w:r>
        <w:rPr>
          <w:rFonts w:cs="Arabic Transparent"/>
        </w:rPr>
        <w:t>(Y</w:t>
      </w:r>
      <w:r>
        <w:rPr>
          <w:rFonts w:cs="Arabic Transparent"/>
          <w:vertAlign w:val="subscript"/>
        </w:rPr>
        <w:t>P</w:t>
      </w:r>
      <w:r>
        <w:rPr>
          <w:rFonts w:cs="Arabic Transparent"/>
        </w:rPr>
        <w:t>)</w:t>
      </w:r>
      <w:r>
        <w:rPr>
          <w:rFonts w:cs="Arabic Transparent" w:hint="cs"/>
          <w:rtl/>
        </w:rPr>
        <w:t xml:space="preserve"> </w:t>
      </w:r>
      <w:r>
        <w:rPr>
          <w:rFonts w:cs="Arabic Transparent" w:hint="cs"/>
          <w:sz w:val="28"/>
          <w:szCs w:val="28"/>
          <w:rtl/>
        </w:rPr>
        <w:t>عند فريدمان</w:t>
      </w:r>
      <w:r>
        <w:rPr>
          <w:rFonts w:cs="Arabic Transparent"/>
          <w:sz w:val="28"/>
          <w:szCs w:val="28"/>
        </w:rPr>
        <w:t xml:space="preserve"> </w:t>
      </w:r>
      <w:r>
        <w:rPr>
          <w:rFonts w:cs="Arabic Transparent" w:hint="cs"/>
          <w:sz w:val="28"/>
          <w:szCs w:val="28"/>
          <w:rtl/>
        </w:rPr>
        <w:t>هو ذلك القسم من الدخل الحالي الذي يتصف بالاستمرارية والاستقرار (مثل الراتب والعلاوة الشهرية)، أي هو المقدار من الدخل الذي تستطيع الأسرة أن تنفقه دون أن تمس ثروتها.</w:t>
      </w:r>
      <w:r>
        <w:rPr>
          <w:rFonts w:cs="Arabic Transparent"/>
          <w:sz w:val="28"/>
          <w:szCs w:val="28"/>
        </w:rPr>
        <w:t xml:space="preserve">  </w:t>
      </w:r>
      <w:r>
        <w:rPr>
          <w:rFonts w:cs="Arabic Transparent" w:hint="cs"/>
          <w:sz w:val="28"/>
          <w:szCs w:val="28"/>
          <w:rtl/>
        </w:rPr>
        <w:t>ويقصد بالثروة القيمة الحالية للدخل المتوقع أن تحصل عليه الأسرة في المستقبل. أما الدخل الانتقالي</w:t>
      </w:r>
      <w:r>
        <w:rPr>
          <w:rFonts w:cs="Arabic Transparent"/>
        </w:rPr>
        <w:t>(Y</w:t>
      </w:r>
      <w:r>
        <w:rPr>
          <w:rFonts w:cs="Arabic Transparent"/>
          <w:vertAlign w:val="subscript"/>
        </w:rPr>
        <w:t>T</w:t>
      </w:r>
      <w:r>
        <w:rPr>
          <w:rFonts w:cs="Arabic Transparent"/>
        </w:rPr>
        <w:t>)</w:t>
      </w:r>
      <w:r>
        <w:rPr>
          <w:rFonts w:cs="Arabic Transparent" w:hint="cs"/>
          <w:sz w:val="28"/>
          <w:szCs w:val="28"/>
          <w:rtl/>
        </w:rPr>
        <w:t xml:space="preserve"> أو العابر أو الفجائي فقد يفسر على أنه الدخل الغير متوقع (مثل المكافأة التشجيعية) وهو إما أن يكون موجباً أو سالباً. فعلى سبيل المثال لو أن مزارع دخله 9,000 ريال، فإن هذا الدخل هو الدخل الدائم الذي يبني عليه قرارته الاستهلاكية. أما لو أنه عند بيعه لمحصوله ارتفعت أسعار المنتجات الزراعية وحصل على 12,000 ريال فإن الـ 3,000 ريال الإضافية هي الدخل الانتقالي (الطارئ) أو الغير متوقع وهو في هذه الحالة موجباً، ولكن إذا انخفضت أسعار المنتجات بدلاً من أن ترتفع فإنه يكون سالباً. </w:t>
      </w:r>
      <w:r w:rsidRPr="007D087C">
        <w:rPr>
          <w:rFonts w:cs="Arabic Transparent"/>
          <w:position w:val="-10"/>
          <w:sz w:val="28"/>
          <w:szCs w:val="28"/>
        </w:rPr>
        <w:object w:dxaOrig="1160" w:dyaOrig="340">
          <v:shape id="_x0000_i1041" type="#_x0000_t75" style="width:88.35pt;height:17.55pt" o:ole="">
            <v:imagedata r:id="rId66" o:title=""/>
          </v:shape>
          <o:OLEObject Type="Embed" ProgID="Equation.3" ShapeID="_x0000_i1041" DrawAspect="Content" ObjectID="_1683982401" r:id="rId67"/>
        </w:object>
      </w:r>
    </w:p>
    <w:p w:rsidR="0006586D" w:rsidRDefault="0006586D" w:rsidP="0006586D">
      <w:pPr>
        <w:bidi/>
        <w:ind w:firstLine="544"/>
        <w:jc w:val="both"/>
        <w:rPr>
          <w:rFonts w:cs="Arabic Transparent"/>
          <w:sz w:val="28"/>
          <w:szCs w:val="28"/>
          <w:rtl/>
        </w:rPr>
      </w:pPr>
      <w:r>
        <w:rPr>
          <w:rFonts w:cs="Arabic Transparent" w:hint="cs"/>
          <w:sz w:val="28"/>
          <w:szCs w:val="28"/>
          <w:rtl/>
        </w:rPr>
        <w:t>وطبقاً لفريدمان فإن:</w:t>
      </w:r>
      <w:r w:rsidRPr="007D087C">
        <w:rPr>
          <w:rFonts w:cs="Arabic Transparent"/>
          <w:sz w:val="28"/>
          <w:szCs w:val="28"/>
          <w:rtl/>
        </w:rPr>
        <w:t xml:space="preserve"> </w:t>
      </w:r>
      <w:r w:rsidRPr="007D087C">
        <w:rPr>
          <w:rFonts w:cs="Arabic Transparent"/>
          <w:position w:val="-10"/>
          <w:sz w:val="28"/>
          <w:szCs w:val="28"/>
        </w:rPr>
        <w:object w:dxaOrig="1280" w:dyaOrig="340">
          <v:shape id="_x0000_i1042" type="#_x0000_t75" style="width:86.5pt;height:17.55pt" o:ole="">
            <v:imagedata r:id="rId68" o:title=""/>
          </v:shape>
          <o:OLEObject Type="Embed" ProgID="Equation.3" ShapeID="_x0000_i1042" DrawAspect="Content" ObjectID="_1683982402" r:id="rId69"/>
        </w:object>
      </w:r>
    </w:p>
    <w:p w:rsidR="0006586D" w:rsidRDefault="0006586D" w:rsidP="0006586D">
      <w:pPr>
        <w:bidi/>
        <w:ind w:firstLine="544"/>
        <w:jc w:val="both"/>
        <w:rPr>
          <w:rFonts w:cs="Arabic Transparent"/>
          <w:sz w:val="28"/>
          <w:szCs w:val="28"/>
          <w:rtl/>
        </w:rPr>
      </w:pPr>
      <w:r>
        <w:rPr>
          <w:rFonts w:cs="Arabic Transparent" w:hint="cs"/>
          <w:sz w:val="28"/>
          <w:szCs w:val="28"/>
          <w:rtl/>
        </w:rPr>
        <w:t>أي أن الاستهلاك الفعلي للأسٍرة ينقسم إلى عنصرين أيضاً هما الاستهلاك الدائم والاستهلاك الانتقالي، فيفسر على أنه الاستهلاك الغير متوقع (مثل فاتورة الطبيب الغير متوقعة أو هدية لمناسبة معينة وما إلى ذلك).</w:t>
      </w:r>
    </w:p>
    <w:p w:rsidR="0006586D" w:rsidRDefault="0006586D" w:rsidP="0006586D">
      <w:pPr>
        <w:bidi/>
        <w:ind w:firstLine="544"/>
        <w:jc w:val="both"/>
        <w:rPr>
          <w:rFonts w:cs="Arabic Transparent"/>
          <w:sz w:val="28"/>
          <w:szCs w:val="28"/>
          <w:rtl/>
        </w:rPr>
      </w:pPr>
    </w:p>
    <w:p w:rsidR="0006586D" w:rsidRDefault="0006586D" w:rsidP="0006586D">
      <w:pPr>
        <w:bidi/>
        <w:ind w:firstLine="544"/>
        <w:jc w:val="both"/>
        <w:rPr>
          <w:rFonts w:cs="Arabic Transparent"/>
          <w:sz w:val="28"/>
          <w:szCs w:val="28"/>
          <w:rtl/>
        </w:rPr>
      </w:pPr>
      <w:r>
        <w:rPr>
          <w:rFonts w:cs="Arabic Transparent" w:hint="cs"/>
          <w:sz w:val="28"/>
          <w:szCs w:val="28"/>
          <w:rtl/>
        </w:rPr>
        <w:t>2- افترض فريدمان أن الاستهلاك الدائم نسبة ثابتة من الدخل الدائم فيقول أن:</w:t>
      </w:r>
    </w:p>
    <w:p w:rsidR="0006586D" w:rsidRDefault="0006586D" w:rsidP="0006586D">
      <w:pPr>
        <w:bidi/>
        <w:ind w:right="540" w:firstLine="544"/>
        <w:jc w:val="right"/>
        <w:rPr>
          <w:rFonts w:cs="Arabic Transparent"/>
          <w:sz w:val="28"/>
          <w:szCs w:val="28"/>
          <w:rtl/>
        </w:rPr>
      </w:pPr>
      <w:r w:rsidRPr="00472F79">
        <w:rPr>
          <w:rFonts w:cs="Arabic Transparent"/>
          <w:sz w:val="28"/>
          <w:szCs w:val="28"/>
          <w:rtl/>
        </w:rPr>
        <w:t xml:space="preserve"> </w:t>
      </w:r>
      <w:r w:rsidRPr="00472F79">
        <w:rPr>
          <w:rFonts w:cs="Arabic Transparent"/>
          <w:position w:val="-10"/>
          <w:sz w:val="28"/>
          <w:szCs w:val="28"/>
        </w:rPr>
        <w:object w:dxaOrig="1180" w:dyaOrig="340">
          <v:shape id="_x0000_i1043" type="#_x0000_t75" style="width:109.5pt;height:17.55pt" o:ole="">
            <v:imagedata r:id="rId70" o:title=""/>
          </v:shape>
          <o:OLEObject Type="Embed" ProgID="Equation.3" ShapeID="_x0000_i1043" DrawAspect="Content" ObjectID="_1683982403" r:id="rId71"/>
        </w:object>
      </w:r>
    </w:p>
    <w:p w:rsidR="0006586D" w:rsidRDefault="0006586D" w:rsidP="0006586D">
      <w:pPr>
        <w:bidi/>
        <w:jc w:val="both"/>
        <w:rPr>
          <w:rFonts w:cs="Arabic Transparent"/>
          <w:sz w:val="28"/>
          <w:szCs w:val="28"/>
          <w:rtl/>
        </w:rPr>
      </w:pPr>
      <w:r>
        <w:rPr>
          <w:rFonts w:cs="Arabic Transparent" w:hint="cs"/>
          <w:sz w:val="28"/>
          <w:szCs w:val="28"/>
          <w:rtl/>
        </w:rPr>
        <w:t>حيث أن</w:t>
      </w:r>
      <w:r>
        <w:rPr>
          <w:rFonts w:cs="Arabic Transparent"/>
        </w:rPr>
        <w:t xml:space="preserve">K </w:t>
      </w:r>
      <w:r>
        <w:rPr>
          <w:rFonts w:cs="Arabic Transparent" w:hint="cs"/>
          <w:sz w:val="28"/>
          <w:szCs w:val="28"/>
          <w:rtl/>
        </w:rPr>
        <w:t xml:space="preserve"> نسبة تتراوح قيمتها بين الصفر والواحد الصحيح. ويقول أن الاستهلاك يمثل نسبة ثابتة لا تتغير من الدخل. ولكن</w:t>
      </w:r>
      <w:r>
        <w:rPr>
          <w:rFonts w:cs="Arabic Transparent"/>
        </w:rPr>
        <w:t xml:space="preserve">K </w:t>
      </w:r>
      <w:r>
        <w:rPr>
          <w:rFonts w:cs="Arabic Transparent" w:hint="cs"/>
          <w:sz w:val="28"/>
          <w:szCs w:val="28"/>
          <w:rtl/>
        </w:rPr>
        <w:t xml:space="preserve"> نفسها تتوقف على عوامل أخرى تتمثل في سعر الفائدة، مستوى الذوق والعادات، ونسبة الثروة البشرية إلى الثروة المادية:</w:t>
      </w:r>
      <w:r w:rsidRPr="00472F79">
        <w:rPr>
          <w:rFonts w:cs="Arabic Transparent"/>
          <w:sz w:val="28"/>
          <w:szCs w:val="28"/>
          <w:rtl/>
        </w:rPr>
        <w:t xml:space="preserve"> </w:t>
      </w:r>
      <w:r w:rsidRPr="00472F79">
        <w:rPr>
          <w:rFonts w:cs="Arabic Transparent"/>
          <w:position w:val="-10"/>
          <w:sz w:val="28"/>
          <w:szCs w:val="28"/>
        </w:rPr>
        <w:object w:dxaOrig="1900" w:dyaOrig="340">
          <v:shape id="_x0000_i1044" type="#_x0000_t75" style="width:176.05pt;height:17.55pt" o:ole="">
            <v:imagedata r:id="rId72" o:title=""/>
          </v:shape>
          <o:OLEObject Type="Embed" ProgID="Equation.3" ShapeID="_x0000_i1044" DrawAspect="Content" ObjectID="_1683982404" r:id="rId73"/>
        </w:object>
      </w:r>
    </w:p>
    <w:p w:rsidR="0006586D" w:rsidRDefault="0006586D" w:rsidP="0006586D">
      <w:pPr>
        <w:bidi/>
        <w:ind w:firstLine="544"/>
        <w:jc w:val="both"/>
        <w:rPr>
          <w:rFonts w:cs="Arabic Transparent"/>
          <w:sz w:val="28"/>
          <w:szCs w:val="28"/>
          <w:rtl/>
        </w:rPr>
      </w:pPr>
    </w:p>
    <w:p w:rsidR="0006586D" w:rsidRDefault="0006586D" w:rsidP="0006586D">
      <w:pPr>
        <w:bidi/>
        <w:ind w:firstLine="544"/>
        <w:jc w:val="both"/>
        <w:rPr>
          <w:rFonts w:cs="Arabic Transparent"/>
          <w:sz w:val="28"/>
          <w:szCs w:val="28"/>
          <w:rtl/>
        </w:rPr>
      </w:pPr>
      <w:r>
        <w:rPr>
          <w:rFonts w:cs="Arabic Transparent" w:hint="cs"/>
          <w:sz w:val="28"/>
          <w:szCs w:val="28"/>
          <w:rtl/>
        </w:rPr>
        <w:lastRenderedPageBreak/>
        <w:t xml:space="preserve">3- افترض فريدمان أنه ليس هناك علاقة بين الدخل الدائم والدخل الانتقالي، وهذا صحيح لأن أي تقلبات تحدث في الدخل لا تؤثر على الدخل الدائم إنما هي عملية فجائية سرعان ما تنتهي، كما افترض عدم وجود علاقة بين الاستهلاك الدائم والاستهلاك الانتقالي، وافترض أيضاً عدم وجود علاقة بين الدخل الانتقالي والاستهلاك العابر، بمعنى أن: </w:t>
      </w:r>
      <w:r>
        <w:rPr>
          <w:rFonts w:cs="Arabic Transparent"/>
        </w:rPr>
        <w:t>MPC=Zero</w:t>
      </w:r>
      <w:r>
        <w:rPr>
          <w:rFonts w:cs="Arabic Transparent" w:hint="cs"/>
          <w:sz w:val="28"/>
          <w:szCs w:val="28"/>
          <w:rtl/>
        </w:rPr>
        <w:t xml:space="preserve">. وقد كان هذا الافتراض مجال انتقاد الاقتصاديين حيث قالوا أن هناك علاقة بين الدخل الانتقالي والاستهلاك الانتقالي. فلو أن شخص كان يخطط لشراء سلعة معينة وحدث عارض له أدى إلى وجود دخل انتقالي سالب، فقد لا يشتري السلعة مما يعني حدوث استهلاك انتقالي سالب (أي أن الميل الحدي للاستهلاك ليس صفراً بل موجب). هذا كما أن الميل المتوسط ليس ثابتاً كما يفترض فريدمان، حيث أثبت الاقتصاديون أن الميل المتوسط للاستهلاك لدى الأسر الفقيرة أكبر منه لدى الأسر الغنية. </w:t>
      </w:r>
    </w:p>
    <w:p w:rsidR="0006586D" w:rsidRDefault="0006586D" w:rsidP="0006586D">
      <w:pPr>
        <w:bidi/>
        <w:ind w:firstLine="544"/>
        <w:jc w:val="both"/>
        <w:rPr>
          <w:rFonts w:cs="Arabic Transparent"/>
          <w:sz w:val="28"/>
          <w:szCs w:val="28"/>
          <w:rtl/>
        </w:rPr>
      </w:pPr>
    </w:p>
    <w:p w:rsidR="0006586D" w:rsidRDefault="0006586D" w:rsidP="0006586D">
      <w:pPr>
        <w:bidi/>
        <w:jc w:val="both"/>
        <w:rPr>
          <w:rFonts w:cs="Arabic Transparent"/>
          <w:b/>
          <w:bCs/>
          <w:sz w:val="28"/>
          <w:szCs w:val="28"/>
          <w:u w:val="single"/>
        </w:rPr>
      </w:pPr>
      <w:r>
        <w:rPr>
          <w:rFonts w:cs="Arabic Transparent" w:hint="cs"/>
          <w:b/>
          <w:bCs/>
          <w:sz w:val="28"/>
          <w:szCs w:val="28"/>
          <w:u w:val="single"/>
          <w:rtl/>
        </w:rPr>
        <w:t xml:space="preserve">رابعا- فرضية (نظرية) دورة الحياة </w:t>
      </w:r>
      <w:r>
        <w:rPr>
          <w:rFonts w:cs="Arabic Transparent"/>
          <w:b/>
          <w:bCs/>
          <w:u w:val="single"/>
        </w:rPr>
        <w:t xml:space="preserve"> The Life Cycle</w:t>
      </w:r>
      <w:r w:rsidRPr="00A641F4">
        <w:rPr>
          <w:rFonts w:cs="Arabic Transparent"/>
          <w:b/>
          <w:bCs/>
          <w:u w:val="single"/>
        </w:rPr>
        <w:t xml:space="preserve"> Hypothesis</w:t>
      </w:r>
      <w:r>
        <w:rPr>
          <w:rFonts w:cs="Arabic Transparent" w:hint="cs"/>
          <w:b/>
          <w:bCs/>
          <w:sz w:val="28"/>
          <w:szCs w:val="28"/>
          <w:u w:val="single"/>
          <w:rtl/>
        </w:rPr>
        <w:t>:</w:t>
      </w:r>
    </w:p>
    <w:p w:rsidR="0006586D" w:rsidRDefault="0006586D" w:rsidP="0006586D">
      <w:pPr>
        <w:bidi/>
        <w:ind w:firstLine="544"/>
        <w:jc w:val="both"/>
        <w:rPr>
          <w:rFonts w:cs="Arabic Transparent"/>
          <w:sz w:val="28"/>
          <w:szCs w:val="28"/>
        </w:rPr>
      </w:pPr>
      <w:r>
        <w:rPr>
          <w:rFonts w:cs="Arabic Transparent" w:hint="cs"/>
          <w:sz w:val="28"/>
          <w:szCs w:val="28"/>
          <w:rtl/>
        </w:rPr>
        <w:t>جاء بهذه النظرية ثلاثة من الاقتصاديين هم: "مودقيلياني"</w:t>
      </w:r>
      <w:r>
        <w:rPr>
          <w:rFonts w:cs="Arabic Transparent"/>
        </w:rPr>
        <w:t xml:space="preserve">Modigliani </w:t>
      </w:r>
      <w:r>
        <w:rPr>
          <w:rFonts w:cs="Arabic Transparent" w:hint="cs"/>
          <w:sz w:val="28"/>
          <w:szCs w:val="28"/>
          <w:rtl/>
        </w:rPr>
        <w:t xml:space="preserve"> و"برومبرج"</w:t>
      </w:r>
      <w:r>
        <w:rPr>
          <w:rFonts w:cs="Arabic Transparent"/>
        </w:rPr>
        <w:t xml:space="preserve">Brumberg </w:t>
      </w:r>
      <w:r>
        <w:rPr>
          <w:rFonts w:cs="Arabic Transparent" w:hint="cs"/>
          <w:sz w:val="28"/>
          <w:szCs w:val="28"/>
          <w:rtl/>
        </w:rPr>
        <w:t xml:space="preserve"> و"أندو"</w:t>
      </w:r>
      <w:r>
        <w:rPr>
          <w:rFonts w:cs="Arabic Transparent"/>
        </w:rPr>
        <w:t>Ando</w:t>
      </w:r>
      <w:r>
        <w:rPr>
          <w:rFonts w:cs="Arabic Transparent" w:hint="cs"/>
          <w:sz w:val="28"/>
          <w:szCs w:val="28"/>
          <w:rtl/>
        </w:rPr>
        <w:t>، لذلك أطلق على النظرية اسم</w:t>
      </w:r>
      <w:r>
        <w:rPr>
          <w:rFonts w:cs="Arabic Transparent"/>
        </w:rPr>
        <w:t xml:space="preserve">MBA </w:t>
      </w:r>
      <w:r>
        <w:rPr>
          <w:rFonts w:cs="Arabic Transparent" w:hint="cs"/>
          <w:sz w:val="28"/>
          <w:szCs w:val="28"/>
          <w:rtl/>
        </w:rPr>
        <w:t xml:space="preserve"> نسبة إلى الحرف الأول من كل أسم.</w:t>
      </w:r>
    </w:p>
    <w:p w:rsidR="0006586D" w:rsidRDefault="00566E0E" w:rsidP="0006586D">
      <w:pPr>
        <w:bidi/>
        <w:ind w:firstLine="544"/>
        <w:jc w:val="both"/>
        <w:rPr>
          <w:rFonts w:cs="Arabic Transparent"/>
          <w:sz w:val="28"/>
          <w:szCs w:val="28"/>
        </w:rPr>
      </w:pPr>
      <w:r>
        <w:rPr>
          <w:rFonts w:cs="Arabic Transparent"/>
          <w:noProof/>
          <w:sz w:val="28"/>
          <w:szCs w:val="28"/>
        </w:rPr>
        <w:pict>
          <v:group id="_x0000_s1089" editas="canvas" style="position:absolute;left:0;text-align:left;margin-left:-9pt;margin-top:8.2pt;width:306pt;height:225pt;z-index:251663360" coordorigin="1488,5441" coordsize="6120,4500">
            <o:lock v:ext="edit" aspectratio="t"/>
            <v:shape id="_x0000_s1090" type="#_x0000_t75" style="position:absolute;left:1488;top:5441;width:6120;height:4500" o:preferrelative="f">
              <v:fill o:detectmouseclick="t"/>
              <v:path o:extrusionok="t" o:connecttype="none"/>
              <o:lock v:ext="edit" text="t"/>
            </v:shape>
            <v:line id="_x0000_s1091" style="position:absolute;flip:y" from="2028,5801" to="2030,9041">
              <v:stroke endarrow="block"/>
            </v:line>
            <v:line id="_x0000_s1092" style="position:absolute" from="2028,9041" to="6708,9042">
              <v:stroke endarrow="block"/>
            </v:line>
            <v:rect id="_x0000_s1093" style="position:absolute;left:2028;top:7241;width:2880;height:1800"/>
            <v:rect id="_x0000_s1094" style="position:absolute;left:2028;top:6521;width:2880;height:720" fillcolor="#8bc5ff" strokecolor="#36f" strokeweight="1.5pt">
              <v:fill r:id="rId74" o:title="Dark downward diagonal" type="pattern"/>
            </v:rect>
            <v:rect id="_x0000_s1095" style="position:absolute;left:4908;top:7241;width:1260;height:1800" fillcolor="#ff6d6d" strokecolor="red" strokeweight="1.5pt">
              <v:fill r:id="rId74" o:title="Dark downward diagonal" type="pattern"/>
            </v:rect>
            <v:shape id="_x0000_s1096" type="#_x0000_t202" style="position:absolute;left:1488;top:5441;width:1800;height:540" filled="f" stroked="f">
              <v:textbox>
                <w:txbxContent>
                  <w:p w:rsidR="009713A5" w:rsidRPr="00323A9E" w:rsidRDefault="009713A5" w:rsidP="0006586D">
                    <w:pPr>
                      <w:rPr>
                        <w:b/>
                        <w:bCs/>
                      </w:rPr>
                    </w:pPr>
                    <w:r w:rsidRPr="00323A9E">
                      <w:rPr>
                        <w:rFonts w:hint="cs"/>
                        <w:b/>
                        <w:bCs/>
                        <w:rtl/>
                      </w:rPr>
                      <w:t>الدخل والاستهلاك</w:t>
                    </w:r>
                  </w:p>
                </w:txbxContent>
              </v:textbox>
            </v:shape>
            <v:shape id="_x0000_s1097" type="#_x0000_t202" style="position:absolute;left:6348;top:8681;width:1260;height:900" filled="f" stroked="f">
              <v:textbox>
                <w:txbxContent>
                  <w:p w:rsidR="009713A5" w:rsidRDefault="009713A5" w:rsidP="0006586D">
                    <w:pPr>
                      <w:bidi/>
                      <w:jc w:val="right"/>
                      <w:rPr>
                        <w:b/>
                        <w:bCs/>
                      </w:rPr>
                    </w:pPr>
                    <w:r>
                      <w:rPr>
                        <w:rFonts w:hint="cs"/>
                        <w:b/>
                        <w:bCs/>
                        <w:rtl/>
                      </w:rPr>
                      <w:t xml:space="preserve">عمر الإنسان </w:t>
                    </w:r>
                  </w:p>
                  <w:p w:rsidR="009713A5" w:rsidRPr="00323A9E" w:rsidRDefault="009713A5" w:rsidP="0006586D">
                    <w:pPr>
                      <w:bidi/>
                      <w:jc w:val="right"/>
                      <w:rPr>
                        <w:b/>
                        <w:bCs/>
                      </w:rPr>
                    </w:pPr>
                    <w:r>
                      <w:rPr>
                        <w:rFonts w:hint="cs"/>
                        <w:b/>
                        <w:bCs/>
                        <w:rtl/>
                      </w:rPr>
                      <w:t>الزمني</w:t>
                    </w:r>
                  </w:p>
                </w:txbxContent>
              </v:textbox>
            </v:shape>
            <v:shape id="_x0000_s1098" type="#_x0000_t202" style="position:absolute;left:2928;top:6701;width:1800;height:540" filled="f" stroked="f">
              <v:textbox>
                <w:txbxContent>
                  <w:p w:rsidR="009713A5" w:rsidRPr="00323A9E" w:rsidRDefault="009713A5" w:rsidP="0006586D">
                    <w:pPr>
                      <w:rPr>
                        <w:b/>
                        <w:bCs/>
                      </w:rPr>
                    </w:pPr>
                    <w:r>
                      <w:rPr>
                        <w:b/>
                        <w:bCs/>
                      </w:rPr>
                      <w:t>saving</w:t>
                    </w:r>
                  </w:p>
                </w:txbxContent>
              </v:textbox>
            </v:shape>
            <v:shape id="_x0000_s1099" type="#_x0000_t202" style="position:absolute;left:4908;top:7961;width:1440;height:540" filled="f" stroked="f">
              <v:textbox>
                <w:txbxContent>
                  <w:p w:rsidR="009713A5" w:rsidRPr="00323A9E" w:rsidRDefault="009713A5" w:rsidP="0006586D">
                    <w:pPr>
                      <w:rPr>
                        <w:b/>
                        <w:bCs/>
                      </w:rPr>
                    </w:pPr>
                    <w:r>
                      <w:rPr>
                        <w:b/>
                        <w:bCs/>
                      </w:rPr>
                      <w:t>dissaving</w:t>
                    </w:r>
                  </w:p>
                </w:txbxContent>
              </v:textbox>
            </v:shape>
            <v:shape id="_x0000_s1100" type="#_x0000_t202" style="position:absolute;left:1548;top:6161;width:660;height:540" filled="f" stroked="f">
              <v:textbox>
                <w:txbxContent>
                  <w:p w:rsidR="009713A5" w:rsidRPr="00323A9E" w:rsidRDefault="009713A5" w:rsidP="0006586D">
                    <w:pPr>
                      <w:rPr>
                        <w:b/>
                        <w:bCs/>
                        <w:vertAlign w:val="subscript"/>
                      </w:rPr>
                    </w:pPr>
                    <w:r>
                      <w:rPr>
                        <w:b/>
                        <w:bCs/>
                      </w:rPr>
                      <w:t>y</w:t>
                    </w:r>
                    <w:r>
                      <w:rPr>
                        <w:b/>
                        <w:bCs/>
                        <w:vertAlign w:val="subscript"/>
                      </w:rPr>
                      <w:t>o</w:t>
                    </w:r>
                  </w:p>
                </w:txbxContent>
              </v:textbox>
            </v:shape>
            <v:shape id="_x0000_s1101" type="#_x0000_t202" style="position:absolute;left:1548;top:6881;width:660;height:540" filled="f" stroked="f">
              <v:textbox>
                <w:txbxContent>
                  <w:p w:rsidR="009713A5" w:rsidRPr="00323A9E" w:rsidRDefault="009713A5" w:rsidP="0006586D">
                    <w:pPr>
                      <w:rPr>
                        <w:b/>
                        <w:bCs/>
                        <w:vertAlign w:val="subscript"/>
                      </w:rPr>
                    </w:pPr>
                    <w:r>
                      <w:rPr>
                        <w:b/>
                        <w:bCs/>
                      </w:rPr>
                      <w:t>c</w:t>
                    </w:r>
                    <w:r>
                      <w:rPr>
                        <w:b/>
                        <w:bCs/>
                        <w:vertAlign w:val="subscript"/>
                      </w:rPr>
                      <w:t>o</w:t>
                    </w:r>
                  </w:p>
                </w:txbxContent>
              </v:textbox>
            </v:shape>
            <v:shape id="_x0000_s1102" type="#_x0000_t202" style="position:absolute;left:4788;top:6161;width:660;height:540" filled="f" stroked="f">
              <v:textbox>
                <w:txbxContent>
                  <w:p w:rsidR="009713A5" w:rsidRPr="00323A9E" w:rsidRDefault="009713A5" w:rsidP="0006586D">
                    <w:pPr>
                      <w:rPr>
                        <w:b/>
                        <w:bCs/>
                        <w:vertAlign w:val="superscript"/>
                      </w:rPr>
                    </w:pPr>
                    <w:r>
                      <w:rPr>
                        <w:b/>
                        <w:bCs/>
                      </w:rPr>
                      <w:t>y</w:t>
                    </w:r>
                    <w:r>
                      <w:rPr>
                        <w:b/>
                        <w:bCs/>
                        <w:vertAlign w:val="superscript"/>
                      </w:rPr>
                      <w:t>\</w:t>
                    </w:r>
                  </w:p>
                </w:txbxContent>
              </v:textbox>
            </v:shape>
            <v:shape id="_x0000_s1103" type="#_x0000_t202" style="position:absolute;left:6048;top:6881;width:660;height:540" filled="f" stroked="f">
              <v:textbox>
                <w:txbxContent>
                  <w:p w:rsidR="009713A5" w:rsidRPr="00323A9E" w:rsidRDefault="009713A5" w:rsidP="0006586D">
                    <w:pPr>
                      <w:rPr>
                        <w:b/>
                        <w:bCs/>
                        <w:vertAlign w:val="superscript"/>
                      </w:rPr>
                    </w:pPr>
                    <w:r>
                      <w:rPr>
                        <w:b/>
                        <w:bCs/>
                      </w:rPr>
                      <w:t>c</w:t>
                    </w:r>
                    <w:r>
                      <w:rPr>
                        <w:b/>
                        <w:bCs/>
                        <w:vertAlign w:val="superscript"/>
                      </w:rPr>
                      <w:t>\</w:t>
                    </w:r>
                  </w:p>
                </w:txbxContent>
              </v:textbox>
            </v:shape>
            <v:shape id="_x0000_s1104" type="#_x0000_t202" style="position:absolute;left:4788;top:6881;width:660;height:540" filled="f" stroked="f">
              <v:textbox>
                <w:txbxContent>
                  <w:p w:rsidR="009713A5" w:rsidRPr="00323A9E" w:rsidRDefault="009713A5" w:rsidP="0006586D">
                    <w:pPr>
                      <w:rPr>
                        <w:b/>
                        <w:bCs/>
                        <w:vertAlign w:val="superscript"/>
                      </w:rPr>
                    </w:pPr>
                    <w:r>
                      <w:rPr>
                        <w:b/>
                        <w:bCs/>
                      </w:rPr>
                      <w:t>s</w:t>
                    </w:r>
                  </w:p>
                </w:txbxContent>
              </v:textbox>
            </v:shape>
            <v:shape id="_x0000_s1105" type="#_x0000_t202" style="position:absolute;left:4728;top:9041;width:660;height:540" filled="f" stroked="f">
              <v:textbox>
                <w:txbxContent>
                  <w:p w:rsidR="009713A5" w:rsidRPr="00323A9E" w:rsidRDefault="009713A5" w:rsidP="0006586D">
                    <w:pPr>
                      <w:spacing w:line="200" w:lineRule="exact"/>
                      <w:rPr>
                        <w:b/>
                        <w:bCs/>
                        <w:vertAlign w:val="superscript"/>
                      </w:rPr>
                    </w:pPr>
                    <w:r>
                      <w:rPr>
                        <w:b/>
                        <w:bCs/>
                      </w:rPr>
                      <w:t>r</w:t>
                    </w:r>
                  </w:p>
                </w:txbxContent>
              </v:textbox>
            </v:shape>
            <v:shape id="_x0000_s1106" type="#_x0000_t202" style="position:absolute;left:5988;top:9041;width:660;height:540" filled="f" stroked="f">
              <v:textbox>
                <w:txbxContent>
                  <w:p w:rsidR="009713A5" w:rsidRPr="00323A9E" w:rsidRDefault="009713A5" w:rsidP="0006586D">
                    <w:pPr>
                      <w:spacing w:line="200" w:lineRule="exact"/>
                      <w:rPr>
                        <w:b/>
                        <w:bCs/>
                        <w:vertAlign w:val="superscript"/>
                      </w:rPr>
                    </w:pPr>
                    <w:r>
                      <w:rPr>
                        <w:b/>
                        <w:bCs/>
                      </w:rPr>
                      <w:t>l</w:t>
                    </w:r>
                  </w:p>
                </w:txbxContent>
              </v:textbox>
            </v:shape>
            <v:shape id="_x0000_s1107" type="#_x0000_t202" style="position:absolute;left:1668;top:8861;width:660;height:540" filled="f" stroked="f">
              <v:textbox>
                <w:txbxContent>
                  <w:p w:rsidR="009713A5" w:rsidRPr="00323A9E" w:rsidRDefault="009713A5" w:rsidP="0006586D">
                    <w:pPr>
                      <w:rPr>
                        <w:b/>
                        <w:bCs/>
                        <w:vertAlign w:val="superscript"/>
                      </w:rPr>
                    </w:pPr>
                    <w:r>
                      <w:rPr>
                        <w:b/>
                        <w:bCs/>
                      </w:rPr>
                      <w:t>o</w:t>
                    </w:r>
                  </w:p>
                </w:txbxContent>
              </v:textbox>
            </v:shape>
            <w10:wrap type="square"/>
          </v:group>
        </w:pict>
      </w:r>
      <w:r w:rsidR="0006586D">
        <w:rPr>
          <w:rFonts w:cs="Arabic Transparent" w:hint="cs"/>
          <w:sz w:val="28"/>
          <w:szCs w:val="28"/>
          <w:rtl/>
        </w:rPr>
        <w:t>وترى النظرية أن الفرد لابد وأن يحصل على استهلاك مستقر ليس فقط لفترة زمنية محددة إنما طيلة حياته. فو افترضنا أننا نقيس الدخل والاستهلاك على المحور الرأسي وعمر الإنسان الزمني على المحور الأفقي، وإذا قلنا بأن الدخل الذي يكتسبه الإنسان طيلة فترة حياته العملية أي منذ بدأ العمل وحتى سن التقاعد هو</w:t>
      </w:r>
      <w:r w:rsidR="0006586D" w:rsidRPr="00C65ECA">
        <w:rPr>
          <w:rFonts w:cs="Arabic Transparent"/>
          <w:position w:val="-10"/>
          <w:sz w:val="28"/>
          <w:szCs w:val="28"/>
        </w:rPr>
        <w:object w:dxaOrig="260" w:dyaOrig="340">
          <v:shape id="_x0000_i1045" type="#_x0000_t75" style="width:27.25pt;height:21.2pt" o:ole="">
            <v:imagedata r:id="rId75" o:title=""/>
          </v:shape>
          <o:OLEObject Type="Embed" ProgID="Equation.3" ShapeID="_x0000_i1045" DrawAspect="Content" ObjectID="_1683982405" r:id="rId76"/>
        </w:object>
      </w:r>
      <w:r w:rsidR="0006586D">
        <w:rPr>
          <w:rFonts w:cs="Arabic Transparent"/>
          <w:vertAlign w:val="subscript"/>
        </w:rPr>
        <w:t xml:space="preserve"> </w:t>
      </w:r>
      <w:r w:rsidR="0006586D">
        <w:rPr>
          <w:rFonts w:cs="Arabic Transparent" w:hint="cs"/>
          <w:sz w:val="28"/>
          <w:szCs w:val="28"/>
          <w:rtl/>
        </w:rPr>
        <w:t xml:space="preserve"> عند</w:t>
      </w:r>
      <w:r w:rsidR="0006586D" w:rsidRPr="00C65ECA">
        <w:rPr>
          <w:rFonts w:cs="Arabic Transparent"/>
          <w:position w:val="-10"/>
          <w:sz w:val="28"/>
          <w:szCs w:val="28"/>
        </w:rPr>
        <w:object w:dxaOrig="260" w:dyaOrig="320">
          <v:shape id="_x0000_i1046" type="#_x0000_t75" style="width:27.25pt;height:19.95pt" o:ole="">
            <v:imagedata r:id="rId77" o:title=""/>
          </v:shape>
          <o:OLEObject Type="Embed" ProgID="Equation.3" ShapeID="_x0000_i1046" DrawAspect="Content" ObjectID="_1683982406" r:id="rId78"/>
        </w:object>
      </w:r>
      <w:r w:rsidR="0006586D">
        <w:rPr>
          <w:rFonts w:cs="Arabic Transparent" w:hint="cs"/>
          <w:sz w:val="28"/>
          <w:szCs w:val="28"/>
          <w:rtl/>
        </w:rPr>
        <w:t xml:space="preserve">  فمعنى ذلك أن الدخل تمثله المساحة</w:t>
      </w:r>
      <w:r w:rsidR="0006586D" w:rsidRPr="00C65ECA">
        <w:rPr>
          <w:rFonts w:cs="Arabic Transparent"/>
          <w:position w:val="-10"/>
          <w:sz w:val="28"/>
          <w:szCs w:val="28"/>
        </w:rPr>
        <w:object w:dxaOrig="620" w:dyaOrig="340">
          <v:shape id="_x0000_i1047" type="#_x0000_t75" style="width:56.85pt;height:19.35pt" o:ole="">
            <v:imagedata r:id="rId79" o:title=""/>
          </v:shape>
          <o:OLEObject Type="Embed" ProgID="Equation.3" ShapeID="_x0000_i1047" DrawAspect="Content" ObjectID="_1683982407" r:id="rId80"/>
        </w:object>
      </w:r>
      <w:r w:rsidR="0006586D">
        <w:rPr>
          <w:rFonts w:cs="Arabic Transparent" w:hint="cs"/>
          <w:sz w:val="28"/>
          <w:szCs w:val="28"/>
          <w:rtl/>
        </w:rPr>
        <w:t>، حيث أن</w:t>
      </w:r>
      <w:r w:rsidR="0006586D">
        <w:rPr>
          <w:rFonts w:cs="Arabic Transparent"/>
          <w:sz w:val="28"/>
          <w:szCs w:val="28"/>
        </w:rPr>
        <w:t xml:space="preserve">r </w:t>
      </w:r>
      <w:r w:rsidR="0006586D">
        <w:rPr>
          <w:rFonts w:cs="Arabic Transparent" w:hint="cs"/>
          <w:sz w:val="28"/>
          <w:szCs w:val="28"/>
          <w:rtl/>
        </w:rPr>
        <w:t xml:space="preserve"> هو سن التقاعد.</w:t>
      </w:r>
    </w:p>
    <w:p w:rsidR="0006586D" w:rsidRDefault="0006586D" w:rsidP="0006586D">
      <w:pPr>
        <w:bidi/>
        <w:ind w:firstLine="544"/>
        <w:jc w:val="both"/>
        <w:rPr>
          <w:rFonts w:cs="Arabic Transparent"/>
          <w:sz w:val="28"/>
          <w:szCs w:val="28"/>
          <w:rtl/>
        </w:rPr>
      </w:pPr>
      <w:r>
        <w:rPr>
          <w:rFonts w:cs="Arabic Transparent" w:hint="cs"/>
          <w:sz w:val="28"/>
          <w:szCs w:val="28"/>
          <w:rtl/>
        </w:rPr>
        <w:t>ولا ينتهي الفرد من الاستهلاك بوصوله إلى سن التقاعد إنما يستمر حتى نهاية عمر الإنسان الزمني وليكن استهلاكه عند</w:t>
      </w:r>
      <w:r>
        <w:rPr>
          <w:rFonts w:cs="Arabic Transparent"/>
          <w:sz w:val="28"/>
          <w:szCs w:val="28"/>
        </w:rPr>
        <w:t xml:space="preserve"> </w:t>
      </w:r>
      <w:r w:rsidRPr="00C65ECA">
        <w:rPr>
          <w:rFonts w:cs="Arabic Transparent"/>
          <w:position w:val="-10"/>
          <w:sz w:val="28"/>
          <w:szCs w:val="28"/>
        </w:rPr>
        <w:object w:dxaOrig="240" w:dyaOrig="340">
          <v:shape id="_x0000_i1048" type="#_x0000_t75" style="width:19.35pt;height:18.15pt" o:ole="">
            <v:imagedata r:id="rId81" o:title=""/>
          </v:shape>
          <o:OLEObject Type="Embed" ProgID="Equation.3" ShapeID="_x0000_i1048" DrawAspect="Content" ObjectID="_1683982408" r:id="rId82"/>
        </w:object>
      </w:r>
      <w:r>
        <w:rPr>
          <w:rFonts w:cs="Arabic Transparent"/>
          <w:sz w:val="28"/>
          <w:szCs w:val="28"/>
        </w:rPr>
        <w:t xml:space="preserve"> </w:t>
      </w:r>
      <w:r>
        <w:rPr>
          <w:rFonts w:cs="Arabic Transparent" w:hint="cs"/>
          <w:sz w:val="28"/>
          <w:szCs w:val="28"/>
          <w:rtl/>
        </w:rPr>
        <w:t>. أي أن الاستهلاك ستمثله المساحة</w:t>
      </w:r>
      <w:r w:rsidRPr="00C65ECA">
        <w:rPr>
          <w:rFonts w:cs="Arabic Transparent"/>
          <w:position w:val="-10"/>
          <w:sz w:val="28"/>
          <w:szCs w:val="28"/>
        </w:rPr>
        <w:object w:dxaOrig="580" w:dyaOrig="340">
          <v:shape id="_x0000_i1049" type="#_x0000_t75" style="width:50.2pt;height:18.75pt" o:ole="">
            <v:imagedata r:id="rId83" o:title=""/>
          </v:shape>
          <o:OLEObject Type="Embed" ProgID="Equation.3" ShapeID="_x0000_i1049" DrawAspect="Content" ObjectID="_1683982409" r:id="rId84"/>
        </w:object>
      </w:r>
      <w:r>
        <w:rPr>
          <w:rFonts w:cs="Arabic Transparent" w:hint="cs"/>
          <w:sz w:val="28"/>
          <w:szCs w:val="28"/>
          <w:rtl/>
        </w:rPr>
        <w:t xml:space="preserve"> ، حيث </w:t>
      </w:r>
      <w:r w:rsidRPr="00C65ECA">
        <w:rPr>
          <w:rFonts w:cs="Arabic Transparent"/>
          <w:position w:val="-6"/>
          <w:sz w:val="28"/>
          <w:szCs w:val="28"/>
        </w:rPr>
        <w:object w:dxaOrig="139" w:dyaOrig="279">
          <v:shape id="_x0000_i1050" type="#_x0000_t75" style="width:10.3pt;height:13.9pt" o:ole="">
            <v:imagedata r:id="rId85" o:title=""/>
          </v:shape>
          <o:OLEObject Type="Embed" ProgID="Equation.3" ShapeID="_x0000_i1050" DrawAspect="Content" ObjectID="_1683982410" r:id="rId86"/>
        </w:object>
      </w:r>
      <w:r>
        <w:rPr>
          <w:rFonts w:cs="Arabic Transparent"/>
          <w:sz w:val="28"/>
          <w:szCs w:val="28"/>
        </w:rPr>
        <w:t xml:space="preserve"> </w:t>
      </w:r>
      <w:r>
        <w:rPr>
          <w:rFonts w:cs="Arabic Transparent" w:hint="cs"/>
          <w:sz w:val="28"/>
          <w:szCs w:val="28"/>
          <w:rtl/>
        </w:rPr>
        <w:t>تمثل نهاية حياة الفرد.</w:t>
      </w:r>
    </w:p>
    <w:p w:rsidR="0006586D" w:rsidRDefault="0006586D" w:rsidP="0006586D">
      <w:pPr>
        <w:bidi/>
        <w:ind w:firstLine="544"/>
        <w:jc w:val="both"/>
        <w:rPr>
          <w:rFonts w:cs="Arabic Transparent"/>
          <w:sz w:val="28"/>
          <w:szCs w:val="28"/>
          <w:rtl/>
        </w:rPr>
      </w:pPr>
      <w:r>
        <w:rPr>
          <w:rFonts w:cs="Arabic Transparent" w:hint="cs"/>
          <w:sz w:val="28"/>
          <w:szCs w:val="28"/>
          <w:rtl/>
        </w:rPr>
        <w:t>ووفق هذه الفرضية</w:t>
      </w:r>
      <w:r>
        <w:rPr>
          <w:rFonts w:cs="Arabic Transparent"/>
          <w:sz w:val="28"/>
          <w:szCs w:val="28"/>
        </w:rPr>
        <w:t xml:space="preserve"> </w:t>
      </w:r>
      <w:r>
        <w:rPr>
          <w:rFonts w:cs="Arabic Transparent" w:hint="cs"/>
          <w:sz w:val="28"/>
          <w:szCs w:val="28"/>
          <w:rtl/>
        </w:rPr>
        <w:t xml:space="preserve"> فإن الإنسان يدخر في شبابه أكثر من أي فترة أخرى، حيث يتمثل الادخـار في المسـاحة المظللة</w:t>
      </w:r>
      <w:r w:rsidRPr="00C65ECA">
        <w:rPr>
          <w:rFonts w:cs="Arabic Transparent"/>
          <w:position w:val="-10"/>
          <w:sz w:val="28"/>
          <w:szCs w:val="28"/>
        </w:rPr>
        <w:object w:dxaOrig="760" w:dyaOrig="340">
          <v:shape id="_x0000_i1051" type="#_x0000_t75" style="width:73.8pt;height:19.95pt" o:ole="">
            <v:imagedata r:id="rId87" o:title=""/>
          </v:shape>
          <o:OLEObject Type="Embed" ProgID="Equation.3" ShapeID="_x0000_i1051" DrawAspect="Content" ObjectID="_1683982411" r:id="rId88"/>
        </w:object>
      </w:r>
      <w:r>
        <w:rPr>
          <w:rFonts w:cs="Arabic Transparent" w:hint="cs"/>
          <w:sz w:val="28"/>
          <w:szCs w:val="28"/>
          <w:rtl/>
        </w:rPr>
        <w:t>، والدخل هنا يكون أكبر من الاستهلاك. أما بعد فلا يكون لدى الفرد مصدر لتمويل استهلاكه سوى عن طريق السحب من المدخرات. وتمثل المساحة مقدار الادخار السالب الذي ينفق منه الفرد بعد التقاعد.</w:t>
      </w:r>
    </w:p>
    <w:p w:rsidR="0006586D" w:rsidRDefault="0006586D" w:rsidP="0006586D">
      <w:pPr>
        <w:bidi/>
        <w:ind w:firstLine="544"/>
        <w:jc w:val="both"/>
        <w:rPr>
          <w:rFonts w:cs="Arabic Transparent"/>
          <w:sz w:val="28"/>
          <w:szCs w:val="28"/>
          <w:rtl/>
        </w:rPr>
      </w:pPr>
      <w:r>
        <w:rPr>
          <w:rFonts w:cs="Arabic Transparent" w:hint="cs"/>
          <w:sz w:val="28"/>
          <w:szCs w:val="28"/>
          <w:rtl/>
        </w:rPr>
        <w:t>إذا وفقا لنظرية دورة الحياة يكون:</w:t>
      </w:r>
      <w:r w:rsidRPr="00302A23">
        <w:rPr>
          <w:rFonts w:cs="Arabic Transparent"/>
          <w:position w:val="-10"/>
          <w:sz w:val="28"/>
          <w:szCs w:val="28"/>
        </w:rPr>
        <w:object w:dxaOrig="1260" w:dyaOrig="340">
          <v:shape id="_x0000_i1052" type="#_x0000_t75" style="width:95.6pt;height:16.95pt" o:ole="">
            <v:imagedata r:id="rId89" o:title=""/>
          </v:shape>
          <o:OLEObject Type="Embed" ProgID="Equation.3" ShapeID="_x0000_i1052" DrawAspect="Content" ObjectID="_1683982412" r:id="rId90"/>
        </w:object>
      </w:r>
    </w:p>
    <w:p w:rsidR="0006586D" w:rsidRDefault="0006586D" w:rsidP="0006586D">
      <w:pPr>
        <w:bidi/>
        <w:jc w:val="both"/>
        <w:rPr>
          <w:rFonts w:cs="Arabic Transparent"/>
          <w:sz w:val="28"/>
          <w:szCs w:val="28"/>
          <w:rtl/>
        </w:rPr>
      </w:pPr>
      <w:r>
        <w:rPr>
          <w:rFonts w:cs="Arabic Transparent" w:hint="cs"/>
          <w:sz w:val="28"/>
          <w:szCs w:val="28"/>
          <w:rtl/>
        </w:rPr>
        <w:t>حيث أن:</w:t>
      </w:r>
    </w:p>
    <w:p w:rsidR="0006586D" w:rsidRDefault="0006586D" w:rsidP="0006586D">
      <w:pPr>
        <w:bidi/>
        <w:jc w:val="both"/>
        <w:rPr>
          <w:rFonts w:cs="Arabic Transparent"/>
          <w:sz w:val="28"/>
          <w:szCs w:val="28"/>
          <w:rtl/>
        </w:rPr>
      </w:pPr>
      <w:r w:rsidRPr="00C65ECA">
        <w:rPr>
          <w:rFonts w:cs="Arabic Transparent"/>
          <w:position w:val="-10"/>
          <w:sz w:val="28"/>
          <w:szCs w:val="28"/>
        </w:rPr>
        <w:object w:dxaOrig="279" w:dyaOrig="340">
          <v:shape id="_x0000_i1053" type="#_x0000_t75" style="width:21.2pt;height:16.95pt" o:ole="">
            <v:imagedata r:id="rId91" o:title=""/>
          </v:shape>
          <o:OLEObject Type="Embed" ProgID="Equation.3" ShapeID="_x0000_i1053" DrawAspect="Content" ObjectID="_1683982413" r:id="rId92"/>
        </w:object>
      </w:r>
      <w:r>
        <w:rPr>
          <w:rFonts w:cs="Arabic Transparent" w:hint="cs"/>
          <w:sz w:val="28"/>
          <w:szCs w:val="28"/>
          <w:rtl/>
        </w:rPr>
        <w:t xml:space="preserve">: الاستهلاك                         </w:t>
      </w:r>
      <w:r w:rsidRPr="00C65ECA">
        <w:rPr>
          <w:rFonts w:cs="Arabic Transparent"/>
          <w:position w:val="-10"/>
          <w:sz w:val="28"/>
          <w:szCs w:val="28"/>
        </w:rPr>
        <w:object w:dxaOrig="240" w:dyaOrig="340">
          <v:shape id="_x0000_i1054" type="#_x0000_t75" style="width:18.15pt;height:16.95pt" o:ole="">
            <v:imagedata r:id="rId93" o:title=""/>
          </v:shape>
          <o:OLEObject Type="Embed" ProgID="Equation.3" ShapeID="_x0000_i1054" DrawAspect="Content" ObjectID="_1683982414" r:id="rId94"/>
        </w:object>
      </w:r>
      <w:r>
        <w:rPr>
          <w:rFonts w:cs="Arabic Transparent" w:hint="cs"/>
          <w:sz w:val="28"/>
          <w:szCs w:val="28"/>
          <w:rtl/>
        </w:rPr>
        <w:t xml:space="preserve"> : الدخل</w:t>
      </w:r>
    </w:p>
    <w:p w:rsidR="0006586D" w:rsidRDefault="0006586D" w:rsidP="0006586D">
      <w:pPr>
        <w:bidi/>
        <w:jc w:val="both"/>
        <w:rPr>
          <w:rFonts w:cs="Arabic Transparent"/>
          <w:sz w:val="28"/>
          <w:szCs w:val="28"/>
          <w:rtl/>
        </w:rPr>
      </w:pPr>
      <w:r w:rsidRPr="00C65ECA">
        <w:rPr>
          <w:rFonts w:cs="Arabic Transparent"/>
          <w:position w:val="-4"/>
          <w:sz w:val="28"/>
          <w:szCs w:val="28"/>
        </w:rPr>
        <w:object w:dxaOrig="240" w:dyaOrig="260">
          <v:shape id="_x0000_i1055" type="#_x0000_t75" style="width:18.15pt;height:12.7pt" o:ole="">
            <v:imagedata r:id="rId95" o:title=""/>
          </v:shape>
          <o:OLEObject Type="Embed" ProgID="Equation.3" ShapeID="_x0000_i1055" DrawAspect="Content" ObjectID="_1683982415" r:id="rId96"/>
        </w:object>
      </w:r>
      <w:r>
        <w:rPr>
          <w:rFonts w:cs="Arabic Transparent" w:hint="cs"/>
          <w:sz w:val="28"/>
          <w:szCs w:val="28"/>
          <w:rtl/>
        </w:rPr>
        <w:t xml:space="preserve">: الحياة العملية                       </w:t>
      </w:r>
      <w:r w:rsidRPr="00C65ECA">
        <w:rPr>
          <w:rFonts w:cs="Arabic Transparent"/>
          <w:position w:val="-4"/>
          <w:sz w:val="28"/>
          <w:szCs w:val="28"/>
        </w:rPr>
        <w:object w:dxaOrig="220" w:dyaOrig="260">
          <v:shape id="_x0000_i1056" type="#_x0000_t75" style="width:16.95pt;height:12.7pt" o:ole="">
            <v:imagedata r:id="rId97" o:title=""/>
          </v:shape>
          <o:OLEObject Type="Embed" ProgID="Equation.3" ShapeID="_x0000_i1056" DrawAspect="Content" ObjectID="_1683982416" r:id="rId98"/>
        </w:object>
      </w:r>
      <w:r>
        <w:rPr>
          <w:rFonts w:cs="Arabic Transparent" w:hint="cs"/>
          <w:sz w:val="28"/>
          <w:szCs w:val="28"/>
          <w:rtl/>
        </w:rPr>
        <w:t xml:space="preserve"> : عمر الإنسان الزمني</w:t>
      </w:r>
    </w:p>
    <w:p w:rsidR="0006586D" w:rsidRPr="003253D1" w:rsidRDefault="0006586D" w:rsidP="0006586D">
      <w:pPr>
        <w:bidi/>
        <w:jc w:val="both"/>
        <w:rPr>
          <w:rFonts w:cs="Arabic Transparent"/>
          <w:sz w:val="28"/>
          <w:szCs w:val="28"/>
          <w:rtl/>
        </w:rPr>
      </w:pPr>
      <w:r>
        <w:rPr>
          <w:rFonts w:cs="Arabic Transparent" w:hint="cs"/>
          <w:sz w:val="28"/>
          <w:szCs w:val="28"/>
          <w:rtl/>
        </w:rPr>
        <w:t xml:space="preserve">وعليه يكون:   </w:t>
      </w:r>
      <w:r w:rsidRPr="00C65ECA">
        <w:rPr>
          <w:rFonts w:cs="Arabic Transparent"/>
          <w:position w:val="-24"/>
          <w:sz w:val="28"/>
          <w:szCs w:val="28"/>
        </w:rPr>
        <w:object w:dxaOrig="980" w:dyaOrig="620">
          <v:shape id="_x0000_i1057" type="#_x0000_t75" style="width:74.4pt;height:30.85pt" o:ole="">
            <v:imagedata r:id="rId99" o:title=""/>
          </v:shape>
          <o:OLEObject Type="Embed" ProgID="Equation.3" ShapeID="_x0000_i1057" DrawAspect="Content" ObjectID="_1683982417" r:id="rId100"/>
        </w:object>
      </w:r>
    </w:p>
    <w:p w:rsidR="0006586D" w:rsidRDefault="0006586D" w:rsidP="0006586D">
      <w:pPr>
        <w:bidi/>
        <w:jc w:val="lowKashida"/>
        <w:rPr>
          <w:rFonts w:cs="Arabic Transparent"/>
          <w:sz w:val="28"/>
          <w:szCs w:val="28"/>
          <w:rtl/>
        </w:rPr>
      </w:pPr>
      <w:r>
        <w:rPr>
          <w:rFonts w:cs="Arabic Transparent" w:hint="cs"/>
          <w:sz w:val="28"/>
          <w:szCs w:val="28"/>
          <w:rtl/>
        </w:rPr>
        <w:lastRenderedPageBreak/>
        <w:t>بمعنى أن الاستهلاك يساوي نسبة الحياة العملية إلى العمر الزمني للفرد مضروبة في الدخل. وقد قام هؤلاء الاقتصاديين باختبار النظرية عملياً وتأكدوا من صحة نظريتهم وحسب فرضيتهم يقولون أن:</w:t>
      </w:r>
    </w:p>
    <w:p w:rsidR="0006586D" w:rsidRPr="000F0F8D" w:rsidRDefault="0006586D" w:rsidP="0006586D">
      <w:pPr>
        <w:bidi/>
        <w:jc w:val="center"/>
        <w:rPr>
          <w:rFonts w:cs="Arabic Transparent"/>
          <w:sz w:val="28"/>
          <w:szCs w:val="28"/>
          <w:rtl/>
        </w:rPr>
      </w:pPr>
      <w:r w:rsidRPr="00302A23">
        <w:rPr>
          <w:rFonts w:cs="Arabic Transparent"/>
          <w:position w:val="-12"/>
          <w:sz w:val="28"/>
          <w:szCs w:val="28"/>
        </w:rPr>
        <w:object w:dxaOrig="1480" w:dyaOrig="360">
          <v:shape id="_x0000_i1058" type="#_x0000_t75" style="width:111.95pt;height:18.15pt" o:ole="">
            <v:imagedata r:id="rId101" o:title=""/>
          </v:shape>
          <o:OLEObject Type="Embed" ProgID="Equation.3" ShapeID="_x0000_i1058" DrawAspect="Content" ObjectID="_1683982418" r:id="rId102"/>
        </w:object>
      </w:r>
    </w:p>
    <w:p w:rsidR="0006586D" w:rsidRDefault="0006586D" w:rsidP="0006586D">
      <w:pPr>
        <w:bidi/>
        <w:jc w:val="lowKashida"/>
        <w:rPr>
          <w:rFonts w:cs="Arabic Transparent"/>
          <w:sz w:val="28"/>
          <w:szCs w:val="28"/>
          <w:rtl/>
        </w:rPr>
      </w:pPr>
      <w:r>
        <w:rPr>
          <w:rFonts w:cs="Arabic Transparent" w:hint="cs"/>
          <w:sz w:val="28"/>
          <w:szCs w:val="28"/>
          <w:rtl/>
        </w:rPr>
        <w:t xml:space="preserve">أي أن الاستهلاك يتوقف على القيمة الحالية لثروة الإنسان، أو ما يمتلكه الإنسان من أصول. ووفقاً لهذه الفرضية فإن الثورة التي تنقسم إلى: </w:t>
      </w:r>
    </w:p>
    <w:p w:rsidR="0006586D" w:rsidRDefault="0006586D" w:rsidP="0006586D">
      <w:pPr>
        <w:bidi/>
        <w:jc w:val="lowKashida"/>
        <w:rPr>
          <w:rFonts w:cs="Arabic Transparent"/>
          <w:sz w:val="28"/>
          <w:szCs w:val="28"/>
          <w:rtl/>
        </w:rPr>
      </w:pPr>
      <w:r>
        <w:rPr>
          <w:rFonts w:cs="Arabic Transparent" w:hint="cs"/>
          <w:sz w:val="28"/>
          <w:szCs w:val="28"/>
          <w:rtl/>
        </w:rPr>
        <w:t>1- الدخل الجاري من مصادر غير الملكية (</w:t>
      </w:r>
      <w:r w:rsidRPr="00E9786B">
        <w:rPr>
          <w:rFonts w:cs="Arabic Transparent"/>
          <w:position w:val="-12"/>
          <w:sz w:val="28"/>
          <w:szCs w:val="28"/>
        </w:rPr>
        <w:object w:dxaOrig="220" w:dyaOrig="360">
          <v:shape id="_x0000_i1059" type="#_x0000_t75" style="width:23pt;height:22.4pt" o:ole="">
            <v:imagedata r:id="rId103" o:title=""/>
          </v:shape>
          <o:OLEObject Type="Embed" ProgID="Equation.3" ShapeID="_x0000_i1059" DrawAspect="Content" ObjectID="_1683982419" r:id="rId104"/>
        </w:object>
      </w:r>
      <w:r>
        <w:rPr>
          <w:rFonts w:cs="Arabic Transparent" w:hint="cs"/>
          <w:sz w:val="28"/>
          <w:szCs w:val="28"/>
          <w:rtl/>
        </w:rPr>
        <w:t>).</w:t>
      </w:r>
    </w:p>
    <w:p w:rsidR="0006586D" w:rsidRDefault="0006586D" w:rsidP="0006586D">
      <w:pPr>
        <w:bidi/>
        <w:jc w:val="lowKashida"/>
        <w:rPr>
          <w:rFonts w:cs="Arabic Transparent"/>
          <w:sz w:val="28"/>
          <w:szCs w:val="28"/>
          <w:rtl/>
        </w:rPr>
      </w:pPr>
      <w:r>
        <w:rPr>
          <w:rFonts w:cs="Arabic Transparent" w:hint="cs"/>
          <w:sz w:val="28"/>
          <w:szCs w:val="28"/>
          <w:rtl/>
        </w:rPr>
        <w:t>2- الدخل السنوي المتوقع من مصادر غير الملكية(</w:t>
      </w:r>
      <w:r w:rsidRPr="00E9786B">
        <w:rPr>
          <w:rFonts w:cs="Arabic Transparent"/>
          <w:position w:val="-12"/>
          <w:sz w:val="28"/>
          <w:szCs w:val="28"/>
        </w:rPr>
        <w:object w:dxaOrig="300" w:dyaOrig="360">
          <v:shape id="_x0000_i1060" type="#_x0000_t75" style="width:27.25pt;height:21.8pt" o:ole="">
            <v:imagedata r:id="rId105" o:title=""/>
          </v:shape>
          <o:OLEObject Type="Embed" ProgID="Equation.3" ShapeID="_x0000_i1060" DrawAspect="Content" ObjectID="_1683982420" r:id="rId106"/>
        </w:object>
      </w:r>
      <w:r>
        <w:rPr>
          <w:rFonts w:cs="Arabic Transparent" w:hint="cs"/>
          <w:sz w:val="28"/>
          <w:szCs w:val="28"/>
          <w:rtl/>
        </w:rPr>
        <w:t>).</w:t>
      </w:r>
    </w:p>
    <w:p w:rsidR="0006586D" w:rsidRDefault="0006586D" w:rsidP="0006586D">
      <w:pPr>
        <w:bidi/>
        <w:jc w:val="lowKashida"/>
        <w:rPr>
          <w:rFonts w:cs="Arabic Transparent"/>
          <w:sz w:val="28"/>
          <w:szCs w:val="28"/>
          <w:rtl/>
        </w:rPr>
      </w:pPr>
      <w:r>
        <w:rPr>
          <w:rFonts w:cs="Arabic Transparent" w:hint="cs"/>
          <w:sz w:val="28"/>
          <w:szCs w:val="28"/>
          <w:rtl/>
        </w:rPr>
        <w:t>3- صافي الثروة في نهاية الفترة(</w:t>
      </w:r>
      <w:r w:rsidRPr="00655948">
        <w:rPr>
          <w:rFonts w:cs="Arabic Transparent"/>
          <w:position w:val="-6"/>
          <w:sz w:val="28"/>
          <w:szCs w:val="28"/>
        </w:rPr>
        <w:object w:dxaOrig="440" w:dyaOrig="279">
          <v:shape id="_x0000_i1061" type="#_x0000_t75" style="width:43.55pt;height:14.5pt" o:ole="">
            <v:imagedata r:id="rId107" o:title=""/>
          </v:shape>
          <o:OLEObject Type="Embed" ProgID="Equation.3" ShapeID="_x0000_i1061" DrawAspect="Content" ObjectID="_1683982421" r:id="rId108"/>
        </w:object>
      </w:r>
      <w:r>
        <w:rPr>
          <w:rFonts w:cs="Arabic Transparent" w:hint="cs"/>
          <w:sz w:val="28"/>
          <w:szCs w:val="28"/>
          <w:rtl/>
        </w:rPr>
        <w:t>) أي</w:t>
      </w:r>
      <w:r w:rsidRPr="00E9786B">
        <w:rPr>
          <w:rFonts w:cs="Arabic Transparent"/>
          <w:position w:val="-12"/>
          <w:sz w:val="28"/>
          <w:szCs w:val="28"/>
        </w:rPr>
        <w:object w:dxaOrig="420" w:dyaOrig="360">
          <v:shape id="_x0000_i1062" type="#_x0000_t75" style="width:32.05pt;height:18.15pt" o:ole="">
            <v:imagedata r:id="rId109" o:title=""/>
          </v:shape>
          <o:OLEObject Type="Embed" ProgID="Equation.3" ShapeID="_x0000_i1062" DrawAspect="Content" ObjectID="_1683982422" r:id="rId110"/>
        </w:object>
      </w:r>
      <w:r>
        <w:rPr>
          <w:rFonts w:cs="Arabic Transparent" w:hint="cs"/>
          <w:sz w:val="28"/>
          <w:szCs w:val="28"/>
          <w:rtl/>
        </w:rPr>
        <w:t xml:space="preserve"> ، وبناء عليه صاغوا الدالة كالتالي:</w:t>
      </w:r>
    </w:p>
    <w:p w:rsidR="0006586D" w:rsidRDefault="0006586D" w:rsidP="0006586D">
      <w:pPr>
        <w:bidi/>
        <w:ind w:right="360"/>
        <w:jc w:val="right"/>
        <w:rPr>
          <w:rFonts w:cs="Arabic Transparent"/>
          <w:sz w:val="28"/>
          <w:szCs w:val="28"/>
          <w:rtl/>
        </w:rPr>
      </w:pPr>
      <w:r w:rsidRPr="00302A23">
        <w:rPr>
          <w:rFonts w:cs="Arabic Transparent"/>
          <w:position w:val="-12"/>
          <w:sz w:val="28"/>
          <w:szCs w:val="28"/>
        </w:rPr>
        <w:object w:dxaOrig="2799" w:dyaOrig="360">
          <v:shape id="_x0000_i1063" type="#_x0000_t75" style="width:212.35pt;height:18.15pt" o:ole="">
            <v:imagedata r:id="rId111" o:title=""/>
          </v:shape>
          <o:OLEObject Type="Embed" ProgID="Equation.3" ShapeID="_x0000_i1063" DrawAspect="Content" ObjectID="_1683982423" r:id="rId112"/>
        </w:object>
      </w:r>
    </w:p>
    <w:p w:rsidR="0006586D" w:rsidRDefault="0006586D" w:rsidP="0006586D">
      <w:pPr>
        <w:bidi/>
        <w:jc w:val="lowKashida"/>
        <w:rPr>
          <w:rFonts w:cs="Arabic Transparent"/>
          <w:sz w:val="28"/>
          <w:szCs w:val="28"/>
          <w:rtl/>
        </w:rPr>
      </w:pPr>
      <w:r>
        <w:rPr>
          <w:rFonts w:cs="Arabic Transparent" w:hint="cs"/>
          <w:sz w:val="28"/>
          <w:szCs w:val="28"/>
          <w:rtl/>
        </w:rPr>
        <w:t>إذاً الاستهلاك وفقا لهذه النظرية يتوقف على الدخل الجاري والدخل السنوي المتوقع من مصادر غير الملكية وصافي ثروة الإنسان.</w:t>
      </w:r>
    </w:p>
    <w:p w:rsidR="0006586D" w:rsidRDefault="0006586D" w:rsidP="0006586D">
      <w:pPr>
        <w:bidi/>
        <w:ind w:firstLine="544"/>
        <w:jc w:val="lowKashida"/>
        <w:rPr>
          <w:rFonts w:cs="Arabic Transparent"/>
          <w:sz w:val="28"/>
          <w:szCs w:val="28"/>
          <w:rtl/>
        </w:rPr>
      </w:pPr>
      <w:r>
        <w:rPr>
          <w:rFonts w:cs="Arabic Transparent" w:hint="cs"/>
          <w:sz w:val="28"/>
          <w:szCs w:val="28"/>
          <w:rtl/>
        </w:rPr>
        <w:t>هذا وقد توصلت النظرية إلى أن الميل المتوسط يتخذ قيمة موجبة أقل من الواحد الصحيح، وأن الاستهلاك لا يتوقف على الدخل الجاري فقط بل على جميع أو معظم مصادر الدخل، وبذلك يحصل الفرد على نمط استهلاكي مستقر. ونقول هنا بأننا ندرس النظرية الكنزية ونطبقها، وهي قد صاغت لنا علاقة صريحة واضحة بين الاستهلاك والدخل. هذه العلاقة هي علاقة غير تناسبية تنص على أن زيادة الدخل تؤدي إلى زيادة الاستهلاك ولكن بنسبة أقل من نسبة زيادة الدخل.</w:t>
      </w:r>
    </w:p>
    <w:p w:rsidR="0006586D" w:rsidRDefault="0006586D" w:rsidP="0006586D">
      <w:pPr>
        <w:bidi/>
        <w:ind w:firstLine="544"/>
        <w:jc w:val="lowKashida"/>
        <w:rPr>
          <w:rFonts w:cs="Arabic Transparent"/>
          <w:sz w:val="28"/>
          <w:szCs w:val="28"/>
          <w:rtl/>
        </w:rPr>
      </w:pPr>
      <w:r>
        <w:rPr>
          <w:rFonts w:cs="Arabic Transparent" w:hint="cs"/>
          <w:sz w:val="28"/>
          <w:szCs w:val="28"/>
          <w:rtl/>
        </w:rPr>
        <w:t>جاءت بعد ذلك الدراسات التطبيقية التي اختبرت نظرية كينز-كما كرنا مسبقاً- والتي اعتمدت في ذلك على السلاسل الزمنية التطبيقية والبيانات المقطعية. وكان أهم ما حصلنا عليه من هذه الدراسات هو الحصول على دالة الاستهلاك في المدى القصير ودالة الاستهلاك في المدى الطويل. كما وأوضحت النظريات السابقة أن نظرية كينز صحيحة في مفهومها ونقاطها العامة، وأن الاستهلاك يرتبط فعلاً بالدخل. ولكن الاختلاف بينهم كان في نوع الدخل، فبينما رأت النظرية الكنزية أن العامل المؤثر الوحيد في الاستهلاك هو الدخل الجاري، جاءت نظرية الدخل المطلق مؤكدة بأن الدخل المطلق هو المؤثر الوحيد في الاستهلاك، وأنه لا وجود لعوامل أخرى تؤثر في الاستهلاك أو تؤدي إلى انتقال دالة الاستهلاك في المدى القصير، وبالتالي حصلنا على دالة الاستهلاك في المدى الطويل. أما نظرية الدخل النسبي فترى أن الاعتماد في الاستهلاك يكون على الدخل النسبي وليس المطلق، لكون الأسرة تعتمد في استهلاكها على استهلاك الأسر المجاورة لها. وبينت أيضاً أنه لا يمكن الرجوع على دالة الاستهلاك عند انخفاض الدخل. أما نظرية الدخل الدائم فبينت أن الاستهلاك يمثل نسبة ثابتة من الدخل الدائم مقسمة الدخل عموما إلى دخل دائم ودخل انتقالي. في حين اعتمدت النظرية الرابعة على العلاقة بين ثروة الإنسان والاستهلاك.</w:t>
      </w:r>
    </w:p>
    <w:p w:rsidR="0006586D" w:rsidRDefault="0006586D" w:rsidP="0006586D">
      <w:pPr>
        <w:bidi/>
        <w:ind w:firstLine="544"/>
        <w:jc w:val="lowKashida"/>
        <w:rPr>
          <w:rFonts w:cs="Arabic Transparent"/>
          <w:sz w:val="28"/>
          <w:szCs w:val="28"/>
          <w:rtl/>
        </w:rPr>
      </w:pPr>
      <w:r>
        <w:rPr>
          <w:rFonts w:cs="Arabic Transparent" w:hint="cs"/>
          <w:sz w:val="28"/>
          <w:szCs w:val="28"/>
          <w:rtl/>
        </w:rPr>
        <w:t>كل هذه الدراسات تعتبر دراسات تكميلية وتطبيقية على النظرية الكنزية. والخلاصة أن هناك علاقة صريحة واضحة بين الاستهلاك والدخل بغض النظر عن نوع هذا الدخل. وأي تغير في الدخل يؤدي إلى تغير الاستهلاك والانتقال من نقطة إلى أخرى على دالة الاستهلاك. ولكن الدخل ليس العامل الوحيد المؤثر، حيث أن هناك عوامل أخرى غير دخلية.</w:t>
      </w:r>
    </w:p>
    <w:p w:rsidR="0006586D" w:rsidRDefault="0006586D" w:rsidP="0006586D">
      <w:pPr>
        <w:bidi/>
        <w:jc w:val="lowKashida"/>
        <w:rPr>
          <w:rFonts w:cs="Arabic Transparent"/>
          <w:sz w:val="28"/>
          <w:szCs w:val="28"/>
          <w:rtl/>
        </w:rPr>
      </w:pPr>
    </w:p>
    <w:p w:rsidR="0006586D" w:rsidRDefault="0006586D" w:rsidP="0006586D">
      <w:pPr>
        <w:bidi/>
        <w:jc w:val="lowKashida"/>
        <w:rPr>
          <w:rFonts w:cs="Arabic Transparent"/>
          <w:sz w:val="28"/>
          <w:szCs w:val="28"/>
          <w:rtl/>
        </w:rPr>
      </w:pPr>
    </w:p>
    <w:p w:rsidR="0006586D" w:rsidRDefault="0006586D" w:rsidP="0006586D">
      <w:pPr>
        <w:bidi/>
        <w:jc w:val="lowKashida"/>
        <w:rPr>
          <w:rFonts w:cs="Arabic Transparent"/>
          <w:b/>
          <w:bCs/>
          <w:sz w:val="28"/>
          <w:szCs w:val="28"/>
          <w:u w:val="single"/>
          <w:rtl/>
        </w:rPr>
      </w:pPr>
      <w:r>
        <w:rPr>
          <w:rFonts w:cs="Arabic Transparent" w:hint="cs"/>
          <w:b/>
          <w:bCs/>
          <w:sz w:val="28"/>
          <w:szCs w:val="28"/>
          <w:u w:val="single"/>
          <w:rtl/>
        </w:rPr>
        <w:lastRenderedPageBreak/>
        <w:t>العوامل غير الدخلية المؤثرة في الاستهلاك:</w:t>
      </w:r>
    </w:p>
    <w:p w:rsidR="0006586D" w:rsidRDefault="0006586D" w:rsidP="0006586D">
      <w:pPr>
        <w:bidi/>
        <w:jc w:val="lowKashida"/>
        <w:rPr>
          <w:rFonts w:cs="Arabic Transparent"/>
          <w:b/>
          <w:bCs/>
          <w:sz w:val="28"/>
          <w:szCs w:val="28"/>
          <w:u w:val="single"/>
          <w:rtl/>
        </w:rPr>
      </w:pPr>
    </w:p>
    <w:p w:rsidR="0006586D" w:rsidRPr="006867F8" w:rsidRDefault="0006586D" w:rsidP="0006586D">
      <w:pPr>
        <w:pStyle w:val="Corpsdetexte2"/>
        <w:ind w:left="-2" w:right="358"/>
        <w:jc w:val="both"/>
        <w:rPr>
          <w:rFonts w:cs="Arabic Transparent"/>
          <w:b/>
          <w:bCs/>
          <w:sz w:val="24"/>
          <w:szCs w:val="24"/>
          <w:u w:val="single"/>
        </w:rPr>
      </w:pPr>
      <w:r w:rsidRPr="001F1F9B">
        <w:rPr>
          <w:rFonts w:cs="Arabic Transparent" w:hint="cs"/>
          <w:b/>
          <w:bCs/>
          <w:sz w:val="24"/>
          <w:szCs w:val="24"/>
          <w:u w:val="single"/>
          <w:rtl/>
        </w:rPr>
        <w:t>1</w:t>
      </w:r>
      <w:r>
        <w:rPr>
          <w:rFonts w:cs="Arabic Transparent" w:hint="cs"/>
          <w:b/>
          <w:bCs/>
          <w:sz w:val="28"/>
          <w:szCs w:val="28"/>
          <w:u w:val="single"/>
          <w:rtl/>
        </w:rPr>
        <w:t>- م</w:t>
      </w:r>
      <w:r w:rsidRPr="0082232A">
        <w:rPr>
          <w:rFonts w:cs="Arabic Transparent"/>
          <w:b/>
          <w:bCs/>
          <w:sz w:val="28"/>
          <w:szCs w:val="28"/>
          <w:u w:val="single"/>
          <w:rtl/>
        </w:rPr>
        <w:t>ستوى الأسعار:</w:t>
      </w:r>
    </w:p>
    <w:p w:rsidR="0006586D" w:rsidRDefault="0006586D" w:rsidP="0006586D">
      <w:pPr>
        <w:pStyle w:val="Corpsdetexte2"/>
        <w:tabs>
          <w:tab w:val="right" w:pos="8824"/>
        </w:tabs>
        <w:ind w:left="-2"/>
        <w:jc w:val="both"/>
        <w:rPr>
          <w:rFonts w:cs="Arabic Transparent"/>
          <w:sz w:val="28"/>
          <w:szCs w:val="28"/>
          <w:rtl/>
        </w:rPr>
      </w:pPr>
      <w:r w:rsidRPr="0082232A">
        <w:rPr>
          <w:rFonts w:cs="Arabic Transparent" w:hint="cs"/>
          <w:sz w:val="28"/>
          <w:szCs w:val="28"/>
          <w:rtl/>
        </w:rPr>
        <w:t xml:space="preserve">    </w:t>
      </w:r>
      <w:r>
        <w:rPr>
          <w:rFonts w:cs="Arabic Transparent" w:hint="cs"/>
          <w:sz w:val="28"/>
          <w:szCs w:val="28"/>
          <w:rtl/>
        </w:rPr>
        <w:t xml:space="preserve"> </w:t>
      </w:r>
      <w:r w:rsidRPr="0082232A">
        <w:rPr>
          <w:rFonts w:cs="Arabic Transparent" w:hint="cs"/>
          <w:sz w:val="28"/>
          <w:szCs w:val="28"/>
          <w:rtl/>
        </w:rPr>
        <w:t xml:space="preserve"> يعتبر مستوى الأسعار من العوامل المهمة جداً </w:t>
      </w:r>
      <w:r>
        <w:rPr>
          <w:rFonts w:cs="Arabic Transparent" w:hint="cs"/>
          <w:sz w:val="28"/>
          <w:szCs w:val="28"/>
          <w:rtl/>
        </w:rPr>
        <w:t>في التأثير على حجم الاستهلاك، و</w:t>
      </w:r>
      <w:r w:rsidRPr="0082232A">
        <w:rPr>
          <w:rFonts w:cs="Arabic Transparent" w:hint="cs"/>
          <w:sz w:val="28"/>
          <w:szCs w:val="28"/>
          <w:rtl/>
        </w:rPr>
        <w:t xml:space="preserve">إذا أخذنا الأمر ببساطة و بصفة مبدئية فإن زيادة الأسعار تؤدي إلى تخفيض الفرد لاستهلاكه. هذا من الناحية المنطقية، و لكن التحليل الاقتصادي يرى غير ذلك أيضاً، فلو ارتفعت الأسعار دون ارتفاع الدخول النقدية للأفراد ينخفض الدخل الحقيقي فينخفض الاستهلاك، أما </w:t>
      </w:r>
      <w:r>
        <w:rPr>
          <w:rFonts w:cs="Arabic Transparent" w:hint="cs"/>
          <w:sz w:val="28"/>
          <w:szCs w:val="28"/>
          <w:rtl/>
        </w:rPr>
        <w:t>لو ارتفعت الأسعار بنسبة معينة و</w:t>
      </w:r>
      <w:r w:rsidRPr="0082232A">
        <w:rPr>
          <w:rFonts w:cs="Arabic Transparent" w:hint="cs"/>
          <w:sz w:val="28"/>
          <w:szCs w:val="28"/>
          <w:rtl/>
        </w:rPr>
        <w:t>ارتفعت الدخول بنفس النسبة فإن الدخول الحقيقية لن تتغير و بالتالي يبقى الا</w:t>
      </w:r>
      <w:r>
        <w:rPr>
          <w:rFonts w:cs="Arabic Transparent" w:hint="cs"/>
          <w:sz w:val="28"/>
          <w:szCs w:val="28"/>
          <w:rtl/>
        </w:rPr>
        <w:t>ستهلاك كما هو و لا يتغير. هذا و</w:t>
      </w:r>
      <w:r w:rsidRPr="0082232A">
        <w:rPr>
          <w:rFonts w:cs="Arabic Transparent" w:hint="cs"/>
          <w:sz w:val="28"/>
          <w:szCs w:val="28"/>
          <w:rtl/>
        </w:rPr>
        <w:t xml:space="preserve">نشير هنا إلى ما يعرف </w:t>
      </w:r>
      <w:r w:rsidRPr="0082232A">
        <w:rPr>
          <w:rFonts w:cs="Arabic Transparent" w:hint="cs"/>
          <w:sz w:val="28"/>
          <w:szCs w:val="28"/>
          <w:u w:val="single"/>
          <w:rtl/>
        </w:rPr>
        <w:t xml:space="preserve">بخداع النقود </w:t>
      </w:r>
      <w:r w:rsidRPr="00096679">
        <w:rPr>
          <w:rFonts w:ascii="Times New Roman" w:hAnsi="Times New Roman" w:cs="Arabic Transparent"/>
          <w:sz w:val="24"/>
          <w:szCs w:val="24"/>
        </w:rPr>
        <w:t>Money Illousion</w:t>
      </w:r>
      <w:r>
        <w:rPr>
          <w:rFonts w:cs="Arabic Transparent" w:hint="cs"/>
          <w:sz w:val="28"/>
          <w:szCs w:val="28"/>
          <w:rtl/>
        </w:rPr>
        <w:t xml:space="preserve"> و</w:t>
      </w:r>
      <w:r w:rsidRPr="0082232A">
        <w:rPr>
          <w:rFonts w:cs="Arabic Transparent" w:hint="cs"/>
          <w:sz w:val="28"/>
          <w:szCs w:val="28"/>
          <w:rtl/>
        </w:rPr>
        <w:t>الذي يحدث عندما ينظر الأفراد إلى ارتفاع دخولهم النقدية دون النظر إلى ارتفاع ال</w:t>
      </w:r>
      <w:r w:rsidRPr="0082232A">
        <w:rPr>
          <w:rFonts w:cs="Arabic Transparent"/>
          <w:sz w:val="28"/>
          <w:szCs w:val="28"/>
          <w:rtl/>
        </w:rPr>
        <w:t>أ</w:t>
      </w:r>
      <w:r w:rsidRPr="0082232A">
        <w:rPr>
          <w:rFonts w:cs="Arabic Transparent" w:hint="cs"/>
          <w:sz w:val="28"/>
          <w:szCs w:val="28"/>
          <w:rtl/>
        </w:rPr>
        <w:t xml:space="preserve">سعار فيزيدون من استهلاكهم تحت تأثير وهم النقود رغم أن دخلهم الحقيقي لم يرتفع. </w:t>
      </w:r>
    </w:p>
    <w:p w:rsidR="0006586D" w:rsidRDefault="0006586D" w:rsidP="0006586D">
      <w:pPr>
        <w:pStyle w:val="Corpsdetexte2"/>
        <w:tabs>
          <w:tab w:val="right" w:pos="8824"/>
        </w:tabs>
        <w:ind w:left="-2" w:firstLine="546"/>
        <w:jc w:val="both"/>
        <w:rPr>
          <w:rFonts w:cs="Arabic Transparent"/>
          <w:sz w:val="28"/>
          <w:szCs w:val="28"/>
          <w:rtl/>
        </w:rPr>
      </w:pPr>
      <w:r>
        <w:rPr>
          <w:rFonts w:cs="Arabic Transparent" w:hint="cs"/>
          <w:sz w:val="28"/>
          <w:szCs w:val="28"/>
          <w:rtl/>
        </w:rPr>
        <w:t>لقد قام كل من</w:t>
      </w:r>
      <w:r w:rsidRPr="0082232A">
        <w:rPr>
          <w:rFonts w:cs="Arabic Transparent" w:hint="cs"/>
          <w:sz w:val="28"/>
          <w:szCs w:val="28"/>
          <w:rtl/>
        </w:rPr>
        <w:t xml:space="preserve"> </w:t>
      </w:r>
      <w:r>
        <w:rPr>
          <w:rFonts w:cs="Arabic Transparent" w:hint="cs"/>
          <w:sz w:val="28"/>
          <w:szCs w:val="28"/>
          <w:rtl/>
        </w:rPr>
        <w:t>"برانسون"</w:t>
      </w:r>
      <w:r>
        <w:rPr>
          <w:rFonts w:ascii="Times New Roman" w:hAnsi="Times New Roman" w:cs="Times New Roman"/>
          <w:sz w:val="24"/>
          <w:szCs w:val="24"/>
        </w:rPr>
        <w:t xml:space="preserve">Branson </w:t>
      </w:r>
      <w:r>
        <w:rPr>
          <w:rFonts w:cs="Arabic Transparent" w:hint="cs"/>
          <w:sz w:val="28"/>
          <w:szCs w:val="28"/>
          <w:rtl/>
        </w:rPr>
        <w:t xml:space="preserve"> و"كليفوريك"</w:t>
      </w:r>
      <w:r>
        <w:rPr>
          <w:rFonts w:ascii="Times New Roman" w:hAnsi="Times New Roman" w:cs="Times New Roman"/>
          <w:sz w:val="24"/>
          <w:szCs w:val="24"/>
        </w:rPr>
        <w:t>Klevorick</w:t>
      </w:r>
      <w:r>
        <w:rPr>
          <w:rFonts w:cs="Arabic Transparent" w:hint="cs"/>
          <w:sz w:val="28"/>
          <w:szCs w:val="28"/>
          <w:rtl/>
        </w:rPr>
        <w:t xml:space="preserve"> بدراسة توصلا منها إلى أن خداع النقود يتعلق بدالة الاستهلاك. وقد استخدما بيانات احصائية للفترة </w:t>
      </w:r>
      <w:r w:rsidRPr="00096679">
        <w:rPr>
          <w:rFonts w:cs="Arabic Transparent" w:hint="cs"/>
          <w:sz w:val="24"/>
          <w:szCs w:val="24"/>
          <w:rtl/>
        </w:rPr>
        <w:t>(1955-1965)</w:t>
      </w:r>
      <w:r>
        <w:rPr>
          <w:rFonts w:cs="Arabic Transparent" w:hint="cs"/>
          <w:sz w:val="28"/>
          <w:szCs w:val="28"/>
          <w:rtl/>
        </w:rPr>
        <w:t xml:space="preserve"> وكانت النتيجة التي توصلا إليها أن مستوى الأسعار يلعب دوراً هاماً في تحديد نصيب الفرد من الاستهلاك الحقيقي والذي يزيد كلما زاد الرقم القياسي لأسعار المستهلك مع بقاء الدخل الحقيقي والثروة ثابتين، أي أن الأسر تأخذ في عين الاعتبار بقيمة الزيادة النقدية فقطز وفي دراسة مشابهة لكل من "جوستر"</w:t>
      </w:r>
      <w:r>
        <w:rPr>
          <w:rFonts w:ascii="Times New Roman" w:hAnsi="Times New Roman" w:cs="Times New Roman"/>
          <w:sz w:val="24"/>
          <w:szCs w:val="24"/>
        </w:rPr>
        <w:t>Juster</w:t>
      </w:r>
      <w:r>
        <w:rPr>
          <w:rFonts w:cs="Arabic Transparent" w:hint="cs"/>
          <w:sz w:val="28"/>
          <w:szCs w:val="28"/>
          <w:rtl/>
        </w:rPr>
        <w:t xml:space="preserve"> و"واشتل"</w:t>
      </w:r>
      <w:r>
        <w:rPr>
          <w:rFonts w:ascii="Times New Roman" w:hAnsi="Times New Roman" w:cs="Times New Roman"/>
          <w:sz w:val="24"/>
          <w:szCs w:val="24"/>
        </w:rPr>
        <w:t xml:space="preserve">Wachtel </w:t>
      </w:r>
      <w:r>
        <w:rPr>
          <w:rFonts w:cs="Arabic Transparent" w:hint="cs"/>
          <w:sz w:val="28"/>
          <w:szCs w:val="28"/>
          <w:rtl/>
        </w:rPr>
        <w:t xml:space="preserve"> عن تأثيرات التضخم المتوقع وغير المتوقع على الاستهلاك، اتضح أن التضخم سواء كان متوقع أو غير متوقع له تأثير سلبي على الاستهلاك (حيث يزيد الاستهلاك الحالي لتوقع ارتفاع في الأسعار) وإن كان الأثر السلبي للتضخم الغير متوقع أكبر.</w:t>
      </w:r>
    </w:p>
    <w:p w:rsidR="0006586D" w:rsidRDefault="0006586D" w:rsidP="0006586D">
      <w:pPr>
        <w:pStyle w:val="Corpsdetexte2"/>
        <w:tabs>
          <w:tab w:val="right" w:pos="8824"/>
        </w:tabs>
        <w:spacing w:line="120" w:lineRule="auto"/>
        <w:ind w:firstLine="544"/>
        <w:jc w:val="both"/>
        <w:rPr>
          <w:rFonts w:cs="Arabic Transparent"/>
          <w:sz w:val="28"/>
          <w:szCs w:val="28"/>
          <w:rtl/>
        </w:rPr>
      </w:pPr>
    </w:p>
    <w:p w:rsidR="0006586D" w:rsidRPr="0082232A" w:rsidRDefault="0006586D" w:rsidP="0006586D">
      <w:pPr>
        <w:pStyle w:val="Corpsdetexte2"/>
        <w:ind w:left="-2" w:right="358"/>
        <w:jc w:val="both"/>
        <w:rPr>
          <w:rFonts w:cs="Arabic Transparent"/>
          <w:sz w:val="28"/>
          <w:szCs w:val="28"/>
          <w:u w:val="single"/>
        </w:rPr>
      </w:pPr>
      <w:r>
        <w:rPr>
          <w:rFonts w:cs="Arabic Transparent"/>
          <w:b/>
          <w:bCs/>
          <w:sz w:val="28"/>
          <w:szCs w:val="28"/>
          <w:u w:val="single"/>
          <w:rtl/>
        </w:rPr>
        <w:t>ا</w:t>
      </w:r>
      <w:r w:rsidRPr="001F1F9B">
        <w:rPr>
          <w:rFonts w:cs="Arabic Transparent" w:hint="cs"/>
          <w:b/>
          <w:bCs/>
          <w:sz w:val="24"/>
          <w:szCs w:val="24"/>
          <w:u w:val="single"/>
          <w:rtl/>
        </w:rPr>
        <w:t>2</w:t>
      </w:r>
      <w:r>
        <w:rPr>
          <w:rFonts w:cs="Arabic Transparent" w:hint="cs"/>
          <w:b/>
          <w:bCs/>
          <w:sz w:val="28"/>
          <w:szCs w:val="28"/>
          <w:u w:val="single"/>
          <w:rtl/>
        </w:rPr>
        <w:t>- توقعات الأسعار</w:t>
      </w:r>
      <w:r w:rsidRPr="0082232A">
        <w:rPr>
          <w:rFonts w:cs="Arabic Transparent"/>
          <w:b/>
          <w:bCs/>
          <w:sz w:val="28"/>
          <w:szCs w:val="28"/>
          <w:u w:val="single"/>
          <w:rtl/>
        </w:rPr>
        <w:t>:</w:t>
      </w:r>
    </w:p>
    <w:p w:rsidR="0006586D" w:rsidRDefault="0006586D" w:rsidP="0006586D">
      <w:pPr>
        <w:pStyle w:val="Corpsdetexte2"/>
        <w:ind w:left="-2"/>
        <w:jc w:val="both"/>
        <w:rPr>
          <w:rFonts w:cs="Arabic Transparent"/>
          <w:sz w:val="28"/>
          <w:szCs w:val="28"/>
          <w:rtl/>
        </w:rPr>
      </w:pPr>
      <w:r w:rsidRPr="0082232A">
        <w:rPr>
          <w:rFonts w:cs="Arabic Transparent" w:hint="cs"/>
          <w:sz w:val="28"/>
          <w:szCs w:val="28"/>
          <w:rtl/>
        </w:rPr>
        <w:t xml:space="preserve">     كما نعلم، تعتبر التوقعات من ا</w:t>
      </w:r>
      <w:r>
        <w:rPr>
          <w:rFonts w:cs="Arabic Transparent" w:hint="cs"/>
          <w:sz w:val="28"/>
          <w:szCs w:val="28"/>
          <w:rtl/>
        </w:rPr>
        <w:t>لعوامل المهمة في علم الاقتصاد و</w:t>
      </w:r>
      <w:r w:rsidRPr="0082232A">
        <w:rPr>
          <w:rFonts w:cs="Arabic Transparent" w:hint="cs"/>
          <w:sz w:val="28"/>
          <w:szCs w:val="28"/>
          <w:rtl/>
        </w:rPr>
        <w:t xml:space="preserve">في تأثيرها على الاستهلاك. فإذا توقع الأفراد ارتفاع الأسعار في المستقبل فإنهم سيزيدون مناستهلاكهم الحاضر </w:t>
      </w:r>
      <w:r>
        <w:rPr>
          <w:rFonts w:cs="Arabic Transparent" w:hint="cs"/>
          <w:sz w:val="28"/>
          <w:szCs w:val="28"/>
          <w:rtl/>
        </w:rPr>
        <w:t>على حساب الاستهلاك المستقبلي، و</w:t>
      </w:r>
      <w:r w:rsidRPr="0082232A">
        <w:rPr>
          <w:rFonts w:cs="Arabic Transparent" w:hint="cs"/>
          <w:sz w:val="28"/>
          <w:szCs w:val="28"/>
          <w:rtl/>
        </w:rPr>
        <w:t>العكس إذا توقع الأفراد انخفاض الأسعار في المستقبل فإنهم سيؤجلون استهلاكهم الحالي للمستقبل فينخفض الاستهلاك. هذا بالنسبة لتوقعات الأسعار، أما بالنسبة لتوقعات تغير الدخل، فإن توقع الأفراد ارتفاع دخولهم يؤدي إلى زيادة الا</w:t>
      </w:r>
      <w:r>
        <w:rPr>
          <w:rFonts w:cs="Arabic Transparent" w:hint="cs"/>
          <w:sz w:val="28"/>
          <w:szCs w:val="28"/>
          <w:rtl/>
        </w:rPr>
        <w:t>ستهلاك و</w:t>
      </w:r>
      <w:r w:rsidRPr="0082232A">
        <w:rPr>
          <w:rFonts w:cs="Arabic Transparent" w:hint="cs"/>
          <w:sz w:val="28"/>
          <w:szCs w:val="28"/>
          <w:rtl/>
        </w:rPr>
        <w:t>العكس بالعكس</w:t>
      </w:r>
      <w:r>
        <w:rPr>
          <w:rFonts w:cs="Arabic Transparent" w:hint="cs"/>
          <w:sz w:val="28"/>
          <w:szCs w:val="28"/>
          <w:rtl/>
        </w:rPr>
        <w:t>.</w:t>
      </w:r>
    </w:p>
    <w:p w:rsidR="0006586D" w:rsidRDefault="0006586D" w:rsidP="0006586D">
      <w:pPr>
        <w:pStyle w:val="Corpsdetexte2"/>
        <w:spacing w:line="120" w:lineRule="auto"/>
        <w:jc w:val="both"/>
        <w:rPr>
          <w:rFonts w:cs="Arabic Transparent"/>
          <w:b/>
          <w:bCs/>
          <w:sz w:val="28"/>
          <w:szCs w:val="28"/>
          <w:u w:val="single"/>
          <w:rtl/>
        </w:rPr>
      </w:pPr>
    </w:p>
    <w:p w:rsidR="0006586D" w:rsidRPr="0082232A" w:rsidRDefault="0006586D" w:rsidP="0006586D">
      <w:pPr>
        <w:pStyle w:val="Corpsdetexte2"/>
        <w:ind w:left="-2" w:right="720"/>
        <w:jc w:val="both"/>
        <w:rPr>
          <w:rFonts w:cs="Arabic Transparent"/>
          <w:b/>
          <w:bCs/>
          <w:sz w:val="28"/>
          <w:szCs w:val="28"/>
          <w:u w:val="single"/>
          <w:rtl/>
        </w:rPr>
      </w:pPr>
      <w:r w:rsidRPr="001F1F9B">
        <w:rPr>
          <w:rFonts w:cs="Arabic Transparent" w:hint="cs"/>
          <w:b/>
          <w:bCs/>
          <w:sz w:val="24"/>
          <w:szCs w:val="24"/>
          <w:u w:val="single"/>
          <w:rtl/>
        </w:rPr>
        <w:t>3</w:t>
      </w:r>
      <w:r>
        <w:rPr>
          <w:rFonts w:cs="Arabic Transparent" w:hint="cs"/>
          <w:b/>
          <w:bCs/>
          <w:sz w:val="28"/>
          <w:szCs w:val="28"/>
          <w:u w:val="single"/>
          <w:rtl/>
        </w:rPr>
        <w:t>- ا</w:t>
      </w:r>
      <w:r>
        <w:rPr>
          <w:rFonts w:cs="Arabic Transparent"/>
          <w:b/>
          <w:bCs/>
          <w:sz w:val="28"/>
          <w:szCs w:val="28"/>
          <w:u w:val="single"/>
          <w:rtl/>
        </w:rPr>
        <w:t>لتقليد و</w:t>
      </w:r>
      <w:r w:rsidRPr="0082232A">
        <w:rPr>
          <w:rFonts w:cs="Arabic Transparent"/>
          <w:b/>
          <w:bCs/>
          <w:sz w:val="28"/>
          <w:szCs w:val="28"/>
          <w:u w:val="single"/>
          <w:rtl/>
        </w:rPr>
        <w:t>المحاكاة:</w:t>
      </w:r>
    </w:p>
    <w:p w:rsidR="0006586D" w:rsidRDefault="0006586D" w:rsidP="0006586D">
      <w:pPr>
        <w:pStyle w:val="Corpsdetexte2"/>
        <w:jc w:val="both"/>
        <w:rPr>
          <w:rFonts w:cs="Arabic Transparent"/>
          <w:sz w:val="28"/>
          <w:szCs w:val="28"/>
          <w:rtl/>
        </w:rPr>
      </w:pPr>
      <w:r>
        <w:rPr>
          <w:rFonts w:cs="Arabic Transparent"/>
          <w:sz w:val="28"/>
          <w:szCs w:val="28"/>
          <w:rtl/>
        </w:rPr>
        <w:t xml:space="preserve">     يعتبر عامل التقليد و</w:t>
      </w:r>
      <w:r w:rsidRPr="0082232A">
        <w:rPr>
          <w:rFonts w:cs="Arabic Transparent"/>
          <w:sz w:val="28"/>
          <w:szCs w:val="28"/>
          <w:rtl/>
        </w:rPr>
        <w:t>المحاكاة م</w:t>
      </w:r>
      <w:r>
        <w:rPr>
          <w:rFonts w:cs="Arabic Transparent"/>
          <w:sz w:val="28"/>
          <w:szCs w:val="28"/>
          <w:rtl/>
        </w:rPr>
        <w:t>ن العوامل الهامة و</w:t>
      </w:r>
      <w:r w:rsidRPr="0082232A">
        <w:rPr>
          <w:rFonts w:cs="Arabic Transparent"/>
          <w:sz w:val="28"/>
          <w:szCs w:val="28"/>
          <w:rtl/>
        </w:rPr>
        <w:t>التي تؤثر في أنماط الاستهلاك، حيث يتأثر أفراد المجتمع في سلوكهم الاستهلاكي بمن حولهم من أقارب وأصدقاء وجيران، ومحاولة تقليدهم في أنماطهم الاستهلاكية. وقد يلجأ البعض إلى شراء سلع لا يحتاج إليها أو لم يعتاد استخدامها ليس إلا رغبة في محاكاة</w:t>
      </w:r>
      <w:r>
        <w:rPr>
          <w:rFonts w:cs="Arabic Transparent"/>
          <w:sz w:val="28"/>
          <w:szCs w:val="28"/>
          <w:rtl/>
        </w:rPr>
        <w:t xml:space="preserve"> أصدقاء أو جيران و</w:t>
      </w:r>
      <w:r w:rsidRPr="0082232A">
        <w:rPr>
          <w:rFonts w:cs="Arabic Transparent"/>
          <w:sz w:val="28"/>
          <w:szCs w:val="28"/>
          <w:rtl/>
        </w:rPr>
        <w:t>لو اضطر إلى إنفاق معظم دخله في سبيل ذلك.  كما يلاحظ أحياناً أن محاولة أفراد المجتمع محاكاة مستويات الم</w:t>
      </w:r>
      <w:r>
        <w:rPr>
          <w:rFonts w:cs="Arabic Transparent"/>
          <w:sz w:val="28"/>
          <w:szCs w:val="28"/>
          <w:rtl/>
        </w:rPr>
        <w:t>عيشة السائدة في الدول الغربية و</w:t>
      </w:r>
      <w:r w:rsidRPr="0082232A">
        <w:rPr>
          <w:rFonts w:cs="Arabic Transparent"/>
          <w:sz w:val="28"/>
          <w:szCs w:val="28"/>
          <w:rtl/>
        </w:rPr>
        <w:t xml:space="preserve">المتقدمة تؤثر كثيراً على نمط استهلاكهم، فتزيد من كمية السلع المطلوبة </w:t>
      </w:r>
      <w:r>
        <w:rPr>
          <w:rFonts w:cs="Arabic Transparent"/>
          <w:sz w:val="28"/>
          <w:szCs w:val="28"/>
          <w:rtl/>
        </w:rPr>
        <w:t>والتي لم يعتادوا شراءها من قبل.</w:t>
      </w:r>
      <w:r w:rsidRPr="0082232A">
        <w:rPr>
          <w:rFonts w:cs="Arabic Transparent"/>
          <w:sz w:val="28"/>
          <w:szCs w:val="28"/>
          <w:rtl/>
        </w:rPr>
        <w:t xml:space="preserve"> ويدخل ضمن هذا العامل كل ما من شأنه التأثير على </w:t>
      </w:r>
      <w:r>
        <w:rPr>
          <w:rFonts w:cs="Arabic Transparent"/>
          <w:sz w:val="28"/>
          <w:szCs w:val="28"/>
          <w:rtl/>
        </w:rPr>
        <w:t>ذوق المستهلك من دعاية وإعلان و</w:t>
      </w:r>
      <w:r w:rsidRPr="0082232A">
        <w:rPr>
          <w:rFonts w:cs="Arabic Transparent"/>
          <w:sz w:val="28"/>
          <w:szCs w:val="28"/>
          <w:rtl/>
        </w:rPr>
        <w:t xml:space="preserve">غيرها. </w:t>
      </w:r>
    </w:p>
    <w:p w:rsidR="0006586D" w:rsidRPr="0082232A" w:rsidRDefault="0006586D" w:rsidP="0006586D">
      <w:pPr>
        <w:pStyle w:val="Corpsdetexte2"/>
        <w:spacing w:line="120" w:lineRule="auto"/>
        <w:jc w:val="both"/>
        <w:rPr>
          <w:rFonts w:cs="Arabic Transparent"/>
          <w:sz w:val="28"/>
          <w:szCs w:val="28"/>
          <w:rtl/>
        </w:rPr>
      </w:pPr>
    </w:p>
    <w:p w:rsidR="0006586D" w:rsidRPr="0082232A" w:rsidRDefault="0006586D" w:rsidP="0006586D">
      <w:pPr>
        <w:pStyle w:val="Corpsdetexte2"/>
        <w:ind w:left="-2" w:right="720"/>
        <w:jc w:val="both"/>
        <w:rPr>
          <w:rFonts w:cs="Arabic Transparent"/>
          <w:sz w:val="28"/>
          <w:szCs w:val="28"/>
          <w:u w:val="single"/>
          <w:rtl/>
        </w:rPr>
      </w:pPr>
      <w:r w:rsidRPr="001F1F9B">
        <w:rPr>
          <w:rFonts w:cs="Arabic Transparent" w:hint="cs"/>
          <w:b/>
          <w:bCs/>
          <w:sz w:val="24"/>
          <w:szCs w:val="24"/>
          <w:u w:val="single"/>
          <w:rtl/>
        </w:rPr>
        <w:t>4</w:t>
      </w:r>
      <w:r>
        <w:rPr>
          <w:rFonts w:cs="Arabic Transparent" w:hint="cs"/>
          <w:b/>
          <w:bCs/>
          <w:sz w:val="28"/>
          <w:szCs w:val="28"/>
          <w:u w:val="single"/>
          <w:rtl/>
        </w:rPr>
        <w:t xml:space="preserve">- </w:t>
      </w:r>
      <w:r w:rsidRPr="0082232A">
        <w:rPr>
          <w:rFonts w:cs="Arabic Transparent"/>
          <w:b/>
          <w:bCs/>
          <w:sz w:val="28"/>
          <w:szCs w:val="28"/>
          <w:u w:val="single"/>
          <w:rtl/>
        </w:rPr>
        <w:t>النظرة إلى الادخار:</w:t>
      </w:r>
    </w:p>
    <w:p w:rsidR="0006586D" w:rsidRDefault="0006586D" w:rsidP="0006586D">
      <w:pPr>
        <w:pStyle w:val="Corpsdetexte2"/>
        <w:jc w:val="both"/>
        <w:rPr>
          <w:rFonts w:cs="Arabic Transparent"/>
          <w:sz w:val="28"/>
          <w:szCs w:val="28"/>
          <w:rtl/>
        </w:rPr>
      </w:pPr>
      <w:r>
        <w:rPr>
          <w:rFonts w:cs="Arabic Transparent"/>
          <w:sz w:val="28"/>
          <w:szCs w:val="28"/>
          <w:rtl/>
        </w:rPr>
        <w:t xml:space="preserve">     إن نظرة المجتمع للادخار ووعيهم لأهميته تؤثر و</w:t>
      </w:r>
      <w:r w:rsidRPr="0082232A">
        <w:rPr>
          <w:rFonts w:cs="Arabic Transparent"/>
          <w:sz w:val="28"/>
          <w:szCs w:val="28"/>
          <w:rtl/>
        </w:rPr>
        <w:t>بشكل واضح في حج</w:t>
      </w:r>
      <w:r>
        <w:rPr>
          <w:rFonts w:cs="Arabic Transparent"/>
          <w:sz w:val="28"/>
          <w:szCs w:val="28"/>
          <w:rtl/>
        </w:rPr>
        <w:t>م الاستهلاك وبالتالي الادخار، و</w:t>
      </w:r>
      <w:r w:rsidRPr="0082232A">
        <w:rPr>
          <w:rFonts w:cs="Arabic Transparent"/>
          <w:sz w:val="28"/>
          <w:szCs w:val="28"/>
          <w:rtl/>
        </w:rPr>
        <w:t>هذه</w:t>
      </w:r>
      <w:r>
        <w:rPr>
          <w:rFonts w:cs="Arabic Transparent"/>
          <w:sz w:val="28"/>
          <w:szCs w:val="28"/>
          <w:rtl/>
        </w:rPr>
        <w:t xml:space="preserve"> النظرة تحكمها عوامل اجتماعية ونفسية و</w:t>
      </w:r>
      <w:r w:rsidRPr="0082232A">
        <w:rPr>
          <w:rFonts w:cs="Arabic Transparent"/>
          <w:sz w:val="28"/>
          <w:szCs w:val="28"/>
          <w:rtl/>
        </w:rPr>
        <w:t>اقتصادية . فلو كان المجتمع ينظر إلى الادخار على أنه أمر مهم فإنه سوف يدخر أكثر و يستهلك أقل كما في معظم المجتمعات المتحضرة. أما إذا كان أفراد المجتمع لا يولون اهتماماً يذكر للادخار أو أنهم محبون للاستهلاك بطبعهم فإن ه</w:t>
      </w:r>
      <w:r>
        <w:rPr>
          <w:rFonts w:cs="Arabic Transparent"/>
          <w:sz w:val="28"/>
          <w:szCs w:val="28"/>
          <w:rtl/>
        </w:rPr>
        <w:t>ذا المجتمع يزيد فيه الاستهلاك و</w:t>
      </w:r>
      <w:r w:rsidRPr="0082232A">
        <w:rPr>
          <w:rFonts w:cs="Arabic Transparent"/>
          <w:sz w:val="28"/>
          <w:szCs w:val="28"/>
          <w:rtl/>
        </w:rPr>
        <w:t>ينخفض فيه الادخار.</w:t>
      </w:r>
    </w:p>
    <w:p w:rsidR="0006586D" w:rsidRPr="0082232A" w:rsidRDefault="0006586D" w:rsidP="0006586D">
      <w:pPr>
        <w:pStyle w:val="Corpsdetexte2"/>
        <w:spacing w:line="120" w:lineRule="auto"/>
        <w:jc w:val="both"/>
        <w:rPr>
          <w:rFonts w:cs="Arabic Transparent"/>
          <w:sz w:val="28"/>
          <w:szCs w:val="28"/>
          <w:rtl/>
        </w:rPr>
      </w:pPr>
    </w:p>
    <w:p w:rsidR="0006586D" w:rsidRPr="0082232A" w:rsidRDefault="0006586D" w:rsidP="0006586D">
      <w:pPr>
        <w:pStyle w:val="Corpsdetexte2"/>
        <w:ind w:left="-2" w:right="358"/>
        <w:jc w:val="both"/>
        <w:rPr>
          <w:rFonts w:cs="Arabic Transparent"/>
          <w:b/>
          <w:bCs/>
          <w:sz w:val="28"/>
          <w:szCs w:val="28"/>
          <w:u w:val="single"/>
          <w:rtl/>
        </w:rPr>
      </w:pPr>
      <w:r w:rsidRPr="001F1F9B">
        <w:rPr>
          <w:rFonts w:cs="Arabic Transparent" w:hint="cs"/>
          <w:b/>
          <w:bCs/>
          <w:sz w:val="24"/>
          <w:szCs w:val="24"/>
          <w:u w:val="single"/>
          <w:rtl/>
        </w:rPr>
        <w:t>5</w:t>
      </w:r>
      <w:r w:rsidRPr="0082232A">
        <w:rPr>
          <w:rFonts w:cs="Arabic Transparent" w:hint="cs"/>
          <w:b/>
          <w:bCs/>
          <w:sz w:val="28"/>
          <w:szCs w:val="28"/>
          <w:u w:val="single"/>
          <w:rtl/>
        </w:rPr>
        <w:t xml:space="preserve">- </w:t>
      </w:r>
      <w:r w:rsidRPr="0082232A">
        <w:rPr>
          <w:rFonts w:cs="Arabic Transparent"/>
          <w:b/>
          <w:bCs/>
          <w:sz w:val="28"/>
          <w:szCs w:val="28"/>
          <w:u w:val="single"/>
          <w:rtl/>
        </w:rPr>
        <w:t>العوامل الاجتماعية:</w:t>
      </w:r>
    </w:p>
    <w:p w:rsidR="0006586D" w:rsidRDefault="0006586D" w:rsidP="0006586D">
      <w:pPr>
        <w:pStyle w:val="Corpsdetexte2"/>
        <w:ind w:firstLine="425"/>
        <w:jc w:val="both"/>
        <w:rPr>
          <w:rFonts w:cs="Arabic Transparent"/>
          <w:sz w:val="28"/>
          <w:szCs w:val="28"/>
          <w:rtl/>
        </w:rPr>
      </w:pPr>
      <w:r w:rsidRPr="0082232A">
        <w:rPr>
          <w:rFonts w:cs="Arabic Transparent" w:hint="cs"/>
          <w:sz w:val="28"/>
          <w:szCs w:val="28"/>
          <w:rtl/>
        </w:rPr>
        <w:t xml:space="preserve">  هناك عوامل </w:t>
      </w:r>
      <w:r w:rsidRPr="0082232A">
        <w:rPr>
          <w:rFonts w:cs="Arabic Transparent"/>
          <w:sz w:val="28"/>
          <w:szCs w:val="28"/>
          <w:rtl/>
        </w:rPr>
        <w:t>ا</w:t>
      </w:r>
      <w:r w:rsidRPr="0082232A">
        <w:rPr>
          <w:rFonts w:cs="Arabic Transparent" w:hint="cs"/>
          <w:sz w:val="28"/>
          <w:szCs w:val="28"/>
          <w:rtl/>
        </w:rPr>
        <w:t>جتماعي</w:t>
      </w:r>
      <w:r w:rsidRPr="0082232A">
        <w:rPr>
          <w:rFonts w:cs="Arabic Transparent"/>
          <w:sz w:val="28"/>
          <w:szCs w:val="28"/>
          <w:rtl/>
        </w:rPr>
        <w:t>ة</w:t>
      </w:r>
      <w:r>
        <w:rPr>
          <w:rFonts w:cs="Arabic Transparent" w:hint="cs"/>
          <w:sz w:val="28"/>
          <w:szCs w:val="28"/>
          <w:rtl/>
        </w:rPr>
        <w:t xml:space="preserve"> كالعمر و</w:t>
      </w:r>
      <w:r w:rsidRPr="0082232A">
        <w:rPr>
          <w:rFonts w:cs="Arabic Transparent" w:hint="cs"/>
          <w:sz w:val="28"/>
          <w:szCs w:val="28"/>
          <w:rtl/>
        </w:rPr>
        <w:t xml:space="preserve">الحالة </w:t>
      </w:r>
      <w:r>
        <w:rPr>
          <w:rFonts w:cs="Arabic Transparent" w:hint="cs"/>
          <w:sz w:val="28"/>
          <w:szCs w:val="28"/>
          <w:rtl/>
        </w:rPr>
        <w:t>الاجتماعية والمستوى التعليمي والثقافي و</w:t>
      </w:r>
      <w:r w:rsidRPr="0082232A">
        <w:rPr>
          <w:rFonts w:cs="Arabic Transparent" w:hint="cs"/>
          <w:sz w:val="28"/>
          <w:szCs w:val="28"/>
          <w:rtl/>
        </w:rPr>
        <w:t>البيئة التي يعيش فيها الإنسان، كلها عوامل تؤثر على حجم الاستهلاك. فبالنس</w:t>
      </w:r>
      <w:r>
        <w:rPr>
          <w:rFonts w:cs="Arabic Transparent" w:hint="cs"/>
          <w:sz w:val="28"/>
          <w:szCs w:val="28"/>
          <w:rtl/>
        </w:rPr>
        <w:t>بة للعمر، نجد أن الدخل الفردي و</w:t>
      </w:r>
      <w:r w:rsidRPr="0082232A">
        <w:rPr>
          <w:rFonts w:cs="Arabic Transparent" w:hint="cs"/>
          <w:sz w:val="28"/>
          <w:szCs w:val="28"/>
          <w:rtl/>
        </w:rPr>
        <w:t>دخل الأس</w:t>
      </w:r>
      <w:r>
        <w:rPr>
          <w:rFonts w:cs="Arabic Transparent" w:hint="cs"/>
          <w:sz w:val="28"/>
          <w:szCs w:val="28"/>
          <w:rtl/>
        </w:rPr>
        <w:t>رة يأخذان في النمو منذ الشباب و</w:t>
      </w:r>
      <w:r w:rsidRPr="0082232A">
        <w:rPr>
          <w:rFonts w:cs="Arabic Transparent" w:hint="cs"/>
          <w:sz w:val="28"/>
          <w:szCs w:val="28"/>
          <w:rtl/>
        </w:rPr>
        <w:t>حتى منتصف العمر، ثم يب</w:t>
      </w:r>
      <w:r>
        <w:rPr>
          <w:rFonts w:cs="Arabic Transparent" w:hint="cs"/>
          <w:sz w:val="28"/>
          <w:szCs w:val="28"/>
          <w:rtl/>
        </w:rPr>
        <w:t>دأن بالتناقص في سن الشيخوخة ، و</w:t>
      </w:r>
      <w:r w:rsidRPr="0082232A">
        <w:rPr>
          <w:rFonts w:cs="Arabic Transparent" w:hint="cs"/>
          <w:sz w:val="28"/>
          <w:szCs w:val="28"/>
          <w:rtl/>
        </w:rPr>
        <w:t xml:space="preserve">تأخذ نسبة الدخل المدخرة نفس النمط </w:t>
      </w:r>
      <w:r>
        <w:rPr>
          <w:rFonts w:cs="Arabic Transparent" w:hint="cs"/>
          <w:sz w:val="28"/>
          <w:szCs w:val="28"/>
          <w:rtl/>
        </w:rPr>
        <w:t>حيث يزيد الادخار في سن الشباب و</w:t>
      </w:r>
      <w:r w:rsidRPr="0082232A">
        <w:rPr>
          <w:rFonts w:cs="Arabic Transparent" w:hint="cs"/>
          <w:sz w:val="28"/>
          <w:szCs w:val="28"/>
          <w:rtl/>
        </w:rPr>
        <w:t xml:space="preserve">يصل إلى قمته في منتصف </w:t>
      </w:r>
      <w:r>
        <w:rPr>
          <w:rFonts w:cs="Arabic Transparent" w:hint="cs"/>
          <w:sz w:val="28"/>
          <w:szCs w:val="28"/>
          <w:rtl/>
        </w:rPr>
        <w:t>العمر ثم تتناقص. و</w:t>
      </w:r>
      <w:r w:rsidRPr="0082232A">
        <w:rPr>
          <w:rFonts w:cs="Arabic Transparent" w:hint="cs"/>
          <w:sz w:val="28"/>
          <w:szCs w:val="28"/>
          <w:rtl/>
        </w:rPr>
        <w:t>هذا يدل على أن الجزء الأكبر م</w:t>
      </w:r>
      <w:r>
        <w:rPr>
          <w:rFonts w:cs="Arabic Transparent" w:hint="cs"/>
          <w:sz w:val="28"/>
          <w:szCs w:val="28"/>
          <w:rtl/>
        </w:rPr>
        <w:t>ن الاستهلاك يكون في سن الشباب وسن الشيخوخة، و</w:t>
      </w:r>
      <w:r w:rsidRPr="0082232A">
        <w:rPr>
          <w:rFonts w:cs="Arabic Transparent" w:hint="cs"/>
          <w:sz w:val="28"/>
          <w:szCs w:val="28"/>
          <w:rtl/>
        </w:rPr>
        <w:t xml:space="preserve">الجزء الأقل منه يكون في منتصف العمر.  </w:t>
      </w:r>
    </w:p>
    <w:p w:rsidR="0006586D" w:rsidRDefault="0006586D" w:rsidP="0006586D">
      <w:pPr>
        <w:pStyle w:val="Corpsdetexte2"/>
        <w:spacing w:line="120" w:lineRule="auto"/>
        <w:jc w:val="both"/>
        <w:rPr>
          <w:rFonts w:cs="Arabic Transparent"/>
          <w:sz w:val="28"/>
          <w:szCs w:val="28"/>
          <w:rtl/>
        </w:rPr>
      </w:pPr>
    </w:p>
    <w:p w:rsidR="0006586D" w:rsidRPr="001F1F9B" w:rsidRDefault="0006586D" w:rsidP="0006586D">
      <w:pPr>
        <w:pStyle w:val="Corpsdetexte2"/>
        <w:jc w:val="both"/>
        <w:rPr>
          <w:rFonts w:cs="Arabic Transparent"/>
          <w:sz w:val="28"/>
          <w:szCs w:val="28"/>
          <w:rtl/>
        </w:rPr>
      </w:pPr>
      <w:r>
        <w:rPr>
          <w:rFonts w:cs="Arabic Transparent" w:hint="cs"/>
          <w:b/>
          <w:bCs/>
          <w:sz w:val="24"/>
          <w:szCs w:val="24"/>
          <w:u w:val="single"/>
          <w:rtl/>
        </w:rPr>
        <w:t>6-</w:t>
      </w:r>
      <w:r>
        <w:rPr>
          <w:rFonts w:cs="Arabic Transparent" w:hint="cs"/>
          <w:b/>
          <w:bCs/>
          <w:sz w:val="28"/>
          <w:szCs w:val="28"/>
          <w:u w:val="single"/>
          <w:rtl/>
        </w:rPr>
        <w:t xml:space="preserve"> الأذواق:</w:t>
      </w:r>
      <w:r>
        <w:rPr>
          <w:rFonts w:cs="Arabic Transparent" w:hint="cs"/>
          <w:sz w:val="28"/>
          <w:szCs w:val="28"/>
          <w:rtl/>
        </w:rPr>
        <w:t xml:space="preserve"> تختلف أذواق الأفراد اختلافا متبايناً، فمن الناحية الاقتصادية هناك من يستهلك أكثر وهناك من يستهلك أقل. ويعزى ذلك إلى اختلاف الميول الادخارية والتي ترجع بدورها إلى اختلافات السن والتركيب الأسري والأحوال </w:t>
      </w:r>
      <w:r>
        <w:rPr>
          <w:rFonts w:cs="Arabic Transparent" w:hint="cs"/>
          <w:sz w:val="28"/>
          <w:szCs w:val="28"/>
          <w:rtl/>
        </w:rPr>
        <w:lastRenderedPageBreak/>
        <w:t xml:space="preserve">الاجتماعية وخلافه. هذا إضافة إلى التغيرات المستمرة والتي تحدث في نوعية السلع وجاذبيتها والتغيرات التي تطرأ على طرق الدعاية والإعلان وكلها أمور من شأنها تغيير أذواق المستهلكين من فترة لأخرى. وعلى الرغم من اختلاف الميول والأذواق لدى المستهلكين فإنه من الأهمية أن نشتق دالة استهلاك كلية للاقتصاد. تعتمد هذه الدالة على مجموعة محددة من ميول المستهلك. فإذا تغيرت الميول فجأة نحو الادخار فإن دالة الاستهلاك الكلي سوف تتغير، ولكن لا يعني ذلك أن ميول الأفراد الاقتصادية تتغير سريعاً بمرور الزمن حيث أن أنماط الاستهلاك تتميز غالباص بشيء من الاستقرار النسبي. </w:t>
      </w:r>
    </w:p>
    <w:p w:rsidR="0006586D" w:rsidRDefault="0006586D" w:rsidP="0006586D">
      <w:pPr>
        <w:pStyle w:val="Corpsdetexte2"/>
        <w:spacing w:line="120" w:lineRule="auto"/>
        <w:ind w:right="357"/>
        <w:jc w:val="both"/>
        <w:rPr>
          <w:rFonts w:cs="Arabic Transparent"/>
          <w:sz w:val="28"/>
          <w:szCs w:val="28"/>
          <w:rtl/>
        </w:rPr>
      </w:pPr>
    </w:p>
    <w:p w:rsidR="0006586D" w:rsidRPr="0082232A" w:rsidRDefault="0006586D" w:rsidP="0006586D">
      <w:pPr>
        <w:pStyle w:val="Corpsdetexte2"/>
        <w:ind w:right="358"/>
        <w:jc w:val="both"/>
        <w:rPr>
          <w:rFonts w:cs="Arabic Transparent"/>
          <w:sz w:val="28"/>
          <w:szCs w:val="28"/>
          <w:u w:val="single"/>
          <w:rtl/>
        </w:rPr>
      </w:pPr>
      <w:r>
        <w:rPr>
          <w:rFonts w:cs="Arabic Transparent" w:hint="cs"/>
          <w:b/>
          <w:bCs/>
          <w:sz w:val="24"/>
          <w:szCs w:val="24"/>
          <w:u w:val="single"/>
          <w:rtl/>
        </w:rPr>
        <w:t>7</w:t>
      </w:r>
      <w:r w:rsidRPr="0082232A">
        <w:rPr>
          <w:rFonts w:cs="Arabic Transparent" w:hint="cs"/>
          <w:b/>
          <w:bCs/>
          <w:sz w:val="28"/>
          <w:szCs w:val="28"/>
          <w:u w:val="single"/>
          <w:rtl/>
        </w:rPr>
        <w:t xml:space="preserve">- </w:t>
      </w:r>
      <w:r w:rsidRPr="0082232A">
        <w:rPr>
          <w:rFonts w:cs="Arabic Transparent"/>
          <w:b/>
          <w:bCs/>
          <w:sz w:val="28"/>
          <w:szCs w:val="28"/>
          <w:u w:val="single"/>
          <w:rtl/>
        </w:rPr>
        <w:t>نمط توزيع الدخل بين أفراد المجتمع:</w:t>
      </w:r>
    </w:p>
    <w:p w:rsidR="0006586D" w:rsidRPr="00D338AA" w:rsidRDefault="0006586D" w:rsidP="0006586D">
      <w:pPr>
        <w:pStyle w:val="Corpsdetexte2"/>
        <w:jc w:val="both"/>
        <w:rPr>
          <w:rFonts w:cs="Arabic Transparent"/>
          <w:sz w:val="28"/>
          <w:szCs w:val="28"/>
          <w:rtl/>
        </w:rPr>
      </w:pPr>
      <w:r w:rsidRPr="0082232A">
        <w:rPr>
          <w:rFonts w:cs="Arabic Transparent"/>
          <w:sz w:val="28"/>
          <w:szCs w:val="28"/>
          <w:rtl/>
        </w:rPr>
        <w:t xml:space="preserve">    تستهلك الطبقات ا</w:t>
      </w:r>
      <w:r>
        <w:rPr>
          <w:rFonts w:cs="Arabic Transparent"/>
          <w:sz w:val="28"/>
          <w:szCs w:val="28"/>
          <w:rtl/>
        </w:rPr>
        <w:t>لفقيرة الجزء الأكبر من دخلها، و</w:t>
      </w:r>
      <w:r w:rsidRPr="0082232A">
        <w:rPr>
          <w:rFonts w:cs="Arabic Transparent"/>
          <w:sz w:val="28"/>
          <w:szCs w:val="28"/>
          <w:rtl/>
        </w:rPr>
        <w:t>ادخارها غالباً ما يكون منخفض نسبياً بسبب انخفاض مستويات دخلها. أما الطبقات الغنية فارتفاع دخولها يسمح ل</w:t>
      </w:r>
      <w:r>
        <w:rPr>
          <w:rFonts w:cs="Arabic Transparent"/>
          <w:sz w:val="28"/>
          <w:szCs w:val="28"/>
          <w:rtl/>
        </w:rPr>
        <w:t>ها باستهلاك نسبة أقل من دخلها و</w:t>
      </w:r>
      <w:r w:rsidRPr="0082232A">
        <w:rPr>
          <w:rFonts w:cs="Arabic Transparent"/>
          <w:sz w:val="28"/>
          <w:szCs w:val="28"/>
          <w:rtl/>
        </w:rPr>
        <w:t>ادخار نسبة أكبر منه.</w:t>
      </w:r>
      <w:r w:rsidRPr="0082232A">
        <w:rPr>
          <w:rFonts w:cs="Arabic Transparent" w:hint="cs"/>
          <w:sz w:val="28"/>
          <w:szCs w:val="28"/>
          <w:rtl/>
        </w:rPr>
        <w:t xml:space="preserve"> فالميل الحدي للاستهلاك يرتفع </w:t>
      </w:r>
      <w:r>
        <w:rPr>
          <w:rFonts w:cs="Arabic Transparent" w:hint="cs"/>
          <w:sz w:val="28"/>
          <w:szCs w:val="28"/>
          <w:rtl/>
        </w:rPr>
        <w:t>لدى الفقراء عنه لدى الأغنياء. و</w:t>
      </w:r>
      <w:r w:rsidRPr="0082232A">
        <w:rPr>
          <w:rFonts w:cs="Arabic Transparent" w:hint="cs"/>
          <w:sz w:val="28"/>
          <w:szCs w:val="28"/>
          <w:rtl/>
        </w:rPr>
        <w:t>لذلك فكلما كان توزيع الدخل في صالح الطبقات الفقيرة كلم</w:t>
      </w:r>
      <w:r>
        <w:rPr>
          <w:rFonts w:cs="Arabic Transparent" w:hint="cs"/>
          <w:sz w:val="28"/>
          <w:szCs w:val="28"/>
          <w:rtl/>
        </w:rPr>
        <w:t>ا زادت نسبة ما يوجه للاستهلاك و</w:t>
      </w:r>
      <w:r w:rsidRPr="0082232A">
        <w:rPr>
          <w:rFonts w:cs="Arabic Transparent" w:hint="cs"/>
          <w:sz w:val="28"/>
          <w:szCs w:val="28"/>
          <w:rtl/>
        </w:rPr>
        <w:t xml:space="preserve">انخفضت </w:t>
      </w:r>
      <w:r>
        <w:rPr>
          <w:rFonts w:cs="Arabic Transparent" w:hint="cs"/>
          <w:sz w:val="28"/>
          <w:szCs w:val="28"/>
          <w:rtl/>
        </w:rPr>
        <w:t>نسبة ما يوجه للادخار من الدخل و</w:t>
      </w:r>
      <w:r w:rsidRPr="0082232A">
        <w:rPr>
          <w:rFonts w:cs="Arabic Transparent" w:hint="cs"/>
          <w:sz w:val="28"/>
          <w:szCs w:val="28"/>
          <w:rtl/>
        </w:rPr>
        <w:t>العكس بالعكس.</w:t>
      </w:r>
    </w:p>
    <w:p w:rsidR="0006586D" w:rsidRDefault="0006586D" w:rsidP="0006586D">
      <w:pPr>
        <w:pStyle w:val="Corpsdetexte2"/>
        <w:spacing w:line="120" w:lineRule="auto"/>
        <w:ind w:right="357"/>
        <w:jc w:val="both"/>
        <w:rPr>
          <w:rFonts w:cs="Arabic Transparent"/>
          <w:b/>
          <w:bCs/>
          <w:sz w:val="28"/>
          <w:szCs w:val="28"/>
          <w:u w:val="single"/>
          <w:rtl/>
        </w:rPr>
      </w:pPr>
    </w:p>
    <w:p w:rsidR="0006586D" w:rsidRPr="0082232A" w:rsidRDefault="0006586D" w:rsidP="0006586D">
      <w:pPr>
        <w:pStyle w:val="Corpsdetexte2"/>
        <w:ind w:right="358"/>
        <w:jc w:val="both"/>
        <w:rPr>
          <w:rFonts w:cs="Arabic Transparent"/>
          <w:sz w:val="28"/>
          <w:szCs w:val="28"/>
          <w:u w:val="single"/>
        </w:rPr>
      </w:pPr>
      <w:r>
        <w:rPr>
          <w:rFonts w:cs="Arabic Transparent" w:hint="cs"/>
          <w:b/>
          <w:bCs/>
          <w:sz w:val="24"/>
          <w:szCs w:val="24"/>
          <w:u w:val="single"/>
          <w:rtl/>
        </w:rPr>
        <w:t>8</w:t>
      </w:r>
      <w:r w:rsidRPr="0082232A">
        <w:rPr>
          <w:rFonts w:cs="Arabic Transparent" w:hint="cs"/>
          <w:b/>
          <w:bCs/>
          <w:sz w:val="28"/>
          <w:szCs w:val="28"/>
          <w:u w:val="single"/>
          <w:rtl/>
        </w:rPr>
        <w:t xml:space="preserve">- </w:t>
      </w:r>
      <w:r w:rsidRPr="0082232A">
        <w:rPr>
          <w:rFonts w:cs="Arabic Transparent"/>
          <w:b/>
          <w:bCs/>
          <w:sz w:val="28"/>
          <w:szCs w:val="28"/>
          <w:u w:val="single"/>
          <w:rtl/>
        </w:rPr>
        <w:t>الثروة:</w:t>
      </w:r>
    </w:p>
    <w:p w:rsidR="0006586D" w:rsidRDefault="0006586D" w:rsidP="0006586D">
      <w:pPr>
        <w:pStyle w:val="Corpsdetexte2"/>
        <w:jc w:val="both"/>
        <w:rPr>
          <w:rFonts w:cs="Arabic Transparent"/>
          <w:sz w:val="28"/>
          <w:szCs w:val="28"/>
          <w:rtl/>
        </w:rPr>
      </w:pPr>
      <w:r w:rsidRPr="0082232A">
        <w:rPr>
          <w:rFonts w:cs="Arabic Transparent" w:hint="cs"/>
          <w:sz w:val="28"/>
          <w:szCs w:val="28"/>
          <w:rtl/>
        </w:rPr>
        <w:t xml:space="preserve">إن حصول الفرد على ثروة مفاجئة كالأرث مثلاً من شأنه زيادة استهلاكه، محاولاً إشباع سلع كان يتطلع لاستهلاكها من قبل، ثم بعد فترة يعتاد على نمط استهلاكي </w:t>
      </w:r>
      <w:r>
        <w:rPr>
          <w:rFonts w:cs="Arabic Transparent" w:hint="cs"/>
          <w:sz w:val="28"/>
          <w:szCs w:val="28"/>
          <w:rtl/>
        </w:rPr>
        <w:t>معين فيثبت الاستهلاك نوعاً ما وقد يبدأ في زيادة مدخراته.  و</w:t>
      </w:r>
      <w:r w:rsidRPr="0082232A">
        <w:rPr>
          <w:rFonts w:cs="Arabic Transparent" w:hint="cs"/>
          <w:sz w:val="28"/>
          <w:szCs w:val="28"/>
          <w:rtl/>
        </w:rPr>
        <w:t>تنقسم الثروة إلى أصول س</w:t>
      </w:r>
      <w:r>
        <w:rPr>
          <w:rFonts w:cs="Arabic Transparent" w:hint="cs"/>
          <w:sz w:val="28"/>
          <w:szCs w:val="28"/>
          <w:rtl/>
        </w:rPr>
        <w:t>ائلة و رصيد من السلع المعمرة، و</w:t>
      </w:r>
      <w:r w:rsidRPr="0082232A">
        <w:rPr>
          <w:rFonts w:cs="Arabic Transparent" w:hint="cs"/>
          <w:sz w:val="28"/>
          <w:szCs w:val="28"/>
          <w:rtl/>
        </w:rPr>
        <w:t>على ذلك فإن زيادة ما يمتلكه المجتمع من مصادر الثروة المتمثلة في الأصول المالية السائلة أو عوائد الاستثمارات أو الأوراق المالية قصيرة الأجل(تتمتع بالسيولة) من شأنه زيادة شعوره بالأمان فيزيد الاستهلاك. أما عندما تتمثل مصادر ال</w:t>
      </w:r>
      <w:r>
        <w:rPr>
          <w:rFonts w:cs="Arabic Transparent" w:hint="cs"/>
          <w:sz w:val="28"/>
          <w:szCs w:val="28"/>
          <w:rtl/>
        </w:rPr>
        <w:t>ثروة في السلع المعمرة من أثاث وتحف وسيارات و</w:t>
      </w:r>
      <w:r w:rsidRPr="0082232A">
        <w:rPr>
          <w:rFonts w:cs="Arabic Transparent" w:hint="cs"/>
          <w:sz w:val="28"/>
          <w:szCs w:val="28"/>
          <w:rtl/>
        </w:rPr>
        <w:t>غير ذلك فإن ذلك يعني خروج مل</w:t>
      </w:r>
      <w:r>
        <w:rPr>
          <w:rFonts w:cs="Arabic Transparent" w:hint="cs"/>
          <w:sz w:val="28"/>
          <w:szCs w:val="28"/>
          <w:rtl/>
        </w:rPr>
        <w:t>اكها من سوق هذه السلع كمشترين و</w:t>
      </w:r>
      <w:r w:rsidRPr="0082232A">
        <w:rPr>
          <w:rFonts w:cs="Arabic Transparent" w:hint="cs"/>
          <w:sz w:val="28"/>
          <w:szCs w:val="28"/>
          <w:rtl/>
        </w:rPr>
        <w:t>بالتالي ينخفض الاستهلاك لهذه السلع لفترة من الزمن.</w:t>
      </w:r>
    </w:p>
    <w:p w:rsidR="0006586D" w:rsidRDefault="0006586D" w:rsidP="0006586D">
      <w:pPr>
        <w:pStyle w:val="Corpsdetexte2"/>
        <w:spacing w:line="120" w:lineRule="auto"/>
        <w:jc w:val="both"/>
        <w:rPr>
          <w:rFonts w:cs="Arabic Transparent"/>
          <w:sz w:val="28"/>
          <w:szCs w:val="28"/>
          <w:rtl/>
        </w:rPr>
      </w:pPr>
    </w:p>
    <w:p w:rsidR="0006586D" w:rsidRPr="0082232A" w:rsidRDefault="0006586D" w:rsidP="0006586D">
      <w:pPr>
        <w:pStyle w:val="Corpsdetexte2"/>
        <w:spacing w:line="120" w:lineRule="auto"/>
        <w:jc w:val="both"/>
        <w:rPr>
          <w:rFonts w:cs="Arabic Transparent"/>
          <w:sz w:val="28"/>
          <w:szCs w:val="28"/>
          <w:rtl/>
        </w:rPr>
      </w:pPr>
    </w:p>
    <w:p w:rsidR="0006586D" w:rsidRPr="0082232A" w:rsidRDefault="0006586D" w:rsidP="0006586D">
      <w:pPr>
        <w:pStyle w:val="Corpsdetexte2"/>
        <w:ind w:right="358"/>
        <w:jc w:val="both"/>
        <w:rPr>
          <w:rFonts w:cs="Arabic Transparent"/>
          <w:sz w:val="28"/>
          <w:szCs w:val="28"/>
          <w:u w:val="single"/>
        </w:rPr>
      </w:pPr>
      <w:r>
        <w:rPr>
          <w:rFonts w:cs="Arabic Transparent" w:hint="cs"/>
          <w:b/>
          <w:bCs/>
          <w:sz w:val="24"/>
          <w:szCs w:val="24"/>
          <w:u w:val="single"/>
          <w:rtl/>
        </w:rPr>
        <w:t>9</w:t>
      </w:r>
      <w:r w:rsidRPr="0082232A">
        <w:rPr>
          <w:rFonts w:cs="Arabic Transparent" w:hint="cs"/>
          <w:b/>
          <w:bCs/>
          <w:sz w:val="28"/>
          <w:szCs w:val="28"/>
          <w:u w:val="single"/>
          <w:rtl/>
        </w:rPr>
        <w:t xml:space="preserve">- </w:t>
      </w:r>
      <w:r w:rsidRPr="0082232A">
        <w:rPr>
          <w:rFonts w:cs="Arabic Transparent"/>
          <w:b/>
          <w:bCs/>
          <w:sz w:val="28"/>
          <w:szCs w:val="28"/>
          <w:u w:val="single"/>
          <w:rtl/>
        </w:rPr>
        <w:t>سعر الفائدة:</w:t>
      </w:r>
    </w:p>
    <w:p w:rsidR="0006586D" w:rsidRPr="00D338AA" w:rsidRDefault="0006586D" w:rsidP="0006586D">
      <w:pPr>
        <w:pStyle w:val="Corpsdetexte2"/>
        <w:jc w:val="both"/>
        <w:rPr>
          <w:rFonts w:cs="Arabic Transparent"/>
          <w:b/>
          <w:bCs/>
          <w:sz w:val="28"/>
          <w:szCs w:val="28"/>
          <w:rtl/>
        </w:rPr>
      </w:pPr>
      <w:r w:rsidRPr="0082232A">
        <w:rPr>
          <w:rFonts w:cs="Arabic Transparent" w:hint="cs"/>
          <w:sz w:val="28"/>
          <w:szCs w:val="28"/>
          <w:rtl/>
        </w:rPr>
        <w:t xml:space="preserve">     أك</w:t>
      </w:r>
      <w:r>
        <w:rPr>
          <w:rFonts w:cs="Arabic Transparent" w:hint="cs"/>
          <w:sz w:val="28"/>
          <w:szCs w:val="28"/>
          <w:rtl/>
        </w:rPr>
        <w:t>دت النظرية الكلاسيكية كما سبق و</w:t>
      </w:r>
      <w:r w:rsidRPr="0082232A">
        <w:rPr>
          <w:rFonts w:cs="Arabic Transparent" w:hint="cs"/>
          <w:sz w:val="28"/>
          <w:szCs w:val="28"/>
          <w:rtl/>
        </w:rPr>
        <w:t xml:space="preserve">أوضحنا أن سعر الفائدة هو العامل الأساسي المحرك للادخار، في حين شكك الاقتصاديون </w:t>
      </w:r>
      <w:r w:rsidRPr="0082232A">
        <w:rPr>
          <w:rFonts w:cs="Arabic Transparent"/>
          <w:sz w:val="28"/>
          <w:szCs w:val="28"/>
          <w:rtl/>
        </w:rPr>
        <w:t xml:space="preserve">بعدهم في ذلك من </w:t>
      </w:r>
      <w:r>
        <w:rPr>
          <w:rFonts w:cs="Arabic Transparent" w:hint="cs"/>
          <w:sz w:val="28"/>
          <w:szCs w:val="28"/>
          <w:rtl/>
        </w:rPr>
        <w:t>الناحيتين النظرية و</w:t>
      </w:r>
      <w:r w:rsidRPr="0082232A">
        <w:rPr>
          <w:rFonts w:cs="Arabic Transparent" w:hint="cs"/>
          <w:sz w:val="28"/>
          <w:szCs w:val="28"/>
          <w:rtl/>
        </w:rPr>
        <w:t xml:space="preserve">التطبيقية. فزيادة سعر الفائدة قد تشجع على الادخار </w:t>
      </w:r>
      <w:r>
        <w:rPr>
          <w:rFonts w:cs="Arabic Transparent" w:hint="cs"/>
          <w:sz w:val="28"/>
          <w:szCs w:val="28"/>
          <w:rtl/>
        </w:rPr>
        <w:t>وتعوق الاستهلاك، و</w:t>
      </w:r>
      <w:r w:rsidRPr="0082232A">
        <w:rPr>
          <w:rFonts w:cs="Arabic Transparent" w:hint="cs"/>
          <w:sz w:val="28"/>
          <w:szCs w:val="28"/>
          <w:rtl/>
        </w:rPr>
        <w:t>لكنها أيضاً قد تؤثر عكسياً. فقد يجد الفرد نفسه عند مستويات الفائدة المرتفعة محققاً لعائد أكبر من مد</w:t>
      </w:r>
      <w:r>
        <w:rPr>
          <w:rFonts w:cs="Arabic Transparent" w:hint="cs"/>
          <w:sz w:val="28"/>
          <w:szCs w:val="28"/>
          <w:rtl/>
        </w:rPr>
        <w:t>خراته فيتمكن من ادخار جزء أقل و</w:t>
      </w:r>
      <w:r w:rsidRPr="0082232A">
        <w:rPr>
          <w:rFonts w:cs="Arabic Transparent" w:hint="cs"/>
          <w:sz w:val="28"/>
          <w:szCs w:val="28"/>
          <w:rtl/>
        </w:rPr>
        <w:t>مستمتعاً باستهلاك جزء أكبر من الدخل. لذا تشير بعض الدراسات التطب</w:t>
      </w:r>
      <w:r>
        <w:rPr>
          <w:rFonts w:cs="Arabic Transparent" w:hint="cs"/>
          <w:sz w:val="28"/>
          <w:szCs w:val="28"/>
          <w:rtl/>
        </w:rPr>
        <w:t>يقية إلى أن العلاقة بين الاستهلاك و</w:t>
      </w:r>
      <w:r w:rsidRPr="0082232A">
        <w:rPr>
          <w:rFonts w:cs="Arabic Transparent" w:hint="cs"/>
          <w:sz w:val="28"/>
          <w:szCs w:val="28"/>
          <w:rtl/>
        </w:rPr>
        <w:t>سعر الفائدة هي علاقة غير واضحة، بينما يجد البعض الآخر أنها علاقة قوية نسبياً.</w:t>
      </w:r>
    </w:p>
    <w:p w:rsidR="0006586D" w:rsidRPr="0082232A" w:rsidRDefault="0006586D" w:rsidP="0006586D">
      <w:pPr>
        <w:pStyle w:val="Corpsdetexte2"/>
        <w:spacing w:line="120" w:lineRule="auto"/>
        <w:jc w:val="both"/>
        <w:rPr>
          <w:rFonts w:cs="Arabic Transparent"/>
          <w:sz w:val="28"/>
          <w:szCs w:val="28"/>
          <w:rtl/>
        </w:rPr>
      </w:pPr>
    </w:p>
    <w:p w:rsidR="0006586D" w:rsidRPr="0082232A" w:rsidRDefault="0006586D" w:rsidP="0006586D">
      <w:pPr>
        <w:pStyle w:val="Corpsdetexte2"/>
        <w:ind w:left="-2" w:right="358"/>
        <w:jc w:val="both"/>
        <w:rPr>
          <w:rFonts w:cs="Arabic Transparent"/>
          <w:sz w:val="28"/>
          <w:szCs w:val="28"/>
          <w:u w:val="single"/>
        </w:rPr>
      </w:pPr>
      <w:r>
        <w:rPr>
          <w:rFonts w:cs="Arabic Transparent" w:hint="cs"/>
          <w:b/>
          <w:bCs/>
          <w:sz w:val="24"/>
          <w:szCs w:val="24"/>
          <w:u w:val="single"/>
          <w:rtl/>
        </w:rPr>
        <w:t>10-</w:t>
      </w:r>
      <w:r w:rsidRPr="0082232A">
        <w:rPr>
          <w:rFonts w:cs="Arabic Transparent" w:hint="cs"/>
          <w:b/>
          <w:bCs/>
          <w:sz w:val="28"/>
          <w:szCs w:val="28"/>
          <w:u w:val="single"/>
          <w:rtl/>
        </w:rPr>
        <w:t xml:space="preserve"> </w:t>
      </w:r>
      <w:r w:rsidRPr="0082232A">
        <w:rPr>
          <w:rFonts w:cs="Arabic Transparent"/>
          <w:b/>
          <w:bCs/>
          <w:sz w:val="28"/>
          <w:szCs w:val="28"/>
          <w:u w:val="single"/>
          <w:rtl/>
        </w:rPr>
        <w:t>الضرائب:</w:t>
      </w:r>
      <w:r w:rsidRPr="0082232A">
        <w:rPr>
          <w:rFonts w:cs="Arabic Transparent"/>
          <w:sz w:val="28"/>
          <w:szCs w:val="28"/>
          <w:rtl/>
        </w:rPr>
        <w:t xml:space="preserve"> </w:t>
      </w:r>
    </w:p>
    <w:p w:rsidR="0006586D" w:rsidRPr="00324F97" w:rsidRDefault="0006586D" w:rsidP="0006586D">
      <w:pPr>
        <w:bidi/>
        <w:spacing w:after="0" w:line="240" w:lineRule="auto"/>
        <w:rPr>
          <w:rFonts w:ascii="Simplified Arabic" w:hAnsi="Simplified Arabic" w:cs="Simplified Arabic"/>
          <w:sz w:val="28"/>
          <w:szCs w:val="28"/>
          <w:rtl/>
        </w:rPr>
      </w:pPr>
      <w:r w:rsidRPr="0082232A">
        <w:rPr>
          <w:rFonts w:cs="Arabic Transparent" w:hint="cs"/>
          <w:sz w:val="28"/>
          <w:szCs w:val="28"/>
          <w:rtl/>
        </w:rPr>
        <w:t xml:space="preserve">     تؤثر السياسة </w:t>
      </w:r>
      <w:r>
        <w:rPr>
          <w:rFonts w:cs="Arabic Transparent" w:hint="cs"/>
          <w:sz w:val="28"/>
          <w:szCs w:val="28"/>
          <w:rtl/>
        </w:rPr>
        <w:t>الضريبية للدولة على الاستهلاك و</w:t>
      </w:r>
      <w:r w:rsidRPr="0082232A">
        <w:rPr>
          <w:rFonts w:cs="Arabic Transparent" w:hint="cs"/>
          <w:sz w:val="28"/>
          <w:szCs w:val="28"/>
          <w:rtl/>
        </w:rPr>
        <w:t>من ثم على الادخار ، حيث تعتبر الضرائب استخدام غير إنفاقي للدخل فيشار إليها بالادخار الحكومي(أو الادخار العام)، حيث أن زيادة الض</w:t>
      </w:r>
      <w:r>
        <w:rPr>
          <w:rFonts w:cs="Arabic Transparent" w:hint="cs"/>
          <w:sz w:val="28"/>
          <w:szCs w:val="28"/>
          <w:rtl/>
        </w:rPr>
        <w:t>رائب تعمل على تخفيض الاستهلاك و</w:t>
      </w:r>
      <w:r w:rsidRPr="0082232A">
        <w:rPr>
          <w:rFonts w:cs="Arabic Transparent" w:hint="cs"/>
          <w:sz w:val="28"/>
          <w:szCs w:val="28"/>
          <w:rtl/>
        </w:rPr>
        <w:t>زيادة الاد</w:t>
      </w:r>
      <w:r>
        <w:rPr>
          <w:rFonts w:cs="Arabic Transparent" w:hint="cs"/>
          <w:sz w:val="28"/>
          <w:szCs w:val="28"/>
          <w:rtl/>
        </w:rPr>
        <w:t>خار و</w:t>
      </w:r>
      <w:r w:rsidRPr="0082232A">
        <w:rPr>
          <w:rFonts w:cs="Arabic Transparent" w:hint="cs"/>
          <w:sz w:val="28"/>
          <w:szCs w:val="28"/>
          <w:rtl/>
        </w:rPr>
        <w:t>العكس يحدث عندما تنخفض الضرائب</w:t>
      </w:r>
    </w:p>
    <w:p w:rsidR="00102C06" w:rsidRPr="00102C06" w:rsidRDefault="00102C06" w:rsidP="00102C06">
      <w:pPr>
        <w:shd w:val="clear" w:color="auto" w:fill="FFFFFF"/>
        <w:bidi/>
        <w:spacing w:after="0" w:line="363" w:lineRule="atLeast"/>
        <w:jc w:val="center"/>
        <w:textAlignment w:val="baseline"/>
        <w:outlineLvl w:val="1"/>
        <w:rPr>
          <w:rFonts w:ascii="Helvetica" w:eastAsia="Times New Roman" w:hAnsi="Helvetica" w:cs="Helvetica"/>
          <w:color w:val="444444"/>
          <w:sz w:val="30"/>
          <w:szCs w:val="30"/>
        </w:rPr>
      </w:pPr>
    </w:p>
    <w:p w:rsidR="00102C06" w:rsidRPr="00102C06" w:rsidRDefault="00102C06" w:rsidP="00102C06">
      <w:pPr>
        <w:bidi/>
        <w:spacing w:after="0" w:line="240" w:lineRule="auto"/>
        <w:rPr>
          <w:rFonts w:ascii="Simplified Arabic" w:hAnsi="Simplified Arabic" w:cs="Simplified Arabic"/>
          <w:b/>
          <w:bCs/>
          <w:sz w:val="28"/>
          <w:szCs w:val="28"/>
        </w:rPr>
      </w:pPr>
    </w:p>
    <w:p w:rsidR="00102C06" w:rsidRPr="00102C06" w:rsidRDefault="00102C06">
      <w:pPr>
        <w:bidi/>
        <w:spacing w:after="0" w:line="240" w:lineRule="auto"/>
        <w:rPr>
          <w:rFonts w:ascii="Simplified Arabic" w:hAnsi="Simplified Arabic" w:cs="Simplified Arabic"/>
          <w:b/>
          <w:bCs/>
          <w:sz w:val="28"/>
          <w:szCs w:val="28"/>
        </w:rPr>
      </w:pPr>
    </w:p>
    <w:sectPr w:rsidR="00102C06" w:rsidRPr="00102C06" w:rsidSect="00324F9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791" w:rsidRDefault="00A50791" w:rsidP="00C93F65">
      <w:pPr>
        <w:spacing w:after="0" w:line="240" w:lineRule="auto"/>
      </w:pPr>
      <w:r>
        <w:separator/>
      </w:r>
    </w:p>
  </w:endnote>
  <w:endnote w:type="continuationSeparator" w:id="1">
    <w:p w:rsidR="00A50791" w:rsidRDefault="00A50791" w:rsidP="00C93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791" w:rsidRDefault="00A50791" w:rsidP="00C93F65">
      <w:pPr>
        <w:spacing w:after="0" w:line="240" w:lineRule="auto"/>
      </w:pPr>
      <w:r>
        <w:separator/>
      </w:r>
    </w:p>
  </w:footnote>
  <w:footnote w:type="continuationSeparator" w:id="1">
    <w:p w:rsidR="00A50791" w:rsidRDefault="00A50791" w:rsidP="00C93F65">
      <w:pPr>
        <w:spacing w:after="0" w:line="240" w:lineRule="auto"/>
      </w:pPr>
      <w:r>
        <w:continuationSeparator/>
      </w:r>
    </w:p>
  </w:footnote>
  <w:footnote w:id="2">
    <w:p w:rsidR="00C93F65" w:rsidRPr="00324F97" w:rsidRDefault="00C93F65" w:rsidP="00C93F65">
      <w:pPr>
        <w:bidi/>
        <w:spacing w:after="0" w:line="240" w:lineRule="auto"/>
        <w:jc w:val="right"/>
        <w:rPr>
          <w:rFonts w:ascii="Simplified Arabic" w:hAnsi="Simplified Arabic" w:cs="Simplified Arabic"/>
          <w:sz w:val="28"/>
          <w:szCs w:val="28"/>
          <w:rtl/>
        </w:rPr>
      </w:pPr>
      <w:r>
        <w:rPr>
          <w:rStyle w:val="Appelnotedebasdep"/>
        </w:rPr>
        <w:footnoteRef/>
      </w:r>
      <w:r>
        <w:t xml:space="preserve"> </w:t>
      </w:r>
      <w:hyperlink r:id="rId1" w:history="1">
        <w:r w:rsidRPr="00324F97">
          <w:rPr>
            <w:rStyle w:val="Lienhypertexte"/>
            <w:rFonts w:ascii="Simplified Arabic" w:hAnsi="Simplified Arabic" w:cs="Simplified Arabic"/>
            <w:color w:val="auto"/>
            <w:sz w:val="28"/>
            <w:szCs w:val="28"/>
            <w:u w:val="none"/>
          </w:rPr>
          <w:t>https://lusailnews.net/knowledgegate/opinion</w:t>
        </w:r>
      </w:hyperlink>
    </w:p>
    <w:p w:rsidR="00C93F65" w:rsidRDefault="00C93F65">
      <w:pPr>
        <w:pStyle w:val="Notedebasdepage"/>
        <w:rPr>
          <w:rFonts w:hint="cs"/>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0D8"/>
    <w:multiLevelType w:val="hybridMultilevel"/>
    <w:tmpl w:val="7E88ACC6"/>
    <w:lvl w:ilvl="0" w:tplc="62D296B8">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D1448"/>
    <w:multiLevelType w:val="multilevel"/>
    <w:tmpl w:val="AAC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A342E"/>
    <w:multiLevelType w:val="multilevel"/>
    <w:tmpl w:val="3146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C7FBD"/>
    <w:multiLevelType w:val="multilevel"/>
    <w:tmpl w:val="A2A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145BF8"/>
    <w:multiLevelType w:val="multilevel"/>
    <w:tmpl w:val="F8B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6605"/>
    <w:rsid w:val="0002123B"/>
    <w:rsid w:val="0006586D"/>
    <w:rsid w:val="000D003E"/>
    <w:rsid w:val="00102C06"/>
    <w:rsid w:val="001A241A"/>
    <w:rsid w:val="00201834"/>
    <w:rsid w:val="00235DA7"/>
    <w:rsid w:val="002A0F2A"/>
    <w:rsid w:val="00324F97"/>
    <w:rsid w:val="00437534"/>
    <w:rsid w:val="004605BB"/>
    <w:rsid w:val="004B3236"/>
    <w:rsid w:val="004B7293"/>
    <w:rsid w:val="004C34CE"/>
    <w:rsid w:val="00553508"/>
    <w:rsid w:val="00562FB1"/>
    <w:rsid w:val="00566E0E"/>
    <w:rsid w:val="005A30B1"/>
    <w:rsid w:val="00613C69"/>
    <w:rsid w:val="0066642C"/>
    <w:rsid w:val="00716EDC"/>
    <w:rsid w:val="008E675F"/>
    <w:rsid w:val="009713A5"/>
    <w:rsid w:val="00991361"/>
    <w:rsid w:val="00A50791"/>
    <w:rsid w:val="00AA35B9"/>
    <w:rsid w:val="00C169D1"/>
    <w:rsid w:val="00C17206"/>
    <w:rsid w:val="00C67E6A"/>
    <w:rsid w:val="00C93F65"/>
    <w:rsid w:val="00D175A2"/>
    <w:rsid w:val="00E70A2B"/>
    <w:rsid w:val="00EE4F7C"/>
    <w:rsid w:val="00F06605"/>
    <w:rsid w:val="00F73005"/>
    <w:rsid w:val="00FD4E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39"/>
        <o:r id="V:Rule2" type="arc" idref="#_x0000_s1079"/>
        <o:r id="V:Rule3" type="arc"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34"/>
  </w:style>
  <w:style w:type="paragraph" w:styleId="Titre1">
    <w:name w:val="heading 1"/>
    <w:basedOn w:val="Normal"/>
    <w:next w:val="Normal"/>
    <w:link w:val="Titre1Car"/>
    <w:uiPriority w:val="9"/>
    <w:qFormat/>
    <w:rsid w:val="00EE4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066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235D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066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660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F06605"/>
    <w:rPr>
      <w:color w:val="0000FF"/>
      <w:u w:val="single"/>
    </w:rPr>
  </w:style>
  <w:style w:type="character" w:customStyle="1" w:styleId="mw-headline">
    <w:name w:val="mw-headline"/>
    <w:basedOn w:val="Policepardfaut"/>
    <w:rsid w:val="00F06605"/>
  </w:style>
  <w:style w:type="character" w:customStyle="1" w:styleId="mw-editsection">
    <w:name w:val="mw-editsection"/>
    <w:basedOn w:val="Policepardfaut"/>
    <w:rsid w:val="00F06605"/>
  </w:style>
  <w:style w:type="character" w:customStyle="1" w:styleId="mw-editsection-bracket">
    <w:name w:val="mw-editsection-bracket"/>
    <w:basedOn w:val="Policepardfaut"/>
    <w:rsid w:val="00F06605"/>
  </w:style>
  <w:style w:type="character" w:customStyle="1" w:styleId="mw-cite-backlink">
    <w:name w:val="mw-cite-backlink"/>
    <w:basedOn w:val="Policepardfaut"/>
    <w:rsid w:val="00F06605"/>
  </w:style>
  <w:style w:type="character" w:customStyle="1" w:styleId="reference-text">
    <w:name w:val="reference-text"/>
    <w:basedOn w:val="Policepardfaut"/>
    <w:rsid w:val="00F06605"/>
  </w:style>
  <w:style w:type="character" w:customStyle="1" w:styleId="Titre1Car">
    <w:name w:val="Titre 1 Car"/>
    <w:basedOn w:val="Policepardfaut"/>
    <w:link w:val="Titre1"/>
    <w:uiPriority w:val="9"/>
    <w:rsid w:val="00EE4F7C"/>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35DA7"/>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235DA7"/>
    <w:rPr>
      <w:b/>
      <w:bCs/>
    </w:rPr>
  </w:style>
  <w:style w:type="character" w:customStyle="1" w:styleId="mw-content-ltr">
    <w:name w:val="mw-content-ltr"/>
    <w:basedOn w:val="Policepardfaut"/>
    <w:rsid w:val="00E70A2B"/>
  </w:style>
  <w:style w:type="character" w:customStyle="1" w:styleId="mwe-math-mathml-inline">
    <w:name w:val="mwe-math-mathml-inline"/>
    <w:basedOn w:val="Policepardfaut"/>
    <w:rsid w:val="00E70A2B"/>
  </w:style>
  <w:style w:type="paragraph" w:styleId="Textedebulles">
    <w:name w:val="Balloon Text"/>
    <w:basedOn w:val="Normal"/>
    <w:link w:val="TextedebullesCar"/>
    <w:uiPriority w:val="99"/>
    <w:semiHidden/>
    <w:unhideWhenUsed/>
    <w:rsid w:val="004C3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34CE"/>
    <w:rPr>
      <w:rFonts w:ascii="Tahoma" w:hAnsi="Tahoma" w:cs="Tahoma"/>
      <w:sz w:val="16"/>
      <w:szCs w:val="16"/>
    </w:rPr>
  </w:style>
  <w:style w:type="paragraph" w:styleId="Corpsdetexte2">
    <w:name w:val="Body Text 2"/>
    <w:basedOn w:val="Normal"/>
    <w:link w:val="Corpsdetexte2Car"/>
    <w:rsid w:val="0006586D"/>
    <w:pPr>
      <w:bidi/>
      <w:spacing w:after="0" w:line="240" w:lineRule="auto"/>
      <w:jc w:val="lowKashida"/>
    </w:pPr>
    <w:rPr>
      <w:rFonts w:ascii="Arial" w:eastAsia="Times New Roman" w:hAnsi="Arial" w:cs="Simplified Arabic"/>
      <w:noProof/>
      <w:sz w:val="32"/>
      <w:szCs w:val="32"/>
      <w:lang w:val="en-US" w:eastAsia="ar-SA"/>
    </w:rPr>
  </w:style>
  <w:style w:type="character" w:customStyle="1" w:styleId="Corpsdetexte2Car">
    <w:name w:val="Corps de texte 2 Car"/>
    <w:basedOn w:val="Policepardfaut"/>
    <w:link w:val="Corpsdetexte2"/>
    <w:rsid w:val="0006586D"/>
    <w:rPr>
      <w:rFonts w:ascii="Arial" w:eastAsia="Times New Roman" w:hAnsi="Arial" w:cs="Simplified Arabic"/>
      <w:noProof/>
      <w:sz w:val="32"/>
      <w:szCs w:val="32"/>
      <w:lang w:val="en-US" w:eastAsia="ar-SA"/>
    </w:rPr>
  </w:style>
  <w:style w:type="paragraph" w:styleId="Notedebasdepage">
    <w:name w:val="footnote text"/>
    <w:basedOn w:val="Normal"/>
    <w:link w:val="NotedebasdepageCar"/>
    <w:uiPriority w:val="99"/>
    <w:semiHidden/>
    <w:unhideWhenUsed/>
    <w:rsid w:val="00C93F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3F65"/>
    <w:rPr>
      <w:sz w:val="20"/>
      <w:szCs w:val="20"/>
    </w:rPr>
  </w:style>
  <w:style w:type="character" w:styleId="Appelnotedebasdep">
    <w:name w:val="footnote reference"/>
    <w:basedOn w:val="Policepardfaut"/>
    <w:uiPriority w:val="99"/>
    <w:semiHidden/>
    <w:unhideWhenUsed/>
    <w:rsid w:val="00C93F65"/>
    <w:rPr>
      <w:vertAlign w:val="superscript"/>
    </w:rPr>
  </w:style>
</w:styles>
</file>

<file path=word/webSettings.xml><?xml version="1.0" encoding="utf-8"?>
<w:webSettings xmlns:r="http://schemas.openxmlformats.org/officeDocument/2006/relationships" xmlns:w="http://schemas.openxmlformats.org/wordprocessingml/2006/main">
  <w:divs>
    <w:div w:id="260459162">
      <w:bodyDiv w:val="1"/>
      <w:marLeft w:val="0"/>
      <w:marRight w:val="0"/>
      <w:marTop w:val="0"/>
      <w:marBottom w:val="0"/>
      <w:divBdr>
        <w:top w:val="none" w:sz="0" w:space="0" w:color="auto"/>
        <w:left w:val="none" w:sz="0" w:space="0" w:color="auto"/>
        <w:bottom w:val="none" w:sz="0" w:space="0" w:color="auto"/>
        <w:right w:val="none" w:sz="0" w:space="0" w:color="auto"/>
      </w:divBdr>
      <w:divsChild>
        <w:div w:id="193272961">
          <w:marLeft w:val="0"/>
          <w:marRight w:val="0"/>
          <w:marTop w:val="0"/>
          <w:marBottom w:val="0"/>
          <w:divBdr>
            <w:top w:val="none" w:sz="0" w:space="0" w:color="auto"/>
            <w:left w:val="none" w:sz="0" w:space="0" w:color="auto"/>
            <w:bottom w:val="none" w:sz="0" w:space="0" w:color="auto"/>
            <w:right w:val="none" w:sz="0" w:space="0" w:color="auto"/>
          </w:divBdr>
          <w:divsChild>
            <w:div w:id="1059789389">
              <w:marLeft w:val="0"/>
              <w:marRight w:val="0"/>
              <w:marTop w:val="0"/>
              <w:marBottom w:val="0"/>
              <w:divBdr>
                <w:top w:val="none" w:sz="0" w:space="0" w:color="auto"/>
                <w:left w:val="none" w:sz="0" w:space="0" w:color="auto"/>
                <w:bottom w:val="none" w:sz="0" w:space="0" w:color="auto"/>
                <w:right w:val="none" w:sz="0" w:space="0" w:color="auto"/>
              </w:divBdr>
            </w:div>
            <w:div w:id="460347782">
              <w:marLeft w:val="0"/>
              <w:marRight w:val="0"/>
              <w:marTop w:val="0"/>
              <w:marBottom w:val="0"/>
              <w:divBdr>
                <w:top w:val="none" w:sz="0" w:space="0" w:color="auto"/>
                <w:left w:val="none" w:sz="0" w:space="0" w:color="auto"/>
                <w:bottom w:val="none" w:sz="0" w:space="0" w:color="auto"/>
                <w:right w:val="none" w:sz="0" w:space="0" w:color="auto"/>
              </w:divBdr>
              <w:divsChild>
                <w:div w:id="1853493063">
                  <w:marLeft w:val="0"/>
                  <w:marRight w:val="0"/>
                  <w:marTop w:val="0"/>
                  <w:marBottom w:val="0"/>
                  <w:divBdr>
                    <w:top w:val="none" w:sz="0" w:space="0" w:color="auto"/>
                    <w:left w:val="none" w:sz="0" w:space="0" w:color="auto"/>
                    <w:bottom w:val="none" w:sz="0" w:space="0" w:color="auto"/>
                    <w:right w:val="none" w:sz="0" w:space="0" w:color="auto"/>
                  </w:divBdr>
                  <w:divsChild>
                    <w:div w:id="1829783089">
                      <w:marLeft w:val="0"/>
                      <w:marRight w:val="336"/>
                      <w:marTop w:val="120"/>
                      <w:marBottom w:val="312"/>
                      <w:divBdr>
                        <w:top w:val="none" w:sz="0" w:space="0" w:color="auto"/>
                        <w:left w:val="none" w:sz="0" w:space="0" w:color="auto"/>
                        <w:bottom w:val="none" w:sz="0" w:space="0" w:color="auto"/>
                        <w:right w:val="none" w:sz="0" w:space="0" w:color="auto"/>
                      </w:divBdr>
                      <w:divsChild>
                        <w:div w:id="134379057">
                          <w:marLeft w:val="0"/>
                          <w:marRight w:val="0"/>
                          <w:marTop w:val="0"/>
                          <w:marBottom w:val="0"/>
                          <w:divBdr>
                            <w:top w:val="single" w:sz="4" w:space="1" w:color="C0C0C0"/>
                            <w:left w:val="single" w:sz="4" w:space="1" w:color="C0C0C0"/>
                            <w:bottom w:val="single" w:sz="4" w:space="1" w:color="C0C0C0"/>
                            <w:right w:val="single" w:sz="4" w:space="1" w:color="C0C0C0"/>
                          </w:divBdr>
                        </w:div>
                      </w:divsChild>
                    </w:div>
                  </w:divsChild>
                </w:div>
              </w:divsChild>
            </w:div>
          </w:divsChild>
        </w:div>
      </w:divsChild>
    </w:div>
    <w:div w:id="432558410">
      <w:bodyDiv w:val="1"/>
      <w:marLeft w:val="0"/>
      <w:marRight w:val="0"/>
      <w:marTop w:val="0"/>
      <w:marBottom w:val="0"/>
      <w:divBdr>
        <w:top w:val="none" w:sz="0" w:space="0" w:color="auto"/>
        <w:left w:val="none" w:sz="0" w:space="0" w:color="auto"/>
        <w:bottom w:val="none" w:sz="0" w:space="0" w:color="auto"/>
        <w:right w:val="none" w:sz="0" w:space="0" w:color="auto"/>
      </w:divBdr>
      <w:divsChild>
        <w:div w:id="790392727">
          <w:marLeft w:val="0"/>
          <w:marRight w:val="0"/>
          <w:marTop w:val="0"/>
          <w:marBottom w:val="121"/>
          <w:divBdr>
            <w:top w:val="none" w:sz="0" w:space="0" w:color="auto"/>
            <w:left w:val="none" w:sz="0" w:space="0" w:color="auto"/>
            <w:bottom w:val="none" w:sz="0" w:space="0" w:color="auto"/>
            <w:right w:val="none" w:sz="0" w:space="0" w:color="auto"/>
          </w:divBdr>
          <w:divsChild>
            <w:div w:id="237596055">
              <w:marLeft w:val="0"/>
              <w:marRight w:val="0"/>
              <w:marTop w:val="242"/>
              <w:marBottom w:val="0"/>
              <w:divBdr>
                <w:top w:val="none" w:sz="0" w:space="0" w:color="auto"/>
                <w:left w:val="none" w:sz="0" w:space="0" w:color="auto"/>
                <w:bottom w:val="none" w:sz="0" w:space="0" w:color="auto"/>
                <w:right w:val="none" w:sz="0" w:space="0" w:color="auto"/>
              </w:divBdr>
            </w:div>
            <w:div w:id="1668709062">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 w:id="589657557">
      <w:bodyDiv w:val="1"/>
      <w:marLeft w:val="0"/>
      <w:marRight w:val="0"/>
      <w:marTop w:val="0"/>
      <w:marBottom w:val="0"/>
      <w:divBdr>
        <w:top w:val="none" w:sz="0" w:space="0" w:color="auto"/>
        <w:left w:val="none" w:sz="0" w:space="0" w:color="auto"/>
        <w:bottom w:val="none" w:sz="0" w:space="0" w:color="auto"/>
        <w:right w:val="none" w:sz="0" w:space="0" w:color="auto"/>
      </w:divBdr>
      <w:divsChild>
        <w:div w:id="1469007074">
          <w:marLeft w:val="0"/>
          <w:marRight w:val="0"/>
          <w:marTop w:val="0"/>
          <w:marBottom w:val="120"/>
          <w:divBdr>
            <w:top w:val="none" w:sz="0" w:space="0" w:color="auto"/>
            <w:left w:val="none" w:sz="0" w:space="0" w:color="auto"/>
            <w:bottom w:val="none" w:sz="0" w:space="0" w:color="auto"/>
            <w:right w:val="none" w:sz="0" w:space="0" w:color="auto"/>
          </w:divBdr>
        </w:div>
      </w:divsChild>
    </w:div>
    <w:div w:id="1358846597">
      <w:bodyDiv w:val="1"/>
      <w:marLeft w:val="0"/>
      <w:marRight w:val="0"/>
      <w:marTop w:val="0"/>
      <w:marBottom w:val="0"/>
      <w:divBdr>
        <w:top w:val="none" w:sz="0" w:space="0" w:color="auto"/>
        <w:left w:val="none" w:sz="0" w:space="0" w:color="auto"/>
        <w:bottom w:val="none" w:sz="0" w:space="0" w:color="auto"/>
        <w:right w:val="none" w:sz="0" w:space="0" w:color="auto"/>
      </w:divBdr>
    </w:div>
    <w:div w:id="1409618411">
      <w:bodyDiv w:val="1"/>
      <w:marLeft w:val="0"/>
      <w:marRight w:val="0"/>
      <w:marTop w:val="0"/>
      <w:marBottom w:val="0"/>
      <w:divBdr>
        <w:top w:val="none" w:sz="0" w:space="0" w:color="auto"/>
        <w:left w:val="none" w:sz="0" w:space="0" w:color="auto"/>
        <w:bottom w:val="none" w:sz="0" w:space="0" w:color="auto"/>
        <w:right w:val="none" w:sz="0" w:space="0" w:color="auto"/>
      </w:divBdr>
    </w:div>
    <w:div w:id="1433167649">
      <w:bodyDiv w:val="1"/>
      <w:marLeft w:val="0"/>
      <w:marRight w:val="0"/>
      <w:marTop w:val="0"/>
      <w:marBottom w:val="0"/>
      <w:divBdr>
        <w:top w:val="none" w:sz="0" w:space="0" w:color="auto"/>
        <w:left w:val="none" w:sz="0" w:space="0" w:color="auto"/>
        <w:bottom w:val="none" w:sz="0" w:space="0" w:color="auto"/>
        <w:right w:val="none" w:sz="0" w:space="0" w:color="auto"/>
      </w:divBdr>
      <w:divsChild>
        <w:div w:id="1302491816">
          <w:marLeft w:val="0"/>
          <w:marRight w:val="0"/>
          <w:marTop w:val="0"/>
          <w:marBottom w:val="0"/>
          <w:divBdr>
            <w:top w:val="none" w:sz="0" w:space="0" w:color="auto"/>
            <w:left w:val="none" w:sz="0" w:space="0" w:color="auto"/>
            <w:bottom w:val="none" w:sz="0" w:space="0" w:color="auto"/>
            <w:right w:val="none" w:sz="0" w:space="0" w:color="auto"/>
          </w:divBdr>
        </w:div>
        <w:div w:id="1072432514">
          <w:marLeft w:val="0"/>
          <w:marRight w:val="0"/>
          <w:marTop w:val="0"/>
          <w:marBottom w:val="0"/>
          <w:divBdr>
            <w:top w:val="none" w:sz="0" w:space="0" w:color="auto"/>
            <w:left w:val="none" w:sz="0" w:space="0" w:color="auto"/>
            <w:bottom w:val="none" w:sz="0" w:space="0" w:color="auto"/>
            <w:right w:val="none" w:sz="0" w:space="0" w:color="auto"/>
          </w:divBdr>
        </w:div>
      </w:divsChild>
    </w:div>
    <w:div w:id="1444688288">
      <w:bodyDiv w:val="1"/>
      <w:marLeft w:val="0"/>
      <w:marRight w:val="0"/>
      <w:marTop w:val="0"/>
      <w:marBottom w:val="0"/>
      <w:divBdr>
        <w:top w:val="none" w:sz="0" w:space="0" w:color="auto"/>
        <w:left w:val="none" w:sz="0" w:space="0" w:color="auto"/>
        <w:bottom w:val="none" w:sz="0" w:space="0" w:color="auto"/>
        <w:right w:val="none" w:sz="0" w:space="0" w:color="auto"/>
      </w:divBdr>
      <w:divsChild>
        <w:div w:id="1785927417">
          <w:marLeft w:val="0"/>
          <w:marRight w:val="0"/>
          <w:marTop w:val="0"/>
          <w:marBottom w:val="0"/>
          <w:divBdr>
            <w:top w:val="none" w:sz="0" w:space="0" w:color="auto"/>
            <w:left w:val="none" w:sz="0" w:space="0" w:color="auto"/>
            <w:bottom w:val="none" w:sz="0" w:space="0" w:color="auto"/>
            <w:right w:val="none" w:sz="0" w:space="0" w:color="auto"/>
          </w:divBdr>
          <w:divsChild>
            <w:div w:id="150683736">
              <w:marLeft w:val="0"/>
              <w:marRight w:val="0"/>
              <w:marTop w:val="0"/>
              <w:marBottom w:val="0"/>
              <w:divBdr>
                <w:top w:val="none" w:sz="0" w:space="0" w:color="auto"/>
                <w:left w:val="none" w:sz="0" w:space="0" w:color="auto"/>
                <w:bottom w:val="none" w:sz="0" w:space="0" w:color="auto"/>
                <w:right w:val="single" w:sz="24" w:space="0" w:color="C4C4C4"/>
              </w:divBdr>
              <w:divsChild>
                <w:div w:id="2049522238">
                  <w:marLeft w:val="0"/>
                  <w:marRight w:val="0"/>
                  <w:marTop w:val="0"/>
                  <w:marBottom w:val="0"/>
                  <w:divBdr>
                    <w:top w:val="none" w:sz="0" w:space="0" w:color="auto"/>
                    <w:left w:val="none" w:sz="0" w:space="0" w:color="auto"/>
                    <w:bottom w:val="none" w:sz="0" w:space="0" w:color="auto"/>
                    <w:right w:val="none" w:sz="0" w:space="0" w:color="auto"/>
                  </w:divBdr>
                </w:div>
              </w:divsChild>
            </w:div>
            <w:div w:id="20961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9%83%D9%81%D8%A7%D8%A1%D8%A9" TargetMode="External"/><Relationship Id="rId21" Type="http://schemas.openxmlformats.org/officeDocument/2006/relationships/hyperlink" Target="https://ar.wikipedia.org/wiki/%D8%AF%D9%81%D8%A7%D8%B9_(%D8%AA%D9%88%D8%B6%D9%8A%D8%AD)" TargetMode="External"/><Relationship Id="rId42" Type="http://schemas.openxmlformats.org/officeDocument/2006/relationships/oleObject" Target="embeddings/oleObject1.bin"/><Relationship Id="rId47" Type="http://schemas.openxmlformats.org/officeDocument/2006/relationships/image" Target="media/image5.wmf"/><Relationship Id="rId63" Type="http://schemas.openxmlformats.org/officeDocument/2006/relationships/oleObject" Target="embeddings/oleObject12.bin"/><Relationship Id="rId68" Type="http://schemas.openxmlformats.org/officeDocument/2006/relationships/image" Target="media/image15.wmf"/><Relationship Id="rId84" Type="http://schemas.openxmlformats.org/officeDocument/2006/relationships/oleObject" Target="embeddings/oleObject22.bin"/><Relationship Id="rId89" Type="http://schemas.openxmlformats.org/officeDocument/2006/relationships/image" Target="media/image26.wmf"/><Relationship Id="rId112"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hyperlink" Target="https://ar.wikipedia.org/wiki/%D8%AE%D8%AF%D9%85%D8%A9" TargetMode="External"/><Relationship Id="rId29" Type="http://schemas.openxmlformats.org/officeDocument/2006/relationships/hyperlink" Target="https://ar.wikipedia.org/wiki/%D8%A7%D9%84%D8%A7%D8%AD%D8%AA%D8%A8%D8%A7%D8%B3_%D8%A7%D9%84%D8%AD%D8%B1%D8%A7%D8%B1%D9%8A" TargetMode="External"/><Relationship Id="rId107" Type="http://schemas.openxmlformats.org/officeDocument/2006/relationships/image" Target="media/image35.wmf"/><Relationship Id="rId11" Type="http://schemas.openxmlformats.org/officeDocument/2006/relationships/hyperlink" Target="https://ar.wikipedia.org/wiki/%D9%82%D8%B7%D9%86" TargetMode="External"/><Relationship Id="rId24" Type="http://schemas.openxmlformats.org/officeDocument/2006/relationships/hyperlink" Target="https://ar.wikipedia.org/wiki/%D8%B3%D9%8A%D8%A7%D8%B1%D8%A9" TargetMode="External"/><Relationship Id="rId32" Type="http://schemas.openxmlformats.org/officeDocument/2006/relationships/hyperlink" Target="https://ar.wikipedia.org/wiki/%D9%85%D8%B1%D9%83%D9%85" TargetMode="External"/><Relationship Id="rId37" Type="http://schemas.openxmlformats.org/officeDocument/2006/relationships/hyperlink" Target="https://jcctv.keuf.net/t502-topic" TargetMode="External"/><Relationship Id="rId40" Type="http://schemas.openxmlformats.org/officeDocument/2006/relationships/hyperlink" Target="https://ar.wikipedia.org/wiki" TargetMode="External"/><Relationship Id="rId45" Type="http://schemas.openxmlformats.org/officeDocument/2006/relationships/image" Target="media/image4.wmf"/><Relationship Id="rId53" Type="http://schemas.openxmlformats.org/officeDocument/2006/relationships/image" Target="media/image8.wmf"/><Relationship Id="rId58" Type="http://schemas.openxmlformats.org/officeDocument/2006/relationships/oleObject" Target="embeddings/oleObject9.bin"/><Relationship Id="rId66" Type="http://schemas.openxmlformats.org/officeDocument/2006/relationships/image" Target="media/image14.wmf"/><Relationship Id="rId74" Type="http://schemas.openxmlformats.org/officeDocument/2006/relationships/image" Target="media/image18.gif"/><Relationship Id="rId79" Type="http://schemas.openxmlformats.org/officeDocument/2006/relationships/image" Target="media/image21.wmf"/><Relationship Id="rId87" Type="http://schemas.openxmlformats.org/officeDocument/2006/relationships/image" Target="media/image25.wmf"/><Relationship Id="rId102" Type="http://schemas.openxmlformats.org/officeDocument/2006/relationships/oleObject" Target="embeddings/oleObject31.bin"/><Relationship Id="rId110"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12.wmf"/><Relationship Id="rId82" Type="http://schemas.openxmlformats.org/officeDocument/2006/relationships/oleObject" Target="embeddings/oleObject21.bin"/><Relationship Id="rId90" Type="http://schemas.openxmlformats.org/officeDocument/2006/relationships/oleObject" Target="embeddings/oleObject25.bin"/><Relationship Id="rId95" Type="http://schemas.openxmlformats.org/officeDocument/2006/relationships/image" Target="media/image29.wmf"/><Relationship Id="rId19" Type="http://schemas.openxmlformats.org/officeDocument/2006/relationships/hyperlink" Target="https://ar.wikipedia.org/wiki/%D8%A7%D9%82%D8%AA%D8%B5%D8%A7%D8%AF_(%D8%B9%D9%84%D9%85)" TargetMode="External"/><Relationship Id="rId14" Type="http://schemas.openxmlformats.org/officeDocument/2006/relationships/hyperlink" Target="https://ar.wikipedia.org/wiki/%D8%A5%D9%86%D8%AA%D8%A7%D8%AC" TargetMode="External"/><Relationship Id="rId22" Type="http://schemas.openxmlformats.org/officeDocument/2006/relationships/hyperlink" Target="https://ar.wikipedia.org/wiki/%D8%B6%D8%B1%D9%8A%D8%A8%D8%A9" TargetMode="External"/><Relationship Id="rId27" Type="http://schemas.openxmlformats.org/officeDocument/2006/relationships/hyperlink" Target="https://ar.wikipedia.org/wiki/%D9%85%D8%AD%D8%B1%D9%83_%D8%A7%D8%AD%D8%AA%D8%B1%D8%A7%D9%82_%D8%AF%D8%A7%D8%AE%D9%84%D9%8A" TargetMode="External"/><Relationship Id="rId30" Type="http://schemas.openxmlformats.org/officeDocument/2006/relationships/hyperlink" Target="https://ar.wikipedia.org/wiki/%D9%85%D8%AD%D8%B7%D8%A9_%D8%AA%D9%88%D9%84%D9%8A%D8%AF_%D8%B7%D8%A7%D9%82%D8%A9_%D9%83%D9%87%D8%B1%D8%A8%D8%A7%D8%A6%D9%8A%D8%A9" TargetMode="External"/><Relationship Id="rId35" Type="http://schemas.openxmlformats.org/officeDocument/2006/relationships/hyperlink" Target="https://www.un.org/ar/chronicle/article/20285" TargetMode="External"/><Relationship Id="rId43" Type="http://schemas.openxmlformats.org/officeDocument/2006/relationships/image" Target="media/image3.wmf"/><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image" Target="media/image13.wmf"/><Relationship Id="rId69" Type="http://schemas.openxmlformats.org/officeDocument/2006/relationships/oleObject" Target="embeddings/oleObject15.bin"/><Relationship Id="rId77" Type="http://schemas.openxmlformats.org/officeDocument/2006/relationships/image" Target="media/image20.wmf"/><Relationship Id="rId100" Type="http://schemas.openxmlformats.org/officeDocument/2006/relationships/oleObject" Target="embeddings/oleObject30.bin"/><Relationship Id="rId105" Type="http://schemas.openxmlformats.org/officeDocument/2006/relationships/image" Target="media/image34.wmf"/><Relationship Id="rId113" Type="http://schemas.openxmlformats.org/officeDocument/2006/relationships/fontTable" Target="fontTable.xml"/><Relationship Id="rId8" Type="http://schemas.openxmlformats.org/officeDocument/2006/relationships/hyperlink" Target="https://ar.wikipedia.org/wiki/%D8%B3%D9%86%D8%A9_%D9%85%D8%A7%D9%84%D9%8A%D8%A9" TargetMode="External"/><Relationship Id="rId51" Type="http://schemas.openxmlformats.org/officeDocument/2006/relationships/image" Target="media/image7.wmf"/><Relationship Id="rId72" Type="http://schemas.openxmlformats.org/officeDocument/2006/relationships/image" Target="media/image17.wmf"/><Relationship Id="rId80" Type="http://schemas.openxmlformats.org/officeDocument/2006/relationships/oleObject" Target="embeddings/oleObject20.bin"/><Relationship Id="rId85" Type="http://schemas.openxmlformats.org/officeDocument/2006/relationships/image" Target="media/image24.wmf"/><Relationship Id="rId93" Type="http://schemas.openxmlformats.org/officeDocument/2006/relationships/image" Target="media/image28.wmf"/><Relationship Id="rId98"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hyperlink" Target="https://ar.wikipedia.org/wiki/%D9%88%D9%82%D9%88%D8%AF" TargetMode="External"/><Relationship Id="rId17" Type="http://schemas.openxmlformats.org/officeDocument/2006/relationships/hyperlink" Target="https://ar.wikipedia.org/wiki/%D9%85%D9%82%D8%A7%D9%8A%D9%8A%D8%B3_%D8%A7%D9%84%D8%AF%D8%AE%D9%84_%D9%88%D8%A7%D9%84%D8%A5%D9%86%D8%AA%D8%A7%D8%AC_%D8%A7%D9%84%D9%82%D9%88%D9%85%D9%8A" TargetMode="External"/><Relationship Id="rId25" Type="http://schemas.openxmlformats.org/officeDocument/2006/relationships/hyperlink" Target="https://ar.wikipedia.org/wiki/%D9%84%D8%AA%D8%B1" TargetMode="External"/><Relationship Id="rId33" Type="http://schemas.openxmlformats.org/officeDocument/2006/relationships/hyperlink" Target="https://ar.wikipedia.org/wiki/%D8%A8%D8%B7%D8%A7%D8%B1%D9%8A%D8%A9" TargetMode="External"/><Relationship Id="rId38" Type="http://schemas.openxmlformats.org/officeDocument/2006/relationships/hyperlink" Target="https://ar.wikipedia.org/wiki/%D9%85%D9%84%D9%81:Consumption_Function.jpg" TargetMode="External"/><Relationship Id="rId46" Type="http://schemas.openxmlformats.org/officeDocument/2006/relationships/oleObject" Target="embeddings/oleObject3.bin"/><Relationship Id="rId59" Type="http://schemas.openxmlformats.org/officeDocument/2006/relationships/image" Target="media/image11.wmf"/><Relationship Id="rId67" Type="http://schemas.openxmlformats.org/officeDocument/2006/relationships/oleObject" Target="embeddings/oleObject14.bin"/><Relationship Id="rId103" Type="http://schemas.openxmlformats.org/officeDocument/2006/relationships/image" Target="media/image33.wmf"/><Relationship Id="rId108" Type="http://schemas.openxmlformats.org/officeDocument/2006/relationships/oleObject" Target="embeddings/oleObject34.bin"/><Relationship Id="rId20" Type="http://schemas.openxmlformats.org/officeDocument/2006/relationships/hyperlink" Target="https://ar.wikipedia.org/wiki/%D8%AF%D8%AE%D9%84_(%D8%AA%D9%88%D8%B6%D9%8A%D8%AD)" TargetMode="External"/><Relationship Id="rId41" Type="http://schemas.openxmlformats.org/officeDocument/2006/relationships/image" Target="media/image2.wmf"/><Relationship Id="rId54" Type="http://schemas.openxmlformats.org/officeDocument/2006/relationships/oleObject" Target="embeddings/oleObject7.bin"/><Relationship Id="rId62" Type="http://schemas.openxmlformats.org/officeDocument/2006/relationships/oleObject" Target="embeddings/oleObject11.bin"/><Relationship Id="rId70" Type="http://schemas.openxmlformats.org/officeDocument/2006/relationships/image" Target="media/image16.wmf"/><Relationship Id="rId75" Type="http://schemas.openxmlformats.org/officeDocument/2006/relationships/image" Target="media/image19.wmf"/><Relationship Id="rId83" Type="http://schemas.openxmlformats.org/officeDocument/2006/relationships/image" Target="media/image23.wmf"/><Relationship Id="rId88" Type="http://schemas.openxmlformats.org/officeDocument/2006/relationships/oleObject" Target="embeddings/oleObject24.bin"/><Relationship Id="rId91" Type="http://schemas.openxmlformats.org/officeDocument/2006/relationships/image" Target="media/image27.wmf"/><Relationship Id="rId96" Type="http://schemas.openxmlformats.org/officeDocument/2006/relationships/oleObject" Target="embeddings/oleObject28.bin"/><Relationship Id="rId111"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8%B3%D9%84%D8%B9_(%D8%AA%D9%88%D8%B6%D9%8A%D8%AD)" TargetMode="External"/><Relationship Id="rId23" Type="http://schemas.openxmlformats.org/officeDocument/2006/relationships/hyperlink" Target="https://ar.wikipedia.org/wiki/%D8%AA%D8%B6%D8%AE%D9%85_%D8%A7%D9%82%D8%AA%D8%B5%D8%A7%D8%AF%D9%8A" TargetMode="External"/><Relationship Id="rId28" Type="http://schemas.openxmlformats.org/officeDocument/2006/relationships/hyperlink" Target="https://ar.wikipedia.org/wiki/%D8%AB%D9%86%D8%A7%D8%A6%D9%8A_%D8%A3%D9%83%D8%B3%D9%8A%D8%AF_%D8%A7%D9%84%D9%83%D8%B1%D8%A8%D9%88%D9%86" TargetMode="External"/><Relationship Id="rId36" Type="http://schemas.openxmlformats.org/officeDocument/2006/relationships/hyperlink" Target="https://ar.warbletoncouncil.org/causas-del-consumismo-2554" TargetMode="External"/><Relationship Id="rId49" Type="http://schemas.openxmlformats.org/officeDocument/2006/relationships/image" Target="media/image6.wmf"/><Relationship Id="rId57" Type="http://schemas.openxmlformats.org/officeDocument/2006/relationships/image" Target="media/image10.wmf"/><Relationship Id="rId106" Type="http://schemas.openxmlformats.org/officeDocument/2006/relationships/oleObject" Target="embeddings/oleObject33.bin"/><Relationship Id="rId114" Type="http://schemas.openxmlformats.org/officeDocument/2006/relationships/theme" Target="theme/theme1.xml"/><Relationship Id="rId10" Type="http://schemas.openxmlformats.org/officeDocument/2006/relationships/hyperlink" Target="https://ar.wikipedia.org/wiki/%D9%85%D9%88%D8%A7%D8%AF_%D8%A8%D9%86%D8%A7%D8%A1" TargetMode="External"/><Relationship Id="rId31" Type="http://schemas.openxmlformats.org/officeDocument/2006/relationships/hyperlink" Target="https://ar.wikipedia.org/wiki/%D9%87%D8%A7%D8%AA%D9%81_%D9%85%D8%AD%D9%85%D9%88%D9%84" TargetMode="Externa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oleObject" Target="embeddings/oleObject10.bin"/><Relationship Id="rId65" Type="http://schemas.openxmlformats.org/officeDocument/2006/relationships/oleObject" Target="embeddings/oleObject13.bin"/><Relationship Id="rId73" Type="http://schemas.openxmlformats.org/officeDocument/2006/relationships/oleObject" Target="embeddings/oleObject17.bin"/><Relationship Id="rId78" Type="http://schemas.openxmlformats.org/officeDocument/2006/relationships/oleObject" Target="embeddings/oleObject19.bin"/><Relationship Id="rId81" Type="http://schemas.openxmlformats.org/officeDocument/2006/relationships/image" Target="media/image22.wmf"/><Relationship Id="rId86" Type="http://schemas.openxmlformats.org/officeDocument/2006/relationships/oleObject" Target="embeddings/oleObject23.bin"/><Relationship Id="rId94" Type="http://schemas.openxmlformats.org/officeDocument/2006/relationships/oleObject" Target="embeddings/oleObject27.bin"/><Relationship Id="rId99" Type="http://schemas.openxmlformats.org/officeDocument/2006/relationships/image" Target="media/image31.wmf"/><Relationship Id="rId101"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hyperlink" Target="https://ar.wikipedia.org/wiki/%D9%85%D8%A7%D8%AF%D8%A9_%D8%AE%D8%A7%D9%85" TargetMode="External"/><Relationship Id="rId13" Type="http://schemas.openxmlformats.org/officeDocument/2006/relationships/hyperlink" Target="https://ar.wikipedia.org/wiki/%D9%85%D8%B9%D8%AF%D9%86" TargetMode="External"/><Relationship Id="rId18" Type="http://schemas.openxmlformats.org/officeDocument/2006/relationships/hyperlink" Target="https://ar.wikipedia.org/wiki/%D9%85%D8%AC%D8%AA%D9%85%D8%B9" TargetMode="External"/><Relationship Id="rId39" Type="http://schemas.openxmlformats.org/officeDocument/2006/relationships/image" Target="media/image1.jpeg"/><Relationship Id="rId109" Type="http://schemas.openxmlformats.org/officeDocument/2006/relationships/image" Target="media/image36.wmf"/><Relationship Id="rId34" Type="http://schemas.openxmlformats.org/officeDocument/2006/relationships/hyperlink" Target="http://www.un.org/sg/management/pdf/final%20" TargetMode="External"/><Relationship Id="rId50" Type="http://schemas.openxmlformats.org/officeDocument/2006/relationships/oleObject" Target="embeddings/oleObject5.bin"/><Relationship Id="rId55" Type="http://schemas.openxmlformats.org/officeDocument/2006/relationships/image" Target="media/image9.wmf"/><Relationship Id="rId76" Type="http://schemas.openxmlformats.org/officeDocument/2006/relationships/oleObject" Target="embeddings/oleObject18.bin"/><Relationship Id="rId97" Type="http://schemas.openxmlformats.org/officeDocument/2006/relationships/image" Target="media/image30.wmf"/><Relationship Id="rId104"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16.bin"/><Relationship Id="rId92" Type="http://schemas.openxmlformats.org/officeDocument/2006/relationships/oleObject" Target="embeddings/oleObject26.bin"/></Relationships>
</file>

<file path=word/_rels/footnotes.xml.rels><?xml version="1.0" encoding="UTF-8" standalone="yes"?>
<Relationships xmlns="http://schemas.openxmlformats.org/package/2006/relationships"><Relationship Id="rId1" Type="http://schemas.openxmlformats.org/officeDocument/2006/relationships/hyperlink" Target="https://lusailnews.net/knowledgegate/opin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F57F-6022-4F80-8B9D-D2D70E9F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6358</Words>
  <Characters>34970</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32</cp:revision>
  <dcterms:created xsi:type="dcterms:W3CDTF">2021-05-28T23:30:00Z</dcterms:created>
  <dcterms:modified xsi:type="dcterms:W3CDTF">2021-05-31T15:01:00Z</dcterms:modified>
</cp:coreProperties>
</file>