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26" w:rsidRDefault="00B47C26" w:rsidP="00786BCB">
      <w:pPr>
        <w:rPr>
          <w:rtl/>
          <w:lang w:bidi="ar-DZ"/>
        </w:rPr>
      </w:pPr>
    </w:p>
    <w:p w:rsidR="00B47C26" w:rsidRPr="00B47C26" w:rsidRDefault="00B47C26" w:rsidP="00B47C26">
      <w:pPr>
        <w:shd w:val="clear" w:color="auto" w:fill="FFFFFF"/>
        <w:tabs>
          <w:tab w:val="left" w:pos="5022"/>
        </w:tabs>
        <w:bidi/>
        <w:spacing w:after="0" w:line="240" w:lineRule="auto"/>
        <w:jc w:val="center"/>
        <w:rPr>
          <w:rFonts w:asciiTheme="minorBidi" w:eastAsia="Times New Roman" w:hAnsiTheme="minorBidi"/>
          <w:b/>
          <w:bCs/>
          <w:sz w:val="44"/>
          <w:szCs w:val="44"/>
          <w:rtl/>
          <w:lang w:eastAsia="fr-FR" w:bidi="ar-MA"/>
        </w:rPr>
      </w:pPr>
      <w:r w:rsidRPr="00B47C26">
        <w:rPr>
          <w:rFonts w:asciiTheme="minorBidi" w:eastAsia="Times New Roman" w:hAnsiTheme="minorBidi"/>
          <w:b/>
          <w:bCs/>
          <w:sz w:val="44"/>
          <w:szCs w:val="44"/>
          <w:rtl/>
          <w:lang w:eastAsia="fr-FR" w:bidi="ar-MA"/>
        </w:rPr>
        <w:t>محاضرة</w:t>
      </w:r>
      <w:r w:rsidR="00786BCB">
        <w:rPr>
          <w:rFonts w:asciiTheme="minorBidi" w:eastAsia="Times New Roman" w:hAnsiTheme="minorBidi" w:hint="cs"/>
          <w:b/>
          <w:bCs/>
          <w:sz w:val="44"/>
          <w:szCs w:val="44"/>
          <w:rtl/>
          <w:lang w:eastAsia="fr-FR" w:bidi="ar-MA"/>
        </w:rPr>
        <w:t xml:space="preserve"> </w:t>
      </w:r>
      <w:r w:rsidR="00786BCB">
        <w:rPr>
          <w:rFonts w:asciiTheme="minorBidi" w:eastAsia="Times New Roman" w:hAnsiTheme="minorBidi"/>
          <w:b/>
          <w:bCs/>
          <w:sz w:val="44"/>
          <w:szCs w:val="44"/>
          <w:rtl/>
          <w:lang w:eastAsia="fr-FR" w:bidi="ar-MA"/>
        </w:rPr>
        <w:t>:</w:t>
      </w:r>
      <w:r w:rsidRPr="00B47C26">
        <w:rPr>
          <w:rFonts w:asciiTheme="minorBidi" w:eastAsia="Times New Roman" w:hAnsiTheme="minorBidi"/>
          <w:b/>
          <w:bCs/>
          <w:sz w:val="44"/>
          <w:szCs w:val="44"/>
          <w:rtl/>
          <w:lang w:eastAsia="fr-FR" w:bidi="ar-MA"/>
        </w:rPr>
        <w:t xml:space="preserve"> حوافز الفرق الرياضية</w:t>
      </w:r>
    </w:p>
    <w:p w:rsidR="00B47C26" w:rsidRPr="00B47C26" w:rsidRDefault="00B47C26" w:rsidP="00B47C26">
      <w:pPr>
        <w:bidi/>
        <w:spacing w:after="0" w:line="240" w:lineRule="auto"/>
        <w:rPr>
          <w:rFonts w:asciiTheme="minorBidi" w:eastAsia="Times New Roman" w:hAnsiTheme="minorBidi"/>
          <w:b/>
          <w:bCs/>
          <w:sz w:val="40"/>
          <w:szCs w:val="40"/>
          <w:rtl/>
          <w:lang w:eastAsia="fr-FR" w:bidi="ar-MA"/>
        </w:rPr>
      </w:pPr>
      <w:proofErr w:type="gramStart"/>
      <w:r w:rsidRPr="00B47C26">
        <w:rPr>
          <w:rFonts w:asciiTheme="minorBidi" w:eastAsia="Times New Roman" w:hAnsiTheme="minorBidi"/>
          <w:b/>
          <w:bCs/>
          <w:sz w:val="40"/>
          <w:szCs w:val="40"/>
          <w:rtl/>
          <w:lang w:eastAsia="fr-FR" w:bidi="ar-MA"/>
        </w:rPr>
        <w:t>تمهيد</w:t>
      </w:r>
      <w:r>
        <w:rPr>
          <w:rFonts w:asciiTheme="minorBidi" w:eastAsia="Times New Roman" w:hAnsiTheme="minorBidi" w:hint="cs"/>
          <w:b/>
          <w:bCs/>
          <w:sz w:val="40"/>
          <w:szCs w:val="40"/>
          <w:rtl/>
          <w:lang w:eastAsia="fr-FR" w:bidi="ar-MA"/>
        </w:rPr>
        <w:t xml:space="preserve"> </w:t>
      </w:r>
      <w:r>
        <w:rPr>
          <w:rFonts w:asciiTheme="minorBidi" w:eastAsia="Times New Roman" w:hAnsiTheme="minorBidi"/>
          <w:b/>
          <w:bCs/>
          <w:sz w:val="40"/>
          <w:szCs w:val="40"/>
          <w:rtl/>
          <w:lang w:eastAsia="fr-FR" w:bidi="ar-MA"/>
        </w:rPr>
        <w:t>:</w:t>
      </w:r>
      <w:proofErr w:type="gramEnd"/>
    </w:p>
    <w:p w:rsidR="00B47C26" w:rsidRDefault="00B47C26" w:rsidP="00B47C26">
      <w:pPr>
        <w:bidi/>
        <w:spacing w:after="0" w:line="240" w:lineRule="auto"/>
        <w:jc w:val="both"/>
        <w:rPr>
          <w:rFonts w:asciiTheme="minorBidi" w:hAnsiTheme="minorBidi"/>
          <w:sz w:val="28"/>
          <w:szCs w:val="28"/>
          <w:rtl/>
          <w:lang w:bidi="ar-DZ"/>
        </w:rPr>
      </w:pPr>
      <w:r w:rsidRPr="00B47C26">
        <w:rPr>
          <w:rFonts w:asciiTheme="minorBidi" w:hAnsiTheme="minorBidi"/>
          <w:sz w:val="28"/>
          <w:szCs w:val="28"/>
          <w:rtl/>
          <w:lang w:bidi="ar-DZ"/>
        </w:rPr>
        <w:t xml:space="preserve">لم تعد الممارسة الرياضية مجرد هواية يقوم </w:t>
      </w:r>
      <w:proofErr w:type="spellStart"/>
      <w:r w:rsidRPr="00B47C26">
        <w:rPr>
          <w:rFonts w:asciiTheme="minorBidi" w:hAnsiTheme="minorBidi"/>
          <w:sz w:val="28"/>
          <w:szCs w:val="28"/>
          <w:rtl/>
          <w:lang w:bidi="ar-DZ"/>
        </w:rPr>
        <w:t>بها</w:t>
      </w:r>
      <w:proofErr w:type="spellEnd"/>
      <w:r w:rsidRPr="00B47C26">
        <w:rPr>
          <w:rFonts w:asciiTheme="minorBidi" w:hAnsiTheme="minorBidi"/>
          <w:sz w:val="28"/>
          <w:szCs w:val="28"/>
          <w:rtl/>
          <w:lang w:bidi="ar-DZ"/>
        </w:rPr>
        <w:t xml:space="preserve"> الفرد في أوقات فراغه وحسب، كما لم يعد تحفيز الرياضيين من خلال تشجيعهم بالتصفيق والاستحسان من طرف الجمهور والنقاد والصحافة ...</w:t>
      </w:r>
      <w:proofErr w:type="gramStart"/>
      <w:r w:rsidRPr="00B47C26">
        <w:rPr>
          <w:rFonts w:asciiTheme="minorBidi" w:hAnsiTheme="minorBidi"/>
          <w:sz w:val="28"/>
          <w:szCs w:val="28"/>
          <w:rtl/>
          <w:lang w:bidi="ar-DZ"/>
        </w:rPr>
        <w:t>الخ</w:t>
      </w:r>
      <w:proofErr w:type="gramEnd"/>
      <w:r w:rsidRPr="00B47C26">
        <w:rPr>
          <w:rFonts w:asciiTheme="minorBidi" w:hAnsiTheme="minorBidi"/>
          <w:sz w:val="28"/>
          <w:szCs w:val="28"/>
          <w:rtl/>
          <w:lang w:bidi="ar-DZ"/>
        </w:rPr>
        <w:t xml:space="preserve">. بل أصبحت الممارسة الرياضية حرفة يحترفها الرياضيون وينالون </w:t>
      </w:r>
      <w:proofErr w:type="spellStart"/>
      <w:r w:rsidRPr="00B47C26">
        <w:rPr>
          <w:rFonts w:asciiTheme="minorBidi" w:hAnsiTheme="minorBidi"/>
          <w:sz w:val="28"/>
          <w:szCs w:val="28"/>
          <w:rtl/>
          <w:lang w:bidi="ar-DZ"/>
        </w:rPr>
        <w:t>تحفيزات</w:t>
      </w:r>
      <w:proofErr w:type="spellEnd"/>
      <w:r w:rsidRPr="00B47C26">
        <w:rPr>
          <w:rFonts w:asciiTheme="minorBidi" w:hAnsiTheme="minorBidi"/>
          <w:sz w:val="28"/>
          <w:szCs w:val="28"/>
          <w:rtl/>
          <w:lang w:bidi="ar-DZ"/>
        </w:rPr>
        <w:t xml:space="preserve"> مادية ومعنوية حولها. في هذا التوجه يأتي هذا الدرس لمعالجة </w:t>
      </w:r>
      <w:proofErr w:type="gramStart"/>
      <w:r w:rsidRPr="00B47C26">
        <w:rPr>
          <w:rFonts w:asciiTheme="minorBidi" w:hAnsiTheme="minorBidi"/>
          <w:sz w:val="28"/>
          <w:szCs w:val="28"/>
          <w:rtl/>
          <w:lang w:bidi="ar-DZ"/>
        </w:rPr>
        <w:t>موضوع</w:t>
      </w:r>
      <w:proofErr w:type="gramEnd"/>
      <w:r w:rsidRPr="00B47C26">
        <w:rPr>
          <w:rFonts w:asciiTheme="minorBidi" w:hAnsiTheme="minorBidi"/>
          <w:sz w:val="28"/>
          <w:szCs w:val="28"/>
          <w:rtl/>
          <w:lang w:bidi="ar-DZ"/>
        </w:rPr>
        <w:t xml:space="preserve"> حوافز الفرق الرياضية. </w:t>
      </w:r>
    </w:p>
    <w:p w:rsidR="00B47C26" w:rsidRPr="00B47C26" w:rsidRDefault="00B47C26" w:rsidP="00B47C26">
      <w:pPr>
        <w:bidi/>
        <w:spacing w:after="0" w:line="240" w:lineRule="auto"/>
        <w:jc w:val="both"/>
        <w:rPr>
          <w:rFonts w:asciiTheme="minorBidi" w:hAnsiTheme="minorBidi"/>
          <w:sz w:val="28"/>
          <w:szCs w:val="28"/>
          <w:rtl/>
          <w:lang w:bidi="ar-DZ"/>
        </w:rPr>
      </w:pPr>
    </w:p>
    <w:p w:rsidR="00B47C26" w:rsidRPr="00B47C26" w:rsidRDefault="00B47C26" w:rsidP="00B47C26">
      <w:pPr>
        <w:bidi/>
        <w:spacing w:after="0" w:line="240" w:lineRule="auto"/>
        <w:jc w:val="both"/>
        <w:rPr>
          <w:rFonts w:asciiTheme="minorBidi" w:hAnsiTheme="minorBidi"/>
          <w:b/>
          <w:bCs/>
          <w:sz w:val="28"/>
          <w:szCs w:val="28"/>
          <w:rtl/>
          <w:lang w:bidi="ar-DZ"/>
        </w:rPr>
      </w:pPr>
      <w:r w:rsidRPr="00B47C26">
        <w:rPr>
          <w:rFonts w:asciiTheme="minorBidi" w:hAnsiTheme="minorBidi"/>
          <w:sz w:val="36"/>
          <w:szCs w:val="36"/>
          <w:rtl/>
          <w:lang w:bidi="ar-DZ"/>
        </w:rPr>
        <w:t>1</w:t>
      </w:r>
      <w:r w:rsidRPr="00B47C26">
        <w:rPr>
          <w:rFonts w:asciiTheme="minorBidi" w:hAnsiTheme="minorBidi"/>
          <w:b/>
          <w:bCs/>
          <w:sz w:val="36"/>
          <w:szCs w:val="36"/>
          <w:rtl/>
          <w:lang w:bidi="ar-DZ"/>
        </w:rPr>
        <w:t>-</w:t>
      </w:r>
      <w:proofErr w:type="gramStart"/>
      <w:r w:rsidRPr="00B47C26">
        <w:rPr>
          <w:rFonts w:asciiTheme="minorBidi" w:hAnsiTheme="minorBidi"/>
          <w:b/>
          <w:bCs/>
          <w:sz w:val="36"/>
          <w:szCs w:val="36"/>
          <w:rtl/>
          <w:lang w:bidi="ar-DZ"/>
        </w:rPr>
        <w:t>تعريف</w:t>
      </w:r>
      <w:proofErr w:type="gramEnd"/>
      <w:r w:rsidRPr="00B47C26">
        <w:rPr>
          <w:rFonts w:asciiTheme="minorBidi" w:hAnsiTheme="minorBidi"/>
          <w:b/>
          <w:bCs/>
          <w:sz w:val="36"/>
          <w:szCs w:val="36"/>
          <w:rtl/>
          <w:lang w:bidi="ar-DZ"/>
        </w:rPr>
        <w:t xml:space="preserve"> الحافز:</w:t>
      </w:r>
    </w:p>
    <w:p w:rsidR="00B47C26" w:rsidRPr="00B47C26" w:rsidRDefault="00B47C26" w:rsidP="00B47C26">
      <w:pPr>
        <w:bidi/>
        <w:spacing w:after="0" w:line="240" w:lineRule="auto"/>
        <w:jc w:val="both"/>
        <w:rPr>
          <w:rFonts w:asciiTheme="minorBidi" w:hAnsiTheme="minorBidi"/>
          <w:sz w:val="28"/>
          <w:szCs w:val="28"/>
          <w:rtl/>
          <w:lang w:bidi="ar-DZ"/>
        </w:rPr>
      </w:pPr>
      <w:r w:rsidRPr="00B47C26">
        <w:rPr>
          <w:rFonts w:asciiTheme="minorBidi" w:hAnsiTheme="minorBidi"/>
          <w:sz w:val="28"/>
          <w:szCs w:val="28"/>
          <w:rtl/>
          <w:lang w:bidi="ar-DZ"/>
        </w:rPr>
        <w:t>وتجدر الإشارة إلى أن مفهوم الحوافز قد شاع استخدامه في مجالات تنظيم العمل والإدارة والاقتصاد، حيث ساهمت نظريات الدافعية في توضيحه، وربطت بين الحوافز ودوافع الأفراد في منظمة العمل، من خلال تقدير حاجاتهم ومحاولة إشباعها طريق تحفيزهم</w:t>
      </w:r>
      <w:r w:rsidRPr="00B47C26">
        <w:rPr>
          <w:rFonts w:asciiTheme="minorBidi" w:hAnsiTheme="minorBidi"/>
          <w:sz w:val="28"/>
          <w:szCs w:val="28"/>
          <w:lang w:bidi="ar-DZ"/>
        </w:rPr>
        <w:t>.</w:t>
      </w:r>
      <w:r w:rsidRPr="00B47C26">
        <w:rPr>
          <w:rFonts w:asciiTheme="minorBidi" w:hAnsiTheme="minorBidi"/>
          <w:sz w:val="28"/>
          <w:szCs w:val="28"/>
          <w:rtl/>
          <w:lang w:bidi="ar-DZ"/>
        </w:rPr>
        <w:t xml:space="preserve">ومن هذا المنطلق برزت عدة تعريفات </w:t>
      </w:r>
      <w:proofErr w:type="gramStart"/>
      <w:r w:rsidRPr="00B47C26">
        <w:rPr>
          <w:rFonts w:asciiTheme="minorBidi" w:hAnsiTheme="minorBidi"/>
          <w:sz w:val="28"/>
          <w:szCs w:val="28"/>
          <w:rtl/>
          <w:lang w:bidi="ar-DZ"/>
        </w:rPr>
        <w:t>لمفهوم</w:t>
      </w:r>
      <w:proofErr w:type="gramEnd"/>
      <w:r w:rsidRPr="00B47C26">
        <w:rPr>
          <w:rFonts w:asciiTheme="minorBidi" w:hAnsiTheme="minorBidi"/>
          <w:sz w:val="28"/>
          <w:szCs w:val="28"/>
          <w:rtl/>
          <w:lang w:bidi="ar-DZ"/>
        </w:rPr>
        <w:t xml:space="preserve"> الحوافز أبرزها ما يلي: </w:t>
      </w:r>
    </w:p>
    <w:p w:rsidR="00B47C26" w:rsidRPr="00B47C26" w:rsidRDefault="00B47C26" w:rsidP="00B47C26">
      <w:pPr>
        <w:pStyle w:val="Paragraphedeliste"/>
        <w:numPr>
          <w:ilvl w:val="0"/>
          <w:numId w:val="1"/>
        </w:numPr>
        <w:bidi/>
        <w:spacing w:after="0" w:line="240" w:lineRule="auto"/>
        <w:jc w:val="both"/>
        <w:rPr>
          <w:rFonts w:asciiTheme="minorBidi" w:hAnsiTheme="minorBidi"/>
          <w:sz w:val="28"/>
          <w:szCs w:val="28"/>
          <w:lang w:bidi="ar-DZ"/>
        </w:rPr>
      </w:pPr>
      <w:proofErr w:type="gramStart"/>
      <w:r w:rsidRPr="00B47C26">
        <w:rPr>
          <w:rFonts w:asciiTheme="minorBidi" w:hAnsiTheme="minorBidi"/>
          <w:sz w:val="28"/>
          <w:szCs w:val="28"/>
          <w:rtl/>
          <w:lang w:bidi="ar-DZ"/>
        </w:rPr>
        <w:t>هي</w:t>
      </w:r>
      <w:proofErr w:type="gramEnd"/>
      <w:r w:rsidRPr="00B47C26">
        <w:rPr>
          <w:rFonts w:asciiTheme="minorBidi" w:hAnsiTheme="minorBidi"/>
          <w:sz w:val="28"/>
          <w:szCs w:val="28"/>
          <w:rtl/>
          <w:lang w:bidi="ar-DZ"/>
        </w:rPr>
        <w:t xml:space="preserve">: شيء خارجي موجود في المجتمع، أو في محيط العمل، يستخدم كوسيلة جذب للفرد العامل إشباعا لرغبة يشعر </w:t>
      </w:r>
      <w:proofErr w:type="spellStart"/>
      <w:r w:rsidRPr="00B47C26">
        <w:rPr>
          <w:rFonts w:asciiTheme="minorBidi" w:hAnsiTheme="minorBidi"/>
          <w:sz w:val="28"/>
          <w:szCs w:val="28"/>
          <w:rtl/>
          <w:lang w:bidi="ar-DZ"/>
        </w:rPr>
        <w:t>بها</w:t>
      </w:r>
      <w:proofErr w:type="spellEnd"/>
      <w:r w:rsidRPr="00B47C26">
        <w:rPr>
          <w:rFonts w:asciiTheme="minorBidi" w:hAnsiTheme="minorBidi"/>
          <w:sz w:val="28"/>
          <w:szCs w:val="28"/>
          <w:rtl/>
          <w:lang w:bidi="ar-DZ"/>
        </w:rPr>
        <w:t xml:space="preserve">. </w:t>
      </w:r>
    </w:p>
    <w:p w:rsidR="00B47C26" w:rsidRPr="00B47C26" w:rsidRDefault="00B47C26" w:rsidP="00B47C26">
      <w:pPr>
        <w:pStyle w:val="Paragraphedeliste"/>
        <w:numPr>
          <w:ilvl w:val="0"/>
          <w:numId w:val="1"/>
        </w:numPr>
        <w:bidi/>
        <w:spacing w:after="0" w:line="240" w:lineRule="auto"/>
        <w:jc w:val="both"/>
        <w:rPr>
          <w:rFonts w:asciiTheme="minorBidi" w:hAnsiTheme="minorBidi"/>
          <w:sz w:val="28"/>
          <w:szCs w:val="28"/>
          <w:lang w:bidi="ar-DZ"/>
        </w:rPr>
      </w:pPr>
      <w:r w:rsidRPr="00B47C26">
        <w:rPr>
          <w:rFonts w:asciiTheme="minorBidi" w:hAnsiTheme="minorBidi"/>
          <w:sz w:val="28"/>
          <w:szCs w:val="28"/>
          <w:rtl/>
          <w:lang w:bidi="ar-DZ"/>
        </w:rPr>
        <w:t>هي: مجموعة العوامل، والمزايا المهيأة من قبل الإدارة لتحريك القدرات الإنسانية للعاملين، من أجل زيادة كفاءة أدائهم للأعمال وبالشكل الذي يشبع حاجاتهم ويحقق أهدافهم ورغباتهم، وبما يخدم أهداف المنظمة أيضا</w:t>
      </w:r>
      <w:r w:rsidRPr="00B47C26">
        <w:rPr>
          <w:rFonts w:asciiTheme="minorBidi" w:hAnsiTheme="minorBidi"/>
          <w:sz w:val="28"/>
          <w:szCs w:val="28"/>
          <w:lang w:bidi="ar-DZ"/>
        </w:rPr>
        <w:t>.</w:t>
      </w:r>
    </w:p>
    <w:p w:rsidR="00B47C26" w:rsidRPr="00B47C26" w:rsidRDefault="00B47C26" w:rsidP="00B47C26">
      <w:pPr>
        <w:pStyle w:val="Paragraphedeliste"/>
        <w:numPr>
          <w:ilvl w:val="0"/>
          <w:numId w:val="1"/>
        </w:numPr>
        <w:bidi/>
        <w:spacing w:after="0" w:line="240" w:lineRule="auto"/>
        <w:jc w:val="both"/>
        <w:rPr>
          <w:rFonts w:asciiTheme="minorBidi" w:hAnsiTheme="minorBidi"/>
          <w:sz w:val="28"/>
          <w:szCs w:val="28"/>
          <w:lang w:bidi="ar-DZ"/>
        </w:rPr>
      </w:pPr>
      <w:proofErr w:type="gramStart"/>
      <w:r w:rsidRPr="00B47C26">
        <w:rPr>
          <w:rFonts w:asciiTheme="minorBidi" w:hAnsiTheme="minorBidi"/>
          <w:sz w:val="28"/>
          <w:szCs w:val="28"/>
          <w:rtl/>
          <w:lang w:bidi="ar-DZ"/>
        </w:rPr>
        <w:t>هي</w:t>
      </w:r>
      <w:proofErr w:type="gramEnd"/>
      <w:r w:rsidRPr="00B47C26">
        <w:rPr>
          <w:rFonts w:asciiTheme="minorBidi" w:hAnsiTheme="minorBidi"/>
          <w:sz w:val="28"/>
          <w:szCs w:val="28"/>
          <w:rtl/>
          <w:lang w:bidi="ar-DZ"/>
        </w:rPr>
        <w:t>: تحديد وتقدير إسهامات الأفراد العاملين لغرض القيام بالتوزيع العادل والمتساوي للأجور والمكافآت المباشرة وغير المباشرة مقابل تلك الإسهامات</w:t>
      </w:r>
    </w:p>
    <w:p w:rsidR="00B47C26" w:rsidRPr="00B47C26" w:rsidRDefault="00B47C26" w:rsidP="00B47C26">
      <w:pPr>
        <w:pStyle w:val="Paragraphedeliste"/>
        <w:numPr>
          <w:ilvl w:val="0"/>
          <w:numId w:val="1"/>
        </w:numPr>
        <w:bidi/>
        <w:spacing w:after="0" w:line="240" w:lineRule="auto"/>
        <w:jc w:val="both"/>
        <w:rPr>
          <w:rFonts w:asciiTheme="minorBidi" w:hAnsiTheme="minorBidi"/>
          <w:sz w:val="28"/>
          <w:szCs w:val="28"/>
          <w:lang w:bidi="ar-DZ"/>
        </w:rPr>
      </w:pPr>
      <w:proofErr w:type="gramStart"/>
      <w:r w:rsidRPr="00B47C26">
        <w:rPr>
          <w:rFonts w:asciiTheme="minorBidi" w:hAnsiTheme="minorBidi"/>
          <w:sz w:val="28"/>
          <w:szCs w:val="28"/>
          <w:rtl/>
          <w:lang w:bidi="ar-DZ"/>
        </w:rPr>
        <w:t>هي</w:t>
      </w:r>
      <w:proofErr w:type="gramEnd"/>
      <w:r w:rsidRPr="00B47C26">
        <w:rPr>
          <w:rFonts w:asciiTheme="minorBidi" w:hAnsiTheme="minorBidi"/>
          <w:sz w:val="28"/>
          <w:szCs w:val="28"/>
          <w:rtl/>
          <w:lang w:bidi="ar-DZ"/>
        </w:rPr>
        <w:t xml:space="preserve">: مجموعة القيم المادية، أو المعنوية، التي تقدم إلى العاملين، مقابل تحسين أدائهم أو سلوكهم في العمل أو زيادة إنتاجهم فوق المعدلات القياسية. </w:t>
      </w:r>
    </w:p>
    <w:p w:rsidR="00B47C26" w:rsidRPr="00B47C26" w:rsidRDefault="00B47C26" w:rsidP="00B47C26">
      <w:pPr>
        <w:pStyle w:val="Paragraphedeliste"/>
        <w:numPr>
          <w:ilvl w:val="0"/>
          <w:numId w:val="1"/>
        </w:numPr>
        <w:bidi/>
        <w:spacing w:after="0" w:line="240" w:lineRule="auto"/>
        <w:jc w:val="both"/>
        <w:rPr>
          <w:rFonts w:asciiTheme="minorBidi" w:hAnsiTheme="minorBidi"/>
          <w:sz w:val="28"/>
          <w:szCs w:val="28"/>
          <w:rtl/>
          <w:lang w:bidi="ar-DZ"/>
        </w:rPr>
      </w:pPr>
      <w:proofErr w:type="gramStart"/>
      <w:r w:rsidRPr="00B47C26">
        <w:rPr>
          <w:rFonts w:asciiTheme="minorBidi" w:hAnsiTheme="minorBidi"/>
          <w:sz w:val="28"/>
          <w:szCs w:val="28"/>
          <w:rtl/>
          <w:lang w:bidi="ar-DZ"/>
        </w:rPr>
        <w:t>هي</w:t>
      </w:r>
      <w:proofErr w:type="gramEnd"/>
      <w:r w:rsidRPr="00B47C26">
        <w:rPr>
          <w:rFonts w:asciiTheme="minorBidi" w:hAnsiTheme="minorBidi"/>
          <w:sz w:val="28"/>
          <w:szCs w:val="28"/>
          <w:rtl/>
          <w:lang w:bidi="ar-DZ"/>
        </w:rPr>
        <w:t>:جميع الوسائل، أو العوامل التي من شأنها حث العاملين على الأداء بجدٍ وإخلاص، وتشجيعهم على بذل جهدٍ وعناية أكبر في أدائها ومكافأتهم على ما يبذلونه فعلاً من جهد أكبر من المعدل، في مجال الإنتاج والخدمات</w:t>
      </w:r>
      <w:r w:rsidRPr="00B47C26">
        <w:rPr>
          <w:rFonts w:asciiTheme="minorBidi" w:hAnsiTheme="minorBidi"/>
          <w:sz w:val="28"/>
          <w:szCs w:val="28"/>
          <w:lang w:bidi="ar-DZ"/>
        </w:rPr>
        <w:t>.</w:t>
      </w:r>
    </w:p>
    <w:p w:rsidR="00B47C26" w:rsidRPr="00B47C26" w:rsidRDefault="00B47C26" w:rsidP="00B47C26">
      <w:pPr>
        <w:bidi/>
        <w:spacing w:after="0" w:line="240" w:lineRule="auto"/>
        <w:jc w:val="both"/>
        <w:rPr>
          <w:rFonts w:asciiTheme="minorBidi" w:hAnsiTheme="minorBidi"/>
          <w:sz w:val="28"/>
          <w:szCs w:val="28"/>
          <w:rtl/>
        </w:rPr>
      </w:pPr>
      <w:proofErr w:type="gramStart"/>
      <w:r w:rsidRPr="00B47C26">
        <w:rPr>
          <w:rFonts w:asciiTheme="minorBidi" w:hAnsiTheme="minorBidi"/>
          <w:sz w:val="28"/>
          <w:szCs w:val="28"/>
          <w:rtl/>
        </w:rPr>
        <w:t>وإذا</w:t>
      </w:r>
      <w:proofErr w:type="gramEnd"/>
      <w:r w:rsidRPr="00B47C26">
        <w:rPr>
          <w:rFonts w:asciiTheme="minorBidi" w:hAnsiTheme="minorBidi"/>
          <w:sz w:val="28"/>
          <w:szCs w:val="28"/>
          <w:rtl/>
        </w:rPr>
        <w:t xml:space="preserve"> أسقطنا هذه المعاني على اللاعبين والفرق الرياضية فيمكن القول أن الحوافز التي تقدم لهم مقابل تقديمهم للعروض الرياضية قد جاءت</w:t>
      </w:r>
      <w:r>
        <w:rPr>
          <w:rFonts w:asciiTheme="minorBidi" w:hAnsiTheme="minorBidi" w:hint="cs"/>
          <w:sz w:val="28"/>
          <w:szCs w:val="28"/>
          <w:rtl/>
        </w:rPr>
        <w:t xml:space="preserve"> </w:t>
      </w:r>
      <w:r w:rsidRPr="00B47C26">
        <w:rPr>
          <w:rFonts w:asciiTheme="minorBidi" w:hAnsiTheme="minorBidi"/>
          <w:sz w:val="28"/>
          <w:szCs w:val="28"/>
          <w:rtl/>
        </w:rPr>
        <w:t xml:space="preserve">لتشجيعهم(لاعبين أو مدربين أو أعضاء إداريين)، على تحقيق مستويات </w:t>
      </w:r>
      <w:r w:rsidRPr="00B47C26">
        <w:rPr>
          <w:rFonts w:asciiTheme="minorBidi" w:hAnsiTheme="minorBidi"/>
          <w:sz w:val="28"/>
          <w:szCs w:val="28"/>
          <w:rtl/>
          <w:lang w:bidi="ar-DZ"/>
        </w:rPr>
        <w:t>عالية</w:t>
      </w:r>
      <w:r w:rsidRPr="00B47C26">
        <w:rPr>
          <w:rFonts w:asciiTheme="minorBidi" w:hAnsiTheme="minorBidi"/>
          <w:sz w:val="28"/>
          <w:szCs w:val="28"/>
          <w:rtl/>
        </w:rPr>
        <w:t xml:space="preserve"> في الأداء الرياضي. </w:t>
      </w:r>
    </w:p>
    <w:p w:rsidR="00B47C26" w:rsidRPr="00B47C26" w:rsidRDefault="00B47C26" w:rsidP="00B47C26">
      <w:pPr>
        <w:bidi/>
        <w:spacing w:after="0" w:line="240" w:lineRule="auto"/>
        <w:jc w:val="both"/>
        <w:rPr>
          <w:rFonts w:asciiTheme="minorBidi" w:hAnsiTheme="minorBidi"/>
          <w:sz w:val="28"/>
          <w:szCs w:val="28"/>
          <w:rtl/>
        </w:rPr>
      </w:pPr>
      <w:r w:rsidRPr="00B47C26">
        <w:rPr>
          <w:rFonts w:asciiTheme="minorBidi" w:hAnsiTheme="minorBidi"/>
          <w:sz w:val="28"/>
          <w:szCs w:val="28"/>
          <w:rtl/>
        </w:rPr>
        <w:t xml:space="preserve">تعريف الحوافز في المجال الرياضي ومنها: </w:t>
      </w:r>
    </w:p>
    <w:p w:rsidR="00B47C26" w:rsidRPr="00B47C26" w:rsidRDefault="00B47C26" w:rsidP="00B47C26">
      <w:pPr>
        <w:pStyle w:val="Paragraphedeliste"/>
        <w:numPr>
          <w:ilvl w:val="0"/>
          <w:numId w:val="3"/>
        </w:numPr>
        <w:bidi/>
        <w:spacing w:after="0" w:line="240" w:lineRule="auto"/>
        <w:jc w:val="both"/>
        <w:rPr>
          <w:rFonts w:asciiTheme="minorBidi" w:hAnsiTheme="minorBidi"/>
          <w:sz w:val="28"/>
          <w:szCs w:val="28"/>
        </w:rPr>
      </w:pPr>
      <w:proofErr w:type="gramStart"/>
      <w:r w:rsidRPr="00B47C26">
        <w:rPr>
          <w:rFonts w:asciiTheme="minorBidi" w:hAnsiTheme="minorBidi"/>
          <w:sz w:val="28"/>
          <w:szCs w:val="28"/>
          <w:rtl/>
        </w:rPr>
        <w:t>هي</w:t>
      </w:r>
      <w:proofErr w:type="gramEnd"/>
      <w:r w:rsidRPr="00B47C26">
        <w:rPr>
          <w:rFonts w:asciiTheme="minorBidi" w:hAnsiTheme="minorBidi"/>
          <w:sz w:val="28"/>
          <w:szCs w:val="28"/>
          <w:rtl/>
        </w:rPr>
        <w:t xml:space="preserve"> المقابل المادي والمعنوي الذي يتم تقديمه للأفراد الرياضيين الذين يعملون في المنظمة الرياضية؛ وذلك باعتباره تعويض عن أدائهم المتميز؛ أي بمعنى أن التعويض الذي يحصل عليه الفرد الرياضي مقابل ممارسة أعماله داخل المنظمة الرياضية يسمى حافز أو مكافئة.</w:t>
      </w:r>
    </w:p>
    <w:p w:rsidR="00B47C26" w:rsidRDefault="00B47C26" w:rsidP="00B47C26">
      <w:pPr>
        <w:pStyle w:val="Paragraphedeliste"/>
        <w:numPr>
          <w:ilvl w:val="0"/>
          <w:numId w:val="3"/>
        </w:numPr>
        <w:bidi/>
        <w:spacing w:after="0" w:line="240" w:lineRule="auto"/>
        <w:jc w:val="both"/>
        <w:rPr>
          <w:rFonts w:asciiTheme="minorBidi" w:hAnsiTheme="minorBidi"/>
          <w:sz w:val="28"/>
          <w:szCs w:val="28"/>
        </w:rPr>
      </w:pPr>
      <w:r w:rsidRPr="00B47C26">
        <w:rPr>
          <w:rFonts w:asciiTheme="minorBidi" w:hAnsiTheme="minorBidi"/>
          <w:sz w:val="28"/>
          <w:szCs w:val="28"/>
          <w:rtl/>
        </w:rPr>
        <w:t>وهي عبارة عن شعور داخلي لدى الفرد الرياضي، حيث تنشئ فيه الرغبة والميل لاتخاذ نشاط أو السلوك المعين بغرض تحقيق أهداف معينة، حيث تعتبر الحوافز ممارسة إدارية لمدير المؤسسة الرياضية يعمل من ورائها على إحداث التأثير في العاملين الرياضيين داخل المؤسسة الرياضية عن طريق تحريك الدوافع والرغبات والحاجات؛ بهدف تحقيق مستويات عالية من الأداء والإنجاز الرياضي</w:t>
      </w:r>
    </w:p>
    <w:p w:rsidR="00B47C26" w:rsidRPr="00B47C26" w:rsidRDefault="00B47C26" w:rsidP="00B47C26">
      <w:pPr>
        <w:bidi/>
        <w:spacing w:after="0" w:line="240" w:lineRule="auto"/>
        <w:ind w:left="360"/>
        <w:jc w:val="both"/>
        <w:rPr>
          <w:rFonts w:asciiTheme="minorBidi" w:hAnsiTheme="minorBidi"/>
          <w:sz w:val="28"/>
          <w:szCs w:val="28"/>
          <w:rtl/>
        </w:rPr>
      </w:pPr>
    </w:p>
    <w:p w:rsidR="00B47C26" w:rsidRPr="00B47C26" w:rsidRDefault="00B47C26" w:rsidP="00B47C26">
      <w:pPr>
        <w:bidi/>
        <w:spacing w:after="0" w:line="240" w:lineRule="auto"/>
        <w:jc w:val="both"/>
        <w:rPr>
          <w:rFonts w:asciiTheme="minorBidi" w:hAnsiTheme="minorBidi"/>
          <w:sz w:val="36"/>
          <w:szCs w:val="36"/>
          <w:rtl/>
        </w:rPr>
      </w:pPr>
      <w:r w:rsidRPr="00B47C26">
        <w:rPr>
          <w:rFonts w:asciiTheme="minorBidi" w:hAnsiTheme="minorBidi"/>
          <w:b/>
          <w:bCs/>
          <w:sz w:val="36"/>
          <w:szCs w:val="36"/>
          <w:rtl/>
        </w:rPr>
        <w:lastRenderedPageBreak/>
        <w:t>2-أهمية الحوافز في المجال الرياضي</w:t>
      </w:r>
      <w:r w:rsidRPr="00B47C26">
        <w:rPr>
          <w:rFonts w:asciiTheme="minorBidi" w:hAnsiTheme="minorBidi"/>
          <w:sz w:val="36"/>
          <w:szCs w:val="36"/>
          <w:rtl/>
        </w:rPr>
        <w:t>:</w:t>
      </w:r>
    </w:p>
    <w:p w:rsidR="00B47C26" w:rsidRPr="00B47C26" w:rsidRDefault="00B47C26" w:rsidP="00B47C26">
      <w:pPr>
        <w:bidi/>
        <w:spacing w:after="0" w:line="240" w:lineRule="auto"/>
        <w:jc w:val="both"/>
        <w:rPr>
          <w:rFonts w:asciiTheme="minorBidi" w:hAnsiTheme="minorBidi"/>
          <w:sz w:val="28"/>
          <w:szCs w:val="28"/>
          <w:rtl/>
        </w:rPr>
      </w:pPr>
      <w:r w:rsidRPr="00B47C26">
        <w:rPr>
          <w:rFonts w:asciiTheme="minorBidi" w:hAnsiTheme="minorBidi"/>
          <w:sz w:val="28"/>
          <w:szCs w:val="28"/>
          <w:rtl/>
        </w:rPr>
        <w:t>كما سبقت الإشارة أعلاه، فالحوافز بصفة عامة وفي المجال الرياضي بصفة خاصة ارتبطت بالتنظيمات وهدفت إلى تحقيق الزيادة في دافعية الأفراد والوصول بهم إلى أعلى مستويات إنجازاتهم وأدائهم مهما كان التنظيم أو المجال الذي ينتمون إليه.</w:t>
      </w:r>
    </w:p>
    <w:p w:rsidR="00B47C26" w:rsidRPr="00B47C26" w:rsidRDefault="00B47C26" w:rsidP="00B47C26">
      <w:pPr>
        <w:bidi/>
        <w:spacing w:after="0" w:line="240" w:lineRule="auto"/>
        <w:jc w:val="both"/>
        <w:rPr>
          <w:rFonts w:asciiTheme="minorBidi" w:hAnsiTheme="minorBidi"/>
          <w:sz w:val="28"/>
          <w:szCs w:val="28"/>
          <w:rtl/>
        </w:rPr>
      </w:pPr>
      <w:r w:rsidRPr="00B47C26">
        <w:rPr>
          <w:rFonts w:asciiTheme="minorBidi" w:hAnsiTheme="minorBidi"/>
          <w:sz w:val="28"/>
          <w:szCs w:val="28"/>
          <w:rtl/>
        </w:rPr>
        <w:t xml:space="preserve">لكن مع تزايد حجم المنظمات وتنوع أنشطتها، وظهور المنظمات المتعددة الجنسيات ساهم كل ذلك في زيادة حدة المنافسة على الموارد البشرية </w:t>
      </w:r>
      <w:proofErr w:type="spellStart"/>
      <w:r w:rsidRPr="00B47C26">
        <w:rPr>
          <w:rFonts w:asciiTheme="minorBidi" w:hAnsiTheme="minorBidi"/>
          <w:sz w:val="28"/>
          <w:szCs w:val="28"/>
          <w:rtl/>
        </w:rPr>
        <w:t>الكفؤة</w:t>
      </w:r>
      <w:proofErr w:type="spellEnd"/>
      <w:r w:rsidRPr="00B47C26">
        <w:rPr>
          <w:rFonts w:asciiTheme="minorBidi" w:hAnsiTheme="minorBidi"/>
          <w:sz w:val="28"/>
          <w:szCs w:val="28"/>
          <w:rtl/>
        </w:rPr>
        <w:t xml:space="preserve"> بما يتلاءم مع استخدام هذه المنظمات للوسائل التقنية الحديثة، ناهيك عن زيادة القيود والتحديات الحكومية من قبل النقابات العمالية والتشريعات القانونية الحكومية، مما أوجب على المنظمات البحث عن أساليب جديدة في استقطاب المهارات المطلوبة من أجل ديمومة بقائها ونموها في عالم متغير باستمرار، لذا برزت أهمية استخدام سياسات فاعله لتحفيز العاملين، تتميز بعدالتها وارتباطها بمستوى الأداء، وفي هذا الصدد يقول(</w:t>
      </w:r>
      <w:r w:rsidRPr="00B47C26">
        <w:rPr>
          <w:rFonts w:asciiTheme="minorBidi" w:hAnsiTheme="minorBidi"/>
          <w:sz w:val="28"/>
          <w:szCs w:val="28"/>
        </w:rPr>
        <w:t xml:space="preserve"> (Schuler</w:t>
      </w:r>
      <w:r w:rsidRPr="00B47C26">
        <w:rPr>
          <w:rFonts w:asciiTheme="minorBidi" w:hAnsiTheme="minorBidi"/>
          <w:sz w:val="28"/>
          <w:szCs w:val="28"/>
          <w:rtl/>
        </w:rPr>
        <w:t xml:space="preserve">، أن الأفراد العاملين عادة ما يعمدوا إلى مقارنة ما يتقاضونه من أجور ومكافآت مع عوائد أقرانهم، فإذا كانت نتيجة المقارنة إيجابية تظهر علامات الرضا لديهم تجاه منظمتهم، أما في حالة ظهور العكس تبدأ حالات الاستياء وعدم الرضا لديهم. </w:t>
      </w:r>
    </w:p>
    <w:p w:rsidR="00B47C26" w:rsidRPr="00B47C26" w:rsidRDefault="00B47C26" w:rsidP="00B47C26">
      <w:pPr>
        <w:bidi/>
        <w:spacing w:after="0" w:line="240" w:lineRule="auto"/>
        <w:jc w:val="both"/>
        <w:rPr>
          <w:rFonts w:asciiTheme="minorBidi" w:hAnsiTheme="minorBidi"/>
          <w:sz w:val="28"/>
          <w:szCs w:val="28"/>
          <w:rtl/>
        </w:rPr>
      </w:pPr>
      <w:r w:rsidRPr="00B47C26">
        <w:rPr>
          <w:rFonts w:asciiTheme="minorBidi" w:hAnsiTheme="minorBidi"/>
          <w:sz w:val="28"/>
          <w:szCs w:val="28"/>
          <w:rtl/>
        </w:rPr>
        <w:t xml:space="preserve">فاعتماد نظام التحفيز في أي مجال من مجالات نشاط الإنسان له فاعلية ودور بالسبة لحفز العاملين، كما يحقق للمؤسسة أو الفريق نتائج عديدة من أهمها ما أشار إليه محمد بن سعد أبو حميد، 2020 </w:t>
      </w:r>
    </w:p>
    <w:p w:rsidR="00B47C26" w:rsidRPr="00B47C26" w:rsidRDefault="00B47C26" w:rsidP="00B47C26">
      <w:pPr>
        <w:pStyle w:val="Paragraphedeliste"/>
        <w:numPr>
          <w:ilvl w:val="0"/>
          <w:numId w:val="2"/>
        </w:numPr>
        <w:bidi/>
        <w:spacing w:after="0" w:line="240" w:lineRule="auto"/>
        <w:jc w:val="both"/>
        <w:rPr>
          <w:rFonts w:asciiTheme="minorBidi" w:hAnsiTheme="minorBidi"/>
          <w:sz w:val="28"/>
          <w:szCs w:val="28"/>
          <w:rtl/>
        </w:rPr>
      </w:pPr>
      <w:r w:rsidRPr="00B47C26">
        <w:rPr>
          <w:rFonts w:asciiTheme="minorBidi" w:hAnsiTheme="minorBidi"/>
          <w:sz w:val="28"/>
          <w:szCs w:val="28"/>
          <w:rtl/>
        </w:rPr>
        <w:t>تشجيع الأفراد العاملين على أداء واجباتهم بدرجة عالية من الكفاءة</w:t>
      </w:r>
      <w:r w:rsidRPr="00B47C26">
        <w:rPr>
          <w:rFonts w:asciiTheme="minorBidi" w:hAnsiTheme="minorBidi"/>
          <w:sz w:val="28"/>
          <w:szCs w:val="28"/>
        </w:rPr>
        <w:t>.</w:t>
      </w:r>
    </w:p>
    <w:p w:rsidR="00B47C26" w:rsidRPr="00B47C26" w:rsidRDefault="00B47C26" w:rsidP="00B47C26">
      <w:pPr>
        <w:pStyle w:val="Paragraphedeliste"/>
        <w:numPr>
          <w:ilvl w:val="0"/>
          <w:numId w:val="2"/>
        </w:numPr>
        <w:bidi/>
        <w:spacing w:after="0" w:line="240" w:lineRule="auto"/>
        <w:jc w:val="both"/>
        <w:rPr>
          <w:rFonts w:asciiTheme="minorBidi" w:hAnsiTheme="minorBidi"/>
          <w:sz w:val="28"/>
          <w:szCs w:val="28"/>
          <w:rtl/>
        </w:rPr>
      </w:pPr>
      <w:r w:rsidRPr="00B47C26">
        <w:rPr>
          <w:rFonts w:asciiTheme="minorBidi" w:hAnsiTheme="minorBidi"/>
          <w:sz w:val="28"/>
          <w:szCs w:val="28"/>
          <w:rtl/>
        </w:rPr>
        <w:t>زيادة أرباح المنظمة من خلال زيادة إنتاجية العاملين</w:t>
      </w:r>
      <w:r w:rsidRPr="00B47C26">
        <w:rPr>
          <w:rFonts w:asciiTheme="minorBidi" w:hAnsiTheme="minorBidi"/>
          <w:sz w:val="28"/>
          <w:szCs w:val="28"/>
        </w:rPr>
        <w:t>.</w:t>
      </w:r>
    </w:p>
    <w:p w:rsidR="00B47C26" w:rsidRPr="00B47C26" w:rsidRDefault="00B47C26" w:rsidP="00B47C26">
      <w:pPr>
        <w:pStyle w:val="Paragraphedeliste"/>
        <w:numPr>
          <w:ilvl w:val="0"/>
          <w:numId w:val="2"/>
        </w:numPr>
        <w:bidi/>
        <w:spacing w:after="0" w:line="240" w:lineRule="auto"/>
        <w:jc w:val="both"/>
        <w:rPr>
          <w:rFonts w:asciiTheme="minorBidi" w:hAnsiTheme="minorBidi"/>
          <w:sz w:val="28"/>
          <w:szCs w:val="28"/>
          <w:rtl/>
        </w:rPr>
      </w:pPr>
      <w:r w:rsidRPr="00B47C26">
        <w:rPr>
          <w:rFonts w:asciiTheme="minorBidi" w:hAnsiTheme="minorBidi"/>
          <w:sz w:val="28"/>
          <w:szCs w:val="28"/>
          <w:rtl/>
        </w:rPr>
        <w:t xml:space="preserve">جذب واستقطاب العاملين الجيدين والاحتفاظ بهم، وتحقيق ميزة </w:t>
      </w:r>
      <w:proofErr w:type="gramStart"/>
      <w:r w:rsidRPr="00B47C26">
        <w:rPr>
          <w:rFonts w:asciiTheme="minorBidi" w:hAnsiTheme="minorBidi"/>
          <w:sz w:val="28"/>
          <w:szCs w:val="28"/>
          <w:rtl/>
        </w:rPr>
        <w:t>تنافسيه</w:t>
      </w:r>
      <w:proofErr w:type="gramEnd"/>
      <w:r w:rsidRPr="00B47C26">
        <w:rPr>
          <w:rFonts w:asciiTheme="minorBidi" w:hAnsiTheme="minorBidi"/>
          <w:sz w:val="28"/>
          <w:szCs w:val="28"/>
          <w:rtl/>
        </w:rPr>
        <w:t xml:space="preserve"> على بقية المنظمات</w:t>
      </w:r>
      <w:r w:rsidRPr="00B47C26">
        <w:rPr>
          <w:rFonts w:asciiTheme="minorBidi" w:hAnsiTheme="minorBidi"/>
          <w:sz w:val="28"/>
          <w:szCs w:val="28"/>
        </w:rPr>
        <w:t>.</w:t>
      </w:r>
    </w:p>
    <w:p w:rsidR="00B47C26" w:rsidRPr="00B47C26" w:rsidRDefault="00B47C26" w:rsidP="00B47C26">
      <w:pPr>
        <w:pStyle w:val="Paragraphedeliste"/>
        <w:numPr>
          <w:ilvl w:val="0"/>
          <w:numId w:val="2"/>
        </w:numPr>
        <w:bidi/>
        <w:spacing w:after="0" w:line="240" w:lineRule="auto"/>
        <w:jc w:val="both"/>
        <w:rPr>
          <w:rFonts w:asciiTheme="minorBidi" w:hAnsiTheme="minorBidi"/>
          <w:sz w:val="28"/>
          <w:szCs w:val="28"/>
          <w:rtl/>
        </w:rPr>
      </w:pPr>
      <w:r w:rsidRPr="00B47C26">
        <w:rPr>
          <w:rFonts w:asciiTheme="minorBidi" w:hAnsiTheme="minorBidi"/>
          <w:sz w:val="28"/>
          <w:szCs w:val="28"/>
          <w:rtl/>
        </w:rPr>
        <w:t>تنمية قدرات العاملين وتفجير طاقاتهم وحثهم على الابتكار والتجديد</w:t>
      </w:r>
      <w:r w:rsidRPr="00B47C26">
        <w:rPr>
          <w:rFonts w:asciiTheme="minorBidi" w:hAnsiTheme="minorBidi"/>
          <w:sz w:val="28"/>
          <w:szCs w:val="28"/>
        </w:rPr>
        <w:t>.</w:t>
      </w:r>
    </w:p>
    <w:p w:rsidR="00B47C26" w:rsidRPr="00B47C26" w:rsidRDefault="00B47C26" w:rsidP="00B47C26">
      <w:pPr>
        <w:pStyle w:val="Paragraphedeliste"/>
        <w:numPr>
          <w:ilvl w:val="0"/>
          <w:numId w:val="2"/>
        </w:numPr>
        <w:bidi/>
        <w:spacing w:after="0" w:line="240" w:lineRule="auto"/>
        <w:jc w:val="both"/>
        <w:rPr>
          <w:rFonts w:asciiTheme="minorBidi" w:hAnsiTheme="minorBidi"/>
          <w:sz w:val="28"/>
          <w:szCs w:val="28"/>
        </w:rPr>
      </w:pPr>
      <w:r w:rsidRPr="00B47C26">
        <w:rPr>
          <w:rFonts w:asciiTheme="minorBidi" w:hAnsiTheme="minorBidi"/>
          <w:sz w:val="28"/>
          <w:szCs w:val="28"/>
          <w:rtl/>
        </w:rPr>
        <w:t>تلافي الكثير من مشاكل العمل، كالغياب ودوران العمل والصراع السلبي بين العاملين.</w:t>
      </w:r>
    </w:p>
    <w:p w:rsidR="00B47C26" w:rsidRPr="00B47C26" w:rsidRDefault="00B47C26" w:rsidP="00B47C26">
      <w:pPr>
        <w:bidi/>
        <w:spacing w:after="0" w:line="240" w:lineRule="auto"/>
        <w:jc w:val="both"/>
        <w:rPr>
          <w:rFonts w:asciiTheme="minorBidi" w:hAnsiTheme="minorBidi"/>
          <w:sz w:val="28"/>
          <w:szCs w:val="28"/>
          <w:rtl/>
        </w:rPr>
      </w:pPr>
      <w:proofErr w:type="gramStart"/>
      <w:r w:rsidRPr="00B47C26">
        <w:rPr>
          <w:rFonts w:asciiTheme="minorBidi" w:hAnsiTheme="minorBidi"/>
          <w:sz w:val="28"/>
          <w:szCs w:val="28"/>
          <w:rtl/>
        </w:rPr>
        <w:t>أما</w:t>
      </w:r>
      <w:proofErr w:type="gramEnd"/>
      <w:r w:rsidRPr="00B47C26">
        <w:rPr>
          <w:rFonts w:asciiTheme="minorBidi" w:hAnsiTheme="minorBidi"/>
          <w:sz w:val="28"/>
          <w:szCs w:val="28"/>
          <w:rtl/>
        </w:rPr>
        <w:t xml:space="preserve"> في المجال الرياضي فأهمية الحوافز زيادة على ما سبق، تتمثل في مجموعة من النقاط أهمها: </w:t>
      </w:r>
    </w:p>
    <w:p w:rsidR="00B47C26" w:rsidRPr="00B47C26" w:rsidRDefault="00B47C26" w:rsidP="00B47C26">
      <w:pPr>
        <w:pStyle w:val="Paragraphedeliste"/>
        <w:numPr>
          <w:ilvl w:val="0"/>
          <w:numId w:val="4"/>
        </w:numPr>
        <w:bidi/>
        <w:spacing w:after="0" w:line="240" w:lineRule="auto"/>
        <w:jc w:val="both"/>
        <w:rPr>
          <w:rFonts w:asciiTheme="minorBidi" w:hAnsiTheme="minorBidi"/>
          <w:sz w:val="28"/>
          <w:szCs w:val="28"/>
        </w:rPr>
      </w:pPr>
      <w:r w:rsidRPr="00B47C26">
        <w:rPr>
          <w:rFonts w:asciiTheme="minorBidi" w:hAnsiTheme="minorBidi"/>
          <w:sz w:val="28"/>
          <w:szCs w:val="28"/>
          <w:rtl/>
        </w:rPr>
        <w:t xml:space="preserve">تعمل الحوافز على إشباع حاجات ورغبات الأفراد الذين ينتمون للمؤسسة الرياضية أو الفرق الرياضية بمختلف أنواعها، سواء كانت حاجات مادية كالنقود أو حاجات معنوية كالاحترام والتقدير وإثبات الذات.   </w:t>
      </w:r>
    </w:p>
    <w:p w:rsidR="00B47C26" w:rsidRPr="00B47C26" w:rsidRDefault="00B47C26" w:rsidP="00B47C26">
      <w:pPr>
        <w:pStyle w:val="Paragraphedeliste"/>
        <w:numPr>
          <w:ilvl w:val="0"/>
          <w:numId w:val="4"/>
        </w:numPr>
        <w:bidi/>
        <w:spacing w:after="0" w:line="240" w:lineRule="auto"/>
        <w:jc w:val="both"/>
        <w:rPr>
          <w:rFonts w:asciiTheme="minorBidi" w:hAnsiTheme="minorBidi"/>
          <w:sz w:val="28"/>
          <w:szCs w:val="28"/>
        </w:rPr>
      </w:pPr>
      <w:r w:rsidRPr="00B47C26">
        <w:rPr>
          <w:rFonts w:asciiTheme="minorBidi" w:hAnsiTheme="minorBidi"/>
          <w:sz w:val="28"/>
          <w:szCs w:val="28"/>
          <w:rtl/>
        </w:rPr>
        <w:t xml:space="preserve">كما تعمل الحوافز على زيادة وتحسين كفاءة الأفراد والرقي بمستوى أداء الرياضيين الذين ينتمون للمؤسسة الرياضية.   </w:t>
      </w:r>
    </w:p>
    <w:p w:rsidR="00B47C26" w:rsidRPr="00B47C26" w:rsidRDefault="00B47C26" w:rsidP="00B47C26">
      <w:pPr>
        <w:pStyle w:val="Paragraphedeliste"/>
        <w:numPr>
          <w:ilvl w:val="0"/>
          <w:numId w:val="4"/>
        </w:numPr>
        <w:bidi/>
        <w:spacing w:after="0" w:line="240" w:lineRule="auto"/>
        <w:jc w:val="both"/>
        <w:rPr>
          <w:rFonts w:asciiTheme="minorBidi" w:hAnsiTheme="minorBidi"/>
          <w:sz w:val="28"/>
          <w:szCs w:val="28"/>
          <w:rtl/>
        </w:rPr>
      </w:pPr>
      <w:proofErr w:type="gramStart"/>
      <w:r w:rsidRPr="00B47C26">
        <w:rPr>
          <w:rFonts w:asciiTheme="minorBidi" w:hAnsiTheme="minorBidi"/>
          <w:sz w:val="28"/>
          <w:szCs w:val="28"/>
          <w:rtl/>
        </w:rPr>
        <w:t>كذلك</w:t>
      </w:r>
      <w:proofErr w:type="gramEnd"/>
      <w:r w:rsidRPr="00B47C26">
        <w:rPr>
          <w:rFonts w:asciiTheme="minorBidi" w:hAnsiTheme="minorBidi"/>
          <w:sz w:val="28"/>
          <w:szCs w:val="28"/>
          <w:rtl/>
        </w:rPr>
        <w:t xml:space="preserve"> تعمل الحوافز على تنمية روح التعاون بين الأفراد العاملين داخل المؤسسة الرياضية وتحسين صورتها أمام المجتمع الرياضي والمجتمع بأكمله</w:t>
      </w:r>
      <w:r w:rsidRPr="00B47C26">
        <w:rPr>
          <w:rFonts w:asciiTheme="minorBidi" w:hAnsiTheme="minorBidi"/>
          <w:sz w:val="28"/>
          <w:szCs w:val="28"/>
        </w:rPr>
        <w:t>.</w:t>
      </w:r>
    </w:p>
    <w:p w:rsidR="00B47C26" w:rsidRPr="00B47C26" w:rsidRDefault="00B47C26" w:rsidP="00B47C26">
      <w:pPr>
        <w:spacing w:after="0" w:line="240" w:lineRule="auto"/>
        <w:rPr>
          <w:rFonts w:asciiTheme="minorBidi" w:hAnsiTheme="minorBidi"/>
          <w:sz w:val="28"/>
          <w:szCs w:val="28"/>
          <w:rtl/>
        </w:rPr>
      </w:pPr>
    </w:p>
    <w:p w:rsidR="00B47C26" w:rsidRPr="00B47C26" w:rsidRDefault="00B47C26" w:rsidP="00B47C26">
      <w:pPr>
        <w:bidi/>
        <w:rPr>
          <w:rFonts w:asciiTheme="minorBidi" w:hAnsiTheme="minorBidi"/>
          <w:sz w:val="36"/>
          <w:szCs w:val="36"/>
          <w:rtl/>
          <w:lang w:bidi="ar-DZ"/>
        </w:rPr>
      </w:pPr>
      <w:r w:rsidRPr="00B47C26">
        <w:rPr>
          <w:rFonts w:asciiTheme="minorBidi" w:hAnsiTheme="minorBidi"/>
          <w:b/>
          <w:bCs/>
          <w:sz w:val="36"/>
          <w:szCs w:val="36"/>
          <w:rtl/>
          <w:lang w:bidi="ar-DZ"/>
        </w:rPr>
        <w:t>3-أنواع الحوافز</w:t>
      </w:r>
      <w:r w:rsidRPr="00B47C26">
        <w:rPr>
          <w:rFonts w:asciiTheme="minorBidi" w:hAnsiTheme="minorBidi"/>
          <w:sz w:val="36"/>
          <w:szCs w:val="36"/>
          <w:rtl/>
          <w:lang w:bidi="ar-DZ"/>
        </w:rPr>
        <w:t>:</w:t>
      </w:r>
    </w:p>
    <w:p w:rsidR="00B47C26" w:rsidRPr="00B47C26" w:rsidRDefault="00B47C26" w:rsidP="00B47C26">
      <w:pPr>
        <w:bidi/>
        <w:jc w:val="both"/>
        <w:rPr>
          <w:rFonts w:asciiTheme="minorBidi" w:hAnsiTheme="minorBidi"/>
          <w:sz w:val="28"/>
          <w:szCs w:val="28"/>
          <w:rtl/>
          <w:lang w:bidi="ar-DZ"/>
        </w:rPr>
      </w:pPr>
      <w:r w:rsidRPr="00B47C26">
        <w:rPr>
          <w:rFonts w:asciiTheme="minorBidi" w:hAnsiTheme="minorBidi"/>
          <w:sz w:val="28"/>
          <w:szCs w:val="28"/>
          <w:rtl/>
          <w:lang w:bidi="ar-DZ"/>
        </w:rPr>
        <w:t xml:space="preserve">تقسم الحوافز في علم الاجتماع الرياضي إلى نوعين: حوافز المادية، </w:t>
      </w:r>
      <w:proofErr w:type="gramStart"/>
      <w:r w:rsidRPr="00B47C26">
        <w:rPr>
          <w:rFonts w:asciiTheme="minorBidi" w:hAnsiTheme="minorBidi"/>
          <w:sz w:val="28"/>
          <w:szCs w:val="28"/>
          <w:rtl/>
          <w:lang w:bidi="ar-DZ"/>
        </w:rPr>
        <w:t>وأخرى</w:t>
      </w:r>
      <w:proofErr w:type="gramEnd"/>
      <w:r w:rsidRPr="00B47C26">
        <w:rPr>
          <w:rFonts w:asciiTheme="minorBidi" w:hAnsiTheme="minorBidi"/>
          <w:sz w:val="28"/>
          <w:szCs w:val="28"/>
          <w:rtl/>
          <w:lang w:bidi="ar-DZ"/>
        </w:rPr>
        <w:t xml:space="preserve"> معنوية.</w:t>
      </w:r>
    </w:p>
    <w:p w:rsidR="00B47C26" w:rsidRPr="00B47C26" w:rsidRDefault="00B47C26" w:rsidP="00B47C26">
      <w:pPr>
        <w:bidi/>
        <w:jc w:val="both"/>
        <w:rPr>
          <w:rFonts w:asciiTheme="minorBidi" w:hAnsiTheme="minorBidi"/>
          <w:b/>
          <w:bCs/>
          <w:sz w:val="32"/>
          <w:szCs w:val="32"/>
          <w:rtl/>
          <w:lang w:bidi="ar-DZ"/>
        </w:rPr>
      </w:pPr>
      <w:r w:rsidRPr="00B47C26">
        <w:rPr>
          <w:rFonts w:asciiTheme="minorBidi" w:hAnsiTheme="minorBidi"/>
          <w:b/>
          <w:bCs/>
          <w:sz w:val="32"/>
          <w:szCs w:val="32"/>
          <w:rtl/>
          <w:lang w:bidi="ar-DZ"/>
        </w:rPr>
        <w:t>3-1-الحوافز المادية:</w:t>
      </w:r>
    </w:p>
    <w:p w:rsidR="00B47C26" w:rsidRPr="00B47C26" w:rsidRDefault="00B47C26" w:rsidP="00B47C26">
      <w:pPr>
        <w:bidi/>
        <w:jc w:val="both"/>
        <w:rPr>
          <w:rFonts w:asciiTheme="minorBidi" w:hAnsiTheme="minorBidi"/>
          <w:sz w:val="28"/>
          <w:szCs w:val="28"/>
          <w:rtl/>
          <w:lang w:bidi="ar-DZ"/>
        </w:rPr>
      </w:pPr>
      <w:r w:rsidRPr="00B47C26">
        <w:rPr>
          <w:rFonts w:asciiTheme="minorBidi" w:hAnsiTheme="minorBidi"/>
          <w:sz w:val="28"/>
          <w:szCs w:val="28"/>
          <w:rtl/>
          <w:lang w:bidi="ar-DZ"/>
        </w:rPr>
        <w:t xml:space="preserve">  هي </w:t>
      </w:r>
      <w:proofErr w:type="gramStart"/>
      <w:r w:rsidRPr="00B47C26">
        <w:rPr>
          <w:rFonts w:asciiTheme="minorBidi" w:hAnsiTheme="minorBidi"/>
          <w:sz w:val="28"/>
          <w:szCs w:val="28"/>
          <w:rtl/>
          <w:lang w:bidi="ar-DZ"/>
        </w:rPr>
        <w:t>تلك</w:t>
      </w:r>
      <w:proofErr w:type="gramEnd"/>
      <w:r w:rsidRPr="00B47C26">
        <w:rPr>
          <w:rFonts w:asciiTheme="minorBidi" w:hAnsiTheme="minorBidi"/>
          <w:sz w:val="28"/>
          <w:szCs w:val="28"/>
          <w:rtl/>
          <w:lang w:bidi="ar-DZ"/>
        </w:rPr>
        <w:t xml:space="preserve"> الحوافز التي تشبع حاجات الفرد الرياضي المادية.والحافز المادي يتمثل أساس المكسب المالي أو النقدي أو الاقتصادي، ويتجسد فيما يحصل عليه الفرد الرياضي من مزايا وحقوق مثل الرواتب، الأجور، العلاوات، التعويضات، المكافآت، بالإضافة إلى المعاشات التقاعدية والمشاركة في الأرباح.   </w:t>
      </w:r>
      <w:proofErr w:type="gramStart"/>
      <w:r w:rsidRPr="00B47C26">
        <w:rPr>
          <w:rFonts w:asciiTheme="minorBidi" w:hAnsiTheme="minorBidi"/>
          <w:sz w:val="28"/>
          <w:szCs w:val="28"/>
          <w:rtl/>
          <w:lang w:bidi="ar-DZ"/>
        </w:rPr>
        <w:t>كما</w:t>
      </w:r>
      <w:proofErr w:type="gramEnd"/>
      <w:r w:rsidRPr="00B47C26">
        <w:rPr>
          <w:rFonts w:asciiTheme="minorBidi" w:hAnsiTheme="minorBidi"/>
          <w:sz w:val="28"/>
          <w:szCs w:val="28"/>
          <w:rtl/>
          <w:lang w:bidi="ar-DZ"/>
        </w:rPr>
        <w:t xml:space="preserve"> تتمثل في كل ما يدفع لأفراد العاملين من شكل نقدي أو عيني؛ وذلك لزيادة كفاءة وقوة العمل الممارس داخل المؤسسة الرياضية بشكل مباشر أو غير مباشر.</w:t>
      </w:r>
    </w:p>
    <w:p w:rsidR="00B47C26" w:rsidRPr="00B47C26" w:rsidRDefault="00B47C26" w:rsidP="00B47C26">
      <w:pPr>
        <w:bidi/>
        <w:jc w:val="both"/>
        <w:rPr>
          <w:rFonts w:asciiTheme="minorBidi" w:hAnsiTheme="minorBidi"/>
          <w:b/>
          <w:bCs/>
          <w:sz w:val="32"/>
          <w:szCs w:val="32"/>
          <w:rtl/>
          <w:lang w:bidi="ar-DZ"/>
        </w:rPr>
      </w:pPr>
      <w:r w:rsidRPr="00B47C26">
        <w:rPr>
          <w:rFonts w:asciiTheme="minorBidi" w:hAnsiTheme="minorBidi"/>
          <w:b/>
          <w:bCs/>
          <w:sz w:val="32"/>
          <w:szCs w:val="32"/>
          <w:rtl/>
          <w:lang w:bidi="ar-DZ"/>
        </w:rPr>
        <w:lastRenderedPageBreak/>
        <w:t>3-2-</w:t>
      </w:r>
      <w:proofErr w:type="gramStart"/>
      <w:r w:rsidRPr="00B47C26">
        <w:rPr>
          <w:rFonts w:asciiTheme="minorBidi" w:hAnsiTheme="minorBidi"/>
          <w:b/>
          <w:bCs/>
          <w:sz w:val="32"/>
          <w:szCs w:val="32"/>
          <w:rtl/>
          <w:lang w:bidi="ar-DZ"/>
        </w:rPr>
        <w:t>الحوافز</w:t>
      </w:r>
      <w:proofErr w:type="gramEnd"/>
      <w:r w:rsidRPr="00B47C26">
        <w:rPr>
          <w:rFonts w:asciiTheme="minorBidi" w:hAnsiTheme="minorBidi"/>
          <w:b/>
          <w:bCs/>
          <w:sz w:val="32"/>
          <w:szCs w:val="32"/>
          <w:rtl/>
          <w:lang w:bidi="ar-DZ"/>
        </w:rPr>
        <w:t xml:space="preserve"> المعنوية:   </w:t>
      </w:r>
    </w:p>
    <w:p w:rsidR="00B47C26" w:rsidRPr="00B47C26" w:rsidRDefault="00B47C26" w:rsidP="00B47C26">
      <w:pPr>
        <w:bidi/>
        <w:jc w:val="both"/>
        <w:rPr>
          <w:rFonts w:asciiTheme="minorBidi" w:hAnsiTheme="minorBidi"/>
          <w:sz w:val="28"/>
          <w:szCs w:val="28"/>
          <w:rtl/>
          <w:lang w:bidi="ar-DZ"/>
        </w:rPr>
      </w:pPr>
      <w:r w:rsidRPr="00B47C26">
        <w:rPr>
          <w:rFonts w:asciiTheme="minorBidi" w:hAnsiTheme="minorBidi"/>
          <w:sz w:val="28"/>
          <w:szCs w:val="28"/>
          <w:rtl/>
          <w:lang w:bidi="ar-DZ"/>
        </w:rPr>
        <w:t xml:space="preserve">وهي الحوافز التي تختلف عن المال في إثارة </w:t>
      </w:r>
      <w:proofErr w:type="spellStart"/>
      <w:r w:rsidRPr="00B47C26">
        <w:rPr>
          <w:rFonts w:asciiTheme="minorBidi" w:hAnsiTheme="minorBidi"/>
          <w:sz w:val="28"/>
          <w:szCs w:val="28"/>
          <w:rtl/>
          <w:lang w:bidi="ar-DZ"/>
        </w:rPr>
        <w:t>ادافع</w:t>
      </w:r>
      <w:proofErr w:type="spellEnd"/>
      <w:r w:rsidRPr="00B47C26">
        <w:rPr>
          <w:rFonts w:asciiTheme="minorBidi" w:hAnsiTheme="minorBidi"/>
          <w:sz w:val="28"/>
          <w:szCs w:val="28"/>
          <w:rtl/>
          <w:lang w:bidi="ar-DZ"/>
        </w:rPr>
        <w:t xml:space="preserve"> نحو العمل لدى الأفراد الرياضيين والعاملين في المجال الرياضي، حيث أنه يعتمد على وسائل وطرق معنوية أساسها احترام العنصر البشري داخل المنظمات الرياضية،بوصف فرد رياضي له أحاسيس ومشاعر اجتماعية يسعى إلى تحقيقها عن طريق ممارسة عمله في المؤسسة الرياضية أو انتمائه إلى فريق رياضي. تعمل الحوافز المعنوية هي أيضا إشباع الحاجات الفردية والاجتماعية، ذلك أنها ترتبط بالحالة النفسية السلوكية للأفراد الرياضيين،ورفع معنوياتهم، بالإضافة إلى العمل على تحسين وتطوير الجو المحيط بالمؤسسة الرياضية ككل.</w:t>
      </w:r>
    </w:p>
    <w:p w:rsidR="00B47C26" w:rsidRPr="00B47C26" w:rsidRDefault="00B47C26" w:rsidP="00B47C26">
      <w:pPr>
        <w:bidi/>
        <w:jc w:val="both"/>
        <w:rPr>
          <w:rFonts w:asciiTheme="minorBidi" w:hAnsiTheme="minorBidi"/>
          <w:sz w:val="32"/>
          <w:szCs w:val="32"/>
          <w:rtl/>
          <w:lang w:bidi="ar-DZ"/>
        </w:rPr>
      </w:pPr>
      <w:r w:rsidRPr="00B47C26">
        <w:rPr>
          <w:rFonts w:asciiTheme="minorBidi" w:hAnsiTheme="minorBidi"/>
          <w:b/>
          <w:bCs/>
          <w:sz w:val="32"/>
          <w:szCs w:val="32"/>
          <w:rtl/>
          <w:lang w:bidi="ar-DZ"/>
        </w:rPr>
        <w:t>3-3-الحوافز الفردية والجماعية</w:t>
      </w:r>
      <w:r w:rsidRPr="00B47C26">
        <w:rPr>
          <w:rFonts w:asciiTheme="minorBidi" w:hAnsiTheme="minorBidi"/>
          <w:sz w:val="32"/>
          <w:szCs w:val="32"/>
          <w:rtl/>
          <w:lang w:bidi="ar-DZ"/>
        </w:rPr>
        <w:t xml:space="preserve">:   </w:t>
      </w:r>
    </w:p>
    <w:p w:rsidR="00B47C26" w:rsidRPr="00B47C26" w:rsidRDefault="00B47C26" w:rsidP="00B47C26">
      <w:pPr>
        <w:bidi/>
        <w:jc w:val="both"/>
        <w:rPr>
          <w:rFonts w:asciiTheme="minorBidi" w:hAnsiTheme="minorBidi"/>
          <w:sz w:val="28"/>
          <w:szCs w:val="28"/>
          <w:rtl/>
          <w:lang w:bidi="ar-DZ"/>
        </w:rPr>
      </w:pPr>
      <w:r w:rsidRPr="00B47C26">
        <w:rPr>
          <w:rFonts w:asciiTheme="minorBidi" w:hAnsiTheme="minorBidi"/>
          <w:sz w:val="28"/>
          <w:szCs w:val="28"/>
          <w:rtl/>
          <w:lang w:bidi="ar-DZ"/>
        </w:rPr>
        <w:t xml:space="preserve">فالحوافز الفردية هي تلك الحوافز التي يتم تقديمها للفرد الرياضي لوحده، كما يحدث في تحصيل فرق رياضية على الألقاب والبطولات المحلية والإقليمية والدولية، إذ يحصل الفريق على اللقب ككل لكن تقدم </w:t>
      </w:r>
      <w:proofErr w:type="spellStart"/>
      <w:r w:rsidRPr="00B47C26">
        <w:rPr>
          <w:rFonts w:asciiTheme="minorBidi" w:hAnsiTheme="minorBidi"/>
          <w:sz w:val="28"/>
          <w:szCs w:val="28"/>
          <w:rtl/>
          <w:lang w:bidi="ar-DZ"/>
        </w:rPr>
        <w:t>تشجيعات</w:t>
      </w:r>
      <w:proofErr w:type="spellEnd"/>
      <w:r w:rsidRPr="00B47C26">
        <w:rPr>
          <w:rFonts w:asciiTheme="minorBidi" w:hAnsiTheme="minorBidi"/>
          <w:sz w:val="28"/>
          <w:szCs w:val="28"/>
          <w:rtl/>
          <w:lang w:bidi="ar-DZ"/>
        </w:rPr>
        <w:t xml:space="preserve"> وحوافز لكل فرد من الفريق باسمه الخاص، وذلك نتيجة قيامه بعمل رياضي معين قد حققه بوقت مسبق، وقد تكون هذه الحوافز حوافز مادية أو حوافز معنوية.</w:t>
      </w:r>
    </w:p>
    <w:p w:rsidR="00B47C26" w:rsidRPr="00B47C26" w:rsidRDefault="00B47C26" w:rsidP="00B47C26">
      <w:pPr>
        <w:bidi/>
        <w:jc w:val="both"/>
        <w:rPr>
          <w:rFonts w:asciiTheme="minorBidi" w:hAnsiTheme="minorBidi"/>
          <w:b/>
          <w:bCs/>
          <w:sz w:val="32"/>
          <w:szCs w:val="32"/>
          <w:rtl/>
          <w:lang w:bidi="ar-DZ"/>
        </w:rPr>
      </w:pPr>
      <w:r w:rsidRPr="00B47C26">
        <w:rPr>
          <w:rFonts w:asciiTheme="minorBidi" w:hAnsiTheme="minorBidi"/>
          <w:b/>
          <w:bCs/>
          <w:sz w:val="32"/>
          <w:szCs w:val="32"/>
          <w:rtl/>
          <w:lang w:bidi="ar-DZ"/>
        </w:rPr>
        <w:t>3-4-الحوافز السلبية:</w:t>
      </w:r>
    </w:p>
    <w:p w:rsidR="00B47C26" w:rsidRPr="00B47C26" w:rsidRDefault="00B47C26" w:rsidP="00B47C26">
      <w:pPr>
        <w:tabs>
          <w:tab w:val="right" w:pos="1846"/>
        </w:tabs>
        <w:bidi/>
        <w:jc w:val="both"/>
        <w:rPr>
          <w:rFonts w:asciiTheme="minorBidi" w:hAnsiTheme="minorBidi"/>
          <w:sz w:val="28"/>
          <w:szCs w:val="28"/>
          <w:rtl/>
          <w:lang w:bidi="ar-DZ"/>
        </w:rPr>
      </w:pPr>
      <w:proofErr w:type="gramStart"/>
      <w:r w:rsidRPr="00B47C26">
        <w:rPr>
          <w:rFonts w:asciiTheme="minorBidi" w:hAnsiTheme="minorBidi"/>
          <w:sz w:val="28"/>
          <w:szCs w:val="28"/>
          <w:rtl/>
          <w:lang w:bidi="ar-DZ"/>
        </w:rPr>
        <w:t>ويقصد</w:t>
      </w:r>
      <w:proofErr w:type="gramEnd"/>
      <w:r w:rsidRPr="00B47C26">
        <w:rPr>
          <w:rFonts w:asciiTheme="minorBidi" w:hAnsiTheme="minorBidi"/>
          <w:sz w:val="28"/>
          <w:szCs w:val="28"/>
          <w:rtl/>
          <w:lang w:bidi="ar-DZ"/>
        </w:rPr>
        <w:t xml:space="preserve"> </w:t>
      </w:r>
      <w:proofErr w:type="spellStart"/>
      <w:r w:rsidRPr="00B47C26">
        <w:rPr>
          <w:rFonts w:asciiTheme="minorBidi" w:hAnsiTheme="minorBidi"/>
          <w:sz w:val="28"/>
          <w:szCs w:val="28"/>
          <w:rtl/>
          <w:lang w:bidi="ar-DZ"/>
        </w:rPr>
        <w:t>بها</w:t>
      </w:r>
      <w:proofErr w:type="spellEnd"/>
      <w:r w:rsidRPr="00B47C26">
        <w:rPr>
          <w:rFonts w:asciiTheme="minorBidi" w:hAnsiTheme="minorBidi"/>
          <w:sz w:val="28"/>
          <w:szCs w:val="28"/>
          <w:rtl/>
          <w:lang w:bidi="ar-DZ"/>
        </w:rPr>
        <w:t xml:space="preserve"> هي العقوبات المختلفة يتم منحها لأفراد الرياضيين نظير أي سلوك مخالف للقواعد المعمول </w:t>
      </w:r>
      <w:proofErr w:type="spellStart"/>
      <w:r w:rsidRPr="00B47C26">
        <w:rPr>
          <w:rFonts w:asciiTheme="minorBidi" w:hAnsiTheme="minorBidi"/>
          <w:sz w:val="28"/>
          <w:szCs w:val="28"/>
          <w:rtl/>
          <w:lang w:bidi="ar-DZ"/>
        </w:rPr>
        <w:t>بها</w:t>
      </w:r>
      <w:proofErr w:type="spellEnd"/>
      <w:r w:rsidRPr="00B47C26">
        <w:rPr>
          <w:rFonts w:asciiTheme="minorBidi" w:hAnsiTheme="minorBidi"/>
          <w:sz w:val="28"/>
          <w:szCs w:val="28"/>
          <w:rtl/>
          <w:lang w:bidi="ar-DZ"/>
        </w:rPr>
        <w:t xml:space="preserve"> في إطار المؤسسة الرياضية.   </w:t>
      </w:r>
      <w:bookmarkStart w:id="0" w:name="_GoBack"/>
      <w:bookmarkEnd w:id="0"/>
    </w:p>
    <w:p w:rsidR="00B47C26" w:rsidRDefault="00B47C26" w:rsidP="00B47C26">
      <w:pPr>
        <w:jc w:val="right"/>
        <w:rPr>
          <w:lang w:bidi="ar-DZ"/>
        </w:rPr>
      </w:pPr>
    </w:p>
    <w:sectPr w:rsidR="00B47C26" w:rsidSect="007914D1">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45D0"/>
    <w:multiLevelType w:val="hybridMultilevel"/>
    <w:tmpl w:val="16E49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923D10"/>
    <w:multiLevelType w:val="hybridMultilevel"/>
    <w:tmpl w:val="88360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AD7ABF"/>
    <w:multiLevelType w:val="hybridMultilevel"/>
    <w:tmpl w:val="AF2A7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9A5511"/>
    <w:multiLevelType w:val="hybridMultilevel"/>
    <w:tmpl w:val="7E923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47C26"/>
    <w:rsid w:val="002D4B17"/>
    <w:rsid w:val="00786BCB"/>
    <w:rsid w:val="007914D1"/>
    <w:rsid w:val="00A17FF8"/>
    <w:rsid w:val="00B47C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2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7C26"/>
    <w:pPr>
      <w:tabs>
        <w:tab w:val="center" w:pos="4536"/>
        <w:tab w:val="right" w:pos="9072"/>
      </w:tabs>
      <w:spacing w:after="0" w:line="240" w:lineRule="auto"/>
    </w:pPr>
  </w:style>
  <w:style w:type="character" w:customStyle="1" w:styleId="En-tteCar">
    <w:name w:val="En-tête Car"/>
    <w:basedOn w:val="Policepardfaut"/>
    <w:link w:val="En-tte"/>
    <w:uiPriority w:val="99"/>
    <w:rsid w:val="00B47C26"/>
    <w:rPr>
      <w:lang w:val="fr-FR"/>
    </w:rPr>
  </w:style>
  <w:style w:type="paragraph" w:styleId="Textedebulles">
    <w:name w:val="Balloon Text"/>
    <w:basedOn w:val="Normal"/>
    <w:link w:val="TextedebullesCar"/>
    <w:uiPriority w:val="99"/>
    <w:semiHidden/>
    <w:unhideWhenUsed/>
    <w:rsid w:val="00B47C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7C26"/>
    <w:rPr>
      <w:rFonts w:ascii="Tahoma" w:hAnsi="Tahoma" w:cs="Tahoma"/>
      <w:sz w:val="16"/>
      <w:szCs w:val="16"/>
    </w:rPr>
  </w:style>
  <w:style w:type="paragraph" w:styleId="Paragraphedeliste">
    <w:name w:val="List Paragraph"/>
    <w:basedOn w:val="Normal"/>
    <w:uiPriority w:val="34"/>
    <w:qFormat/>
    <w:rsid w:val="00B47C26"/>
    <w:pPr>
      <w:ind w:left="720"/>
      <w:contextualSpacing/>
    </w:pPr>
  </w:style>
  <w:style w:type="character" w:styleId="Textedelespacerserv">
    <w:name w:val="Placeholder Text"/>
    <w:basedOn w:val="Policepardfaut"/>
    <w:uiPriority w:val="99"/>
    <w:semiHidden/>
    <w:rsid w:val="00786BC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2</cp:revision>
  <dcterms:created xsi:type="dcterms:W3CDTF">2022-11-07T10:45:00Z</dcterms:created>
  <dcterms:modified xsi:type="dcterms:W3CDTF">2022-11-07T13:18:00Z</dcterms:modified>
</cp:coreProperties>
</file>