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5C" w:rsidRPr="00717C68" w:rsidRDefault="00DC325C" w:rsidP="00DC325C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تطوير</w:t>
      </w:r>
      <w:proofErr w:type="gramEnd"/>
      <w:r w:rsidRPr="00717C6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التحمل الهوائي</w:t>
      </w:r>
    </w:p>
    <w:p w:rsidR="00DC325C" w:rsidRPr="00DC325C" w:rsidRDefault="00DC325C" w:rsidP="00A00B9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أهداف</w:t>
      </w:r>
      <w:proofErr w:type="gramEnd"/>
      <w:r w:rsidRPr="00717C6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  <w:r w:rsidR="00A00B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تدريب</w:t>
      </w:r>
      <w:r w:rsidRPr="00717C6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التحمل الهوائي:</w:t>
      </w:r>
    </w:p>
    <w:p w:rsidR="00DC325C" w:rsidRPr="00D81E8A" w:rsidRDefault="00DC325C" w:rsidP="00DC325C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تقوية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الأربطة والأوتار والأنسجة المضادة و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ت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قل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ل احتمالات الإصابة.</w:t>
      </w:r>
    </w:p>
    <w:p w:rsidR="00DC325C" w:rsidRDefault="00DC325C" w:rsidP="00DC325C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سرعة استعادة الشفاء خلال الأداءات المختلفة،</w:t>
      </w:r>
    </w:p>
    <w:p w:rsidR="00DC325C" w:rsidRPr="00DC325C" w:rsidRDefault="00DC325C" w:rsidP="00DC325C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إطالة فترة الأداء قبل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ظهور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التعب.</w:t>
      </w:r>
    </w:p>
    <w:p w:rsidR="00DC325C" w:rsidRDefault="00DC325C" w:rsidP="00DC325C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الرفع من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كفاءة العضلة في </w:t>
      </w:r>
      <w:r w:rsidRPr="00D81E8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إنتاج</w:t>
      </w:r>
      <w:r w:rsidR="00A00B9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الطاقة</w:t>
      </w:r>
    </w:p>
    <w:p w:rsidR="00A00B95" w:rsidRPr="00A00B95" w:rsidRDefault="00A00B95" w:rsidP="00A00B9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proofErr w:type="gramStart"/>
      <w:r w:rsidRPr="00A00B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مبادئ</w:t>
      </w:r>
      <w:proofErr w:type="gramEnd"/>
      <w:r w:rsidRPr="00A00B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تدريب التحمل الهوائي:</w:t>
      </w:r>
    </w:p>
    <w:p w:rsidR="00A00B95" w:rsidRPr="00D81E8A" w:rsidRDefault="00A00B95" w:rsidP="00A00B95">
      <w:pPr>
        <w:pStyle w:val="Paragraphedeliste"/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تدريب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التحمل الهوائي يجب أن يتضمن المكونات التالية:</w:t>
      </w:r>
    </w:p>
    <w:p w:rsidR="00A00B95" w:rsidRPr="00D81E8A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شدة قليلة من الحمل( مثل الجري أو الدراجات أو السياحة بسرعات متوسطة)</w:t>
      </w:r>
    </w:p>
    <w:p w:rsidR="00A00B95" w:rsidRPr="00D81E8A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استمرار الأداء لفترة طويلة أو قد </w:t>
      </w: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يتم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على مراحل طويلة نسبيا </w:t>
      </w:r>
    </w:p>
    <w:p w:rsidR="00A00B95" w:rsidRPr="00D81E8A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الأداء </w:t>
      </w: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ضد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مقاومة ( مرتفعات أو مقاومة الماء أو مقاومات أخرى)</w:t>
      </w:r>
    </w:p>
    <w:p w:rsidR="00A00B95" w:rsidRPr="00A00B95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بينما يتطور التحمل الهوائي، يستطيع المدرب العمل على زيادته أو زيادة المسافة أو شدة الجهد المبذول، ولكن على المدرب مراعاة أن الشدة لا يجب أن تصل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بالرياضي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إلى إنتاج الطاقة بالنظام اللاهوائي.</w:t>
      </w:r>
    </w:p>
    <w:p w:rsidR="00A00B95" w:rsidRPr="00D81E8A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الأهمية بدء التدريب ببطء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، ثم الزيادة التدريجية في درجات الحمل، ثم بعد ذلك استخدام مبدأ التحميل الزائد مع مراعاة البدء بزيادة المسافة ثم الشدة.</w:t>
      </w:r>
    </w:p>
    <w:p w:rsidR="00A00B95" w:rsidRPr="00D81E8A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على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المدرب مراعاة العمل على تموج حمل وحدات التدريب اليومية المستخدمة مع مراعاة الراحة الكافية والنوم الجيد.</w:t>
      </w:r>
    </w:p>
    <w:p w:rsidR="00A00B95" w:rsidRPr="00D81E8A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مراعاة مبدأ التنويع مع عدم إهمال مبدأ خصوصية التدريب.</w:t>
      </w:r>
    </w:p>
    <w:p w:rsidR="00A00B95" w:rsidRDefault="00A00B95" w:rsidP="00A00B95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عند التدريب لتطوير نظام إنتاج الطاقة الهوائي يجب تذكر أن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الرياضيين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 مرحلة ما قبل المراهقة يختلفون في العديد من المظاهر عن البالغين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حتى إذا ما كان مستواهم مرتفعا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، إن قدراتهم غير مكتملة وأقل مقدرة على مقاومة الصمود مع درجات الحرارة المرتفعة النات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جة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ن النشاط الحركي الذي يؤدونه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لذا فالتدريب الرياضي المكثف يمكن أن يشكل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خطرا على صحتهم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A00B95" w:rsidRPr="00D81E8A" w:rsidRDefault="00A00B95" w:rsidP="00A00B95">
      <w:pPr>
        <w:pStyle w:val="Paragraphedeliste"/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DC325C" w:rsidRPr="00D81E8A" w:rsidRDefault="00DC325C" w:rsidP="00DC325C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C325C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lastRenderedPageBreak/>
        <w:t>مكونات حمل التدريب لتطوير التحمل الهوائي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:</w:t>
      </w:r>
    </w:p>
    <w:p w:rsidR="00FB3E02" w:rsidRDefault="00FB3E02" w:rsidP="00FB3E02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FB3E02">
        <w:rPr>
          <w:rFonts w:ascii="Simplified Arabic" w:hAnsi="Simplified Arabic" w:cs="Simplified Arabic" w:hint="cs"/>
          <w:sz w:val="32"/>
          <w:szCs w:val="32"/>
          <w:u w:val="single"/>
          <w:rtl/>
          <w:lang w:bidi="ar-MA"/>
        </w:rPr>
        <w:t>الطريقة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:</w:t>
      </w:r>
    </w:p>
    <w:p w:rsidR="00FB3E02" w:rsidRDefault="00DC325C" w:rsidP="00FB3E02">
      <w:pPr>
        <w:pStyle w:val="Paragraphedeliste"/>
        <w:bidi/>
        <w:spacing w:before="100" w:beforeAutospacing="1" w:after="100" w:afterAutospacing="1" w:line="240" w:lineRule="auto"/>
        <w:ind w:left="1440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تستخدم طريق</w:t>
      </w:r>
      <w:r w:rsidR="00FB3E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التدريب المستمر</w:t>
      </w:r>
      <w:r w:rsidR="00FB3E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 الفارتلك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لتطوير التحمل الهوائي.</w:t>
      </w:r>
    </w:p>
    <w:p w:rsidR="00FB3E02" w:rsidRDefault="00FB3E02" w:rsidP="00FB3E02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FB3E02">
        <w:rPr>
          <w:rFonts w:ascii="Simplified Arabic" w:hAnsi="Simplified Arabic" w:cs="Simplified Arabic" w:hint="cs"/>
          <w:sz w:val="32"/>
          <w:szCs w:val="32"/>
          <w:u w:val="single"/>
          <w:rtl/>
          <w:lang w:bidi="ar-MA"/>
        </w:rPr>
        <w:t>ال</w:t>
      </w:r>
      <w:r w:rsidRPr="00FB3E02">
        <w:rPr>
          <w:rFonts w:ascii="Simplified Arabic" w:hAnsi="Simplified Arabic" w:cs="Simplified Arabic"/>
          <w:sz w:val="32"/>
          <w:szCs w:val="32"/>
          <w:u w:val="single"/>
          <w:rtl/>
          <w:lang w:bidi="ar-MA"/>
        </w:rPr>
        <w:t>شدة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:</w:t>
      </w:r>
    </w:p>
    <w:p w:rsidR="00FB3E02" w:rsidRPr="00FB3E02" w:rsidRDefault="00FB3E02" w:rsidP="00FB3E02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من</w:t>
      </w:r>
      <w:r w:rsidRPr="00FB3E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30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إلى</w:t>
      </w:r>
      <w:r w:rsidRPr="00FB3E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50</w:t>
      </w:r>
      <w:r w:rsidRPr="00FB3E02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FB3E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(مثل الجري أو الدرجات أو السباحة) بسرعات متوسطة ضد مقاومة .</w:t>
      </w:r>
    </w:p>
    <w:p w:rsidR="00FB3E02" w:rsidRDefault="00FB3E02" w:rsidP="00FB3E02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FB3E02">
        <w:rPr>
          <w:rFonts w:ascii="Simplified Arabic" w:hAnsi="Simplified Arabic" w:cs="Simplified Arabic" w:hint="cs"/>
          <w:sz w:val="32"/>
          <w:szCs w:val="32"/>
          <w:u w:val="single"/>
          <w:rtl/>
          <w:lang w:bidi="ar-MA"/>
        </w:rPr>
        <w:t>الحجم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:</w:t>
      </w:r>
    </w:p>
    <w:p w:rsidR="00DC325C" w:rsidRPr="00FB3E02" w:rsidRDefault="00FB3E02" w:rsidP="00FB3E02">
      <w:pPr>
        <w:pStyle w:val="Paragraphedeliste"/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FB3E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زمن الأداء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مستم</w:t>
      </w:r>
      <w:r w:rsidRPr="00FB3E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ر </w:t>
      </w:r>
      <w:r w:rsidRPr="00FB3E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أو </w:t>
      </w:r>
      <w:proofErr w:type="gramStart"/>
      <w:r w:rsidRPr="00FB3E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لفترات</w:t>
      </w:r>
      <w:proofErr w:type="gramEnd"/>
      <w:r w:rsidRPr="00FB3E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طويلة نسبيا.</w:t>
      </w:r>
    </w:p>
    <w:p w:rsidR="00DC325C" w:rsidRPr="00717C68" w:rsidRDefault="00FB3E02" w:rsidP="00DC325C">
      <w:pPr>
        <w:pStyle w:val="Paragraphedeliste"/>
        <w:numPr>
          <w:ilvl w:val="1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آثار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  <w:r w:rsidR="00DC325C" w:rsidRPr="00717C6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تدريب التحمل الهوائي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على الجسم</w:t>
      </w:r>
      <w:r w:rsidR="00DC325C" w:rsidRPr="00717C6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: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التأثير في الألياف العضلية البطيئة الانقباض أكثر من الألياف العضلية سريعة الانقباض.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زيادة عدد الشعيرات الدموية التي تمد كل 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يفة عضلية.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زيادة كل من عدد وحجم الميت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كوندريا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(خلال حمل المواد الغذائية)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تحسن كفاءة العديد من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نزيمات الأكسدة 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تحسن في كفاءة نظم توصيل الأوكسجين والذي يؤدي إلى تحسن نظام الأكسدة وتحسن التحمل.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يزيد من مخزون ال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غ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يكوجين والدهون لألياف العضلات المدربة أكثر من العضلات غير المدربة </w:t>
      </w:r>
    </w:p>
    <w:p w:rsidR="00A00B95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زيادة في نظام الإنزيمات المشارك في أكسدة الدهون</w:t>
      </w:r>
    </w:p>
    <w:p w:rsidR="00C653D6" w:rsidRDefault="00A00B95" w:rsidP="00C653D6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زيادة </w:t>
      </w:r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مستوى تحليل الأحماض  </w:t>
      </w:r>
      <w:proofErr w:type="spellStart"/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الدهنية</w:t>
      </w:r>
      <w:proofErr w:type="spellEnd"/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، وهو ما يؤدي إلى استخدام الدهون كأي مصدر من مصادر إنتاج الطاقة، ويعتبر </w:t>
      </w:r>
      <w:proofErr w:type="spellStart"/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إحتياطيا</w:t>
      </w:r>
      <w:proofErr w:type="spellEnd"/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لل</w:t>
      </w:r>
      <w:r w:rsidR="00DC325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غ</w:t>
      </w:r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ل</w:t>
      </w:r>
      <w:r w:rsidR="00DC325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يكوجين</w:t>
      </w:r>
      <w:proofErr w:type="spellEnd"/>
      <w:r w:rsidR="00DC325C"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DC325C" w:rsidRPr="00C653D6" w:rsidRDefault="00DC325C" w:rsidP="00C653D6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4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C653D6">
        <w:rPr>
          <w:rFonts w:ascii="Simplified Arabic" w:hAnsi="Simplified Arabic" w:cs="Simplified Arabic"/>
          <w:sz w:val="32"/>
          <w:szCs w:val="32"/>
          <w:rtl/>
          <w:lang w:bidi="ar-MA"/>
        </w:rPr>
        <w:t>تأخ</w:t>
      </w:r>
      <w:r w:rsidR="00E56A7B" w:rsidRPr="00C653D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Pr="00C653D6">
        <w:rPr>
          <w:rFonts w:ascii="Simplified Arabic" w:hAnsi="Simplified Arabic" w:cs="Simplified Arabic"/>
          <w:sz w:val="32"/>
          <w:szCs w:val="32"/>
          <w:rtl/>
          <w:lang w:bidi="ar-MA"/>
        </w:rPr>
        <w:t>ر ظهور حامض اللاكتيك في الدم (ظهور العتبة اللاهوائية)</w:t>
      </w:r>
      <w:r w:rsidRPr="00C653D6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052CED" w:rsidRDefault="00052CED" w:rsidP="00052CED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2CED" w:rsidRPr="00052CED" w:rsidRDefault="00052CED" w:rsidP="00052CED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DB28A5" w:rsidRDefault="00052CED" w:rsidP="00DB28A5">
      <w:pPr>
        <w:pStyle w:val="Paragraphedeliste"/>
        <w:numPr>
          <w:ilvl w:val="0"/>
          <w:numId w:val="6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r w:rsidRPr="00052C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lastRenderedPageBreak/>
        <w:t>العتبة اللاهوائية:</w:t>
      </w:r>
    </w:p>
    <w:p w:rsidR="00B803A4" w:rsidRPr="00DB28A5" w:rsidRDefault="00052CED" w:rsidP="00DB28A5">
      <w:pPr>
        <w:bidi/>
        <w:spacing w:before="100" w:beforeAutospacing="1" w:after="100" w:afterAutospacing="1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تعتبر العتبة اللاهوائية الحد الفاصل بين العمل </w:t>
      </w:r>
      <w:r w:rsidRPr="00DB28A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 النظام ال</w:t>
      </w:r>
      <w:r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هوائي وبين </w:t>
      </w:r>
      <w:r w:rsidRPr="00DB28A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العمل في النظام ال</w:t>
      </w:r>
      <w:r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>لاهوائي</w:t>
      </w:r>
      <w:r w:rsidRPr="00DB28A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. </w:t>
      </w:r>
      <w:r w:rsidR="00DC325C"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تبدأ العتبة اللاهوائية أو اللاكتيكية أو الحامضية عند بدء ظهور علامات تدل على حدوث التعب والتي يبدأ عندها تكون حامض اللاكتيك في عضلات </w:t>
      </w:r>
      <w:r w:rsidR="00DC325C" w:rsidRPr="00DB28A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الرياضي</w:t>
      </w:r>
      <w:r w:rsidR="00DC325C"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B803A4" w:rsidRPr="00DB28A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DC325C"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>التمرينات التي تتجاوز متطلبات العتبة اللاهوائية تتطلب طاقة تنتج بالنظام اللاهوائي.</w:t>
      </w:r>
    </w:p>
    <w:p w:rsidR="00C653D6" w:rsidRDefault="00B803A4" w:rsidP="00C653D6">
      <w:pPr>
        <w:pStyle w:val="Paragraphedeliste"/>
        <w:bidi/>
        <w:spacing w:before="100" w:beforeAutospacing="1" w:after="100" w:afterAutospacing="1"/>
        <w:ind w:left="282"/>
        <w:jc w:val="both"/>
        <w:rPr>
          <w:rFonts w:cs="Simplified Arabic"/>
          <w:sz w:val="32"/>
          <w:szCs w:val="32"/>
          <w:rtl/>
          <w:lang w:bidi="ar-DZ"/>
        </w:rPr>
      </w:pPr>
      <w:r w:rsidRPr="00B803A4">
        <w:rPr>
          <w:rFonts w:cs="Simplified Arabic" w:hint="cs"/>
          <w:sz w:val="32"/>
          <w:szCs w:val="32"/>
          <w:rtl/>
          <w:lang w:bidi="ar-DZ"/>
        </w:rPr>
        <w:t>من الأهمية أن يعلم الرياضي</w:t>
      </w:r>
      <w:r>
        <w:rPr>
          <w:rFonts w:cs="Simplified Arabic" w:hint="cs"/>
          <w:sz w:val="32"/>
          <w:szCs w:val="32"/>
          <w:rtl/>
          <w:lang w:bidi="ar-DZ"/>
        </w:rPr>
        <w:t>و</w:t>
      </w:r>
      <w:r w:rsidRPr="00B803A4">
        <w:rPr>
          <w:rFonts w:cs="Simplified Arabic" w:hint="cs"/>
          <w:sz w:val="32"/>
          <w:szCs w:val="32"/>
          <w:rtl/>
          <w:lang w:bidi="ar-DZ"/>
        </w:rPr>
        <w:t xml:space="preserve">ن أسلوبا أو اثنين من أساليب التعرف على </w:t>
      </w:r>
      <w:r>
        <w:rPr>
          <w:rFonts w:cs="Simplified Arabic" w:hint="cs"/>
          <w:sz w:val="32"/>
          <w:szCs w:val="32"/>
          <w:rtl/>
          <w:lang w:bidi="ar-DZ"/>
        </w:rPr>
        <w:t>دخول</w:t>
      </w:r>
      <w:r w:rsidRPr="00B803A4">
        <w:rPr>
          <w:rFonts w:cs="Simplified Arabic" w:hint="cs"/>
          <w:sz w:val="32"/>
          <w:szCs w:val="32"/>
          <w:rtl/>
          <w:lang w:bidi="ar-DZ"/>
        </w:rPr>
        <w:t xml:space="preserve"> العتبة اللاهوائية</w:t>
      </w:r>
      <w:r>
        <w:rPr>
          <w:rFonts w:cs="Simplified Arabic" w:hint="cs"/>
          <w:sz w:val="32"/>
          <w:szCs w:val="32"/>
          <w:rtl/>
          <w:lang w:bidi="ar-DZ"/>
        </w:rPr>
        <w:t>،</w:t>
      </w:r>
      <w:r w:rsidRPr="00B803A4"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مما</w:t>
      </w:r>
      <w:r w:rsidRPr="00B803A4">
        <w:rPr>
          <w:rFonts w:cs="Simplified Arabic" w:hint="cs"/>
          <w:sz w:val="32"/>
          <w:szCs w:val="32"/>
          <w:rtl/>
          <w:lang w:bidi="ar-DZ"/>
        </w:rPr>
        <w:t xml:space="preserve"> يمكنهم العمل بأنفسهم على تأخير ظهورها</w:t>
      </w:r>
      <w:r w:rsidR="00C653D6">
        <w:rPr>
          <w:rFonts w:cs="Simplified Arabic" w:hint="cs"/>
          <w:sz w:val="32"/>
          <w:szCs w:val="32"/>
          <w:rtl/>
          <w:lang w:bidi="ar-DZ"/>
        </w:rPr>
        <w:t>.</w:t>
      </w:r>
    </w:p>
    <w:p w:rsidR="00B803A4" w:rsidRDefault="00B803A4" w:rsidP="00C653D6">
      <w:pPr>
        <w:pStyle w:val="Paragraphedeliste"/>
        <w:bidi/>
        <w:spacing w:before="100" w:beforeAutospacing="1" w:after="100" w:afterAutospacing="1"/>
        <w:ind w:left="282"/>
        <w:jc w:val="both"/>
        <w:rPr>
          <w:rFonts w:cs="Simplified Arabic"/>
          <w:sz w:val="32"/>
          <w:szCs w:val="32"/>
          <w:lang w:bidi="ar-DZ"/>
        </w:rPr>
      </w:pPr>
      <w:r w:rsidRPr="00B803A4"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على المدرب </w:t>
      </w:r>
      <w:r w:rsidR="00C653D6">
        <w:rPr>
          <w:rFonts w:cs="Simplified Arabic" w:hint="cs"/>
          <w:sz w:val="32"/>
          <w:szCs w:val="32"/>
          <w:rtl/>
          <w:lang w:bidi="ar-DZ"/>
        </w:rPr>
        <w:t>مراعاة</w:t>
      </w:r>
      <w:r>
        <w:rPr>
          <w:rFonts w:cs="Simplified Arabic" w:hint="cs"/>
          <w:sz w:val="32"/>
          <w:szCs w:val="32"/>
          <w:rtl/>
          <w:lang w:bidi="ar-DZ"/>
        </w:rPr>
        <w:t xml:space="preserve"> أن تمرينات رفع مستوى العتبة اللاهوائية (اللاكتيكية) تؤدي إلى تعب الرياضيين وبالتالي إلى فقد المتعة خلال الوحدة.</w:t>
      </w:r>
    </w:p>
    <w:p w:rsidR="00BE4561" w:rsidRDefault="00C653D6" w:rsidP="00BE4561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</w:t>
      </w:r>
      <w:r w:rsidR="00B803A4">
        <w:rPr>
          <w:rFonts w:cs="Simplified Arabic" w:hint="cs"/>
          <w:sz w:val="32"/>
          <w:szCs w:val="32"/>
          <w:rtl/>
          <w:lang w:bidi="ar-DZ"/>
        </w:rPr>
        <w:t xml:space="preserve">تمرينات رفع مستوى العتبة اللاهوائية من التمرينات الصعبة على </w:t>
      </w:r>
      <w:proofErr w:type="spellStart"/>
      <w:r w:rsidR="00B803A4">
        <w:rPr>
          <w:rFonts w:cs="Simplified Arabic" w:hint="cs"/>
          <w:sz w:val="32"/>
          <w:szCs w:val="32"/>
          <w:rtl/>
          <w:lang w:bidi="ar-DZ"/>
        </w:rPr>
        <w:t>الرياصيين</w:t>
      </w:r>
      <w:proofErr w:type="spellEnd"/>
      <w:r w:rsidR="00B803A4">
        <w:rPr>
          <w:rFonts w:cs="Simplified Arabic" w:hint="cs"/>
          <w:sz w:val="32"/>
          <w:szCs w:val="32"/>
          <w:rtl/>
          <w:lang w:bidi="ar-DZ"/>
        </w:rPr>
        <w:t xml:space="preserve"> وخاصة في مرحلة ما قبل المراهقة حيث يكونون أقل قدرة على الاستفادة من غلايكوجين العضلات وإنتاج حامض اللاكتيك، وعلى المدرب التأكد من أن مثل هذه التمرينات</w:t>
      </w:r>
      <w:r w:rsidR="00BE4561">
        <w:rPr>
          <w:rFonts w:cs="Simplified Arabic" w:hint="cs"/>
          <w:sz w:val="32"/>
          <w:szCs w:val="32"/>
          <w:rtl/>
          <w:lang w:bidi="ar-DZ"/>
        </w:rPr>
        <w:t xml:space="preserve"> تكون محدودة القيمة بالنسبة لهم.</w:t>
      </w:r>
    </w:p>
    <w:p w:rsidR="00DB28A5" w:rsidRPr="00DB28A5" w:rsidRDefault="00C653D6" w:rsidP="00DB28A5">
      <w:pPr>
        <w:pStyle w:val="Paragraphedeliste"/>
        <w:numPr>
          <w:ilvl w:val="1"/>
          <w:numId w:val="10"/>
        </w:numPr>
        <w:bidi/>
        <w:spacing w:after="0"/>
        <w:rPr>
          <w:rFonts w:cs="Simplified Arabic"/>
          <w:sz w:val="32"/>
          <w:szCs w:val="32"/>
          <w:lang w:bidi="ar-DZ"/>
        </w:rPr>
      </w:pPr>
      <w:r w:rsidRPr="00DB28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مظاهر ظهور العتبة اللاهوائية:</w:t>
      </w:r>
    </w:p>
    <w:p w:rsidR="00DC325C" w:rsidRPr="00DB28A5" w:rsidRDefault="00DC325C" w:rsidP="00DB28A5">
      <w:pPr>
        <w:bidi/>
        <w:spacing w:after="0"/>
        <w:rPr>
          <w:rFonts w:cs="Simplified Arabic"/>
          <w:sz w:val="32"/>
          <w:szCs w:val="32"/>
          <w:lang w:bidi="ar-DZ"/>
        </w:rPr>
      </w:pPr>
      <w:r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يستطيع </w:t>
      </w:r>
      <w:r w:rsidRPr="00DB28A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الرياضي</w:t>
      </w:r>
      <w:r w:rsidRPr="00DB28A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التعرف على أنه قريب من الوصول إلى "العتبة اللاهوائية" من خلال ما يلي:</w:t>
      </w:r>
    </w:p>
    <w:p w:rsidR="00DC325C" w:rsidRPr="00D81E8A" w:rsidRDefault="00DC325C" w:rsidP="00DB28A5">
      <w:pPr>
        <w:pStyle w:val="Paragraphedeliste"/>
        <w:numPr>
          <w:ilvl w:val="0"/>
          <w:numId w:val="2"/>
        </w:numPr>
        <w:bidi/>
        <w:spacing w:before="100" w:beforeAutospacing="1"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بدء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صعوبة تنفس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الرياضي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وا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لبدء في بذل جهد أكبر من المعتاد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وذلك عند تنفيذ أداء رياضي معين. إن هذه المظاهر تعتبر إشارات أكيدة تدل على بدء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حلول العتبة اللاهوائية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 وهذه الطريقة تعتبر </w:t>
      </w: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أكثر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الطرق عملية والتي يجب أن يعلمها المدرب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للرياضيين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DC325C" w:rsidRPr="00B04DE6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>بقياس</w:t>
      </w:r>
      <w:proofErr w:type="gram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معدل ضربات القلب حيث تتحدد عادة " العتبة الهوائية"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B04DE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بحوالي 90:85 </w:t>
      </w:r>
      <w:r w:rsidRPr="00B04DE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B04DE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أقصى معدل ضربات ال</w:t>
      </w:r>
      <w:r w:rsidRPr="00B04D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ق</w:t>
      </w:r>
      <w:r w:rsidRPr="00B04DE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لب. ويمكن تحديد أقصى معدل لضربات القلب من خلال </w:t>
      </w:r>
      <w:proofErr w:type="gramStart"/>
      <w:r w:rsidRPr="00B04DE6">
        <w:rPr>
          <w:rFonts w:ascii="Simplified Arabic" w:hAnsi="Simplified Arabic" w:cs="Simplified Arabic"/>
          <w:sz w:val="32"/>
          <w:szCs w:val="32"/>
          <w:rtl/>
          <w:lang w:bidi="ar-MA"/>
        </w:rPr>
        <w:t>استخدام</w:t>
      </w:r>
      <w:proofErr w:type="gramEnd"/>
      <w:r w:rsidRPr="00B04DE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المعادلة التالية:</w:t>
      </w:r>
    </w:p>
    <w:p w:rsidR="00DC325C" w:rsidRPr="00D81E8A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أقصى معدل لضرب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ات القلب = 220 – العمر بالسنوات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. </w:t>
      </w:r>
    </w:p>
    <w:p w:rsidR="00DC325C" w:rsidRDefault="00DC325C" w:rsidP="00DC325C">
      <w:pPr>
        <w:pStyle w:val="Paragraphedeliste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spell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بإستخدام</w:t>
      </w:r>
      <w:proofErr w:type="spell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جهاز </w:t>
      </w:r>
      <w:proofErr w:type="spell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التريدميل</w:t>
      </w:r>
      <w:proofErr w:type="spell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 w:rsidRPr="00D81E8A">
        <w:rPr>
          <w:rFonts w:ascii="Simplified Arabic" w:hAnsi="Simplified Arabic" w:cs="Simplified Arabic"/>
          <w:sz w:val="32"/>
          <w:szCs w:val="32"/>
          <w:lang w:bidi="ar-MA"/>
        </w:rPr>
        <w:t>Treadmill</w:t>
      </w:r>
      <w:proofErr w:type="spell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وهي الطريقة الأكثر دقة لكنها مكلفة في نفس الوقت، وتستخدم في المعمل فقط حيث يتم </w:t>
      </w:r>
      <w:proofErr w:type="spellStart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إستكشاف</w:t>
      </w:r>
      <w:proofErr w:type="spellEnd"/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مدى تركيز حامض اللاكتيك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B04DE6">
        <w:rPr>
          <w:rFonts w:ascii="Simplified Arabic" w:hAnsi="Simplified Arabic" w:cs="Simplified Arabic"/>
          <w:sz w:val="32"/>
          <w:szCs w:val="32"/>
          <w:rtl/>
          <w:lang w:bidi="ar-MA"/>
        </w:rPr>
        <w:t>في الدم.</w:t>
      </w:r>
    </w:p>
    <w:p w:rsidR="00BE4561" w:rsidRDefault="00BE4561" w:rsidP="00DB28A5">
      <w:pPr>
        <w:pStyle w:val="Paragraphedeliste"/>
        <w:numPr>
          <w:ilvl w:val="1"/>
          <w:numId w:val="10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r w:rsidRPr="00BE4561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منهجية رفع مستوى العتبة الهوائية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:</w:t>
      </w:r>
    </w:p>
    <w:p w:rsidR="00BE4561" w:rsidRPr="00BE4561" w:rsidRDefault="00BE4561" w:rsidP="00BE4561">
      <w:pPr>
        <w:pStyle w:val="Paragraphedeliste"/>
        <w:bidi/>
        <w:spacing w:before="100" w:beforeAutospacing="1" w:after="100" w:afterAutospacing="1"/>
        <w:ind w:left="644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r w:rsidRPr="00C653D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يمكن رفع مستوى العتبة اللاهوائية لدى </w:t>
      </w:r>
      <w:r w:rsidRPr="00C653D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الرياضيين</w:t>
      </w:r>
      <w:r w:rsidRPr="00C653D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خلال</w:t>
      </w:r>
      <w:r w:rsidRPr="00C653D6">
        <w:rPr>
          <w:rFonts w:ascii="Simplified Arabic" w:hAnsi="Simplified Arabic" w:cs="Simplified Arabic" w:hint="cs"/>
          <w:sz w:val="32"/>
          <w:szCs w:val="32"/>
          <w:rtl/>
          <w:lang w:bidi="ar-MA"/>
        </w:rPr>
        <w:t>:</w:t>
      </w:r>
    </w:p>
    <w:p w:rsidR="00BE4561" w:rsidRPr="00B803A4" w:rsidRDefault="00BE4561" w:rsidP="00BE456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proofErr w:type="gramStart"/>
      <w:r w:rsidRPr="00B803A4">
        <w:rPr>
          <w:rFonts w:ascii="Simplified Arabic" w:hAnsi="Simplified Arabic" w:cs="Simplified Arabic"/>
          <w:sz w:val="32"/>
          <w:szCs w:val="32"/>
          <w:rtl/>
          <w:lang w:bidi="ar-MA"/>
        </w:rPr>
        <w:t>أداء</w:t>
      </w:r>
      <w:proofErr w:type="gramEnd"/>
      <w:r w:rsidRPr="00B803A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2</w:t>
      </w:r>
      <w:r w:rsidRPr="00B803A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إلى </w:t>
      </w:r>
      <w:r w:rsidRPr="00B803A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4 فترات لزمن لا يقل عن دقيقتين تحت مستوى "العتبة الهوائية" تماما </w:t>
      </w:r>
    </w:p>
    <w:p w:rsidR="00BE4561" w:rsidRPr="00D81E8A" w:rsidRDefault="00BE4561" w:rsidP="00BE456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>تمرينات الفارتلك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(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الجر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متغي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ر السرعة فوق أرضية ملعب طبيعية)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. </w:t>
      </w:r>
    </w:p>
    <w:p w:rsidR="00BE4561" w:rsidRPr="00BE4561" w:rsidRDefault="00BE4561" w:rsidP="00BE4561">
      <w:pPr>
        <w:pStyle w:val="Paragraphedeliste"/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proofErr w:type="gramStart"/>
      <w:r w:rsidRPr="00BE4561">
        <w:rPr>
          <w:rFonts w:ascii="Simplified Arabic" w:hAnsi="Simplified Arabic" w:cs="Simplified Arabic"/>
          <w:sz w:val="32"/>
          <w:szCs w:val="32"/>
          <w:rtl/>
          <w:lang w:bidi="ar-MA"/>
        </w:rPr>
        <w:t>الجري</w:t>
      </w:r>
      <w:proofErr w:type="gramEnd"/>
      <w:r w:rsidRPr="00BE4561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الثابت السرعة</w:t>
      </w:r>
      <w:r w:rsidRPr="00BE456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Pr="00BE4561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BE456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BE4561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لمسافة أو </w:t>
      </w:r>
      <w:r w:rsidRPr="00BE456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BE4561">
        <w:rPr>
          <w:rFonts w:ascii="Simplified Arabic" w:hAnsi="Simplified Arabic" w:cs="Simplified Arabic"/>
          <w:sz w:val="32"/>
          <w:szCs w:val="32"/>
          <w:rtl/>
          <w:lang w:bidi="ar-MA"/>
        </w:rPr>
        <w:t>لزمن</w:t>
      </w:r>
      <w:r w:rsidRPr="00BE4561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DC325C" w:rsidRDefault="00DC325C" w:rsidP="00DC325C">
      <w:pPr>
        <w:bidi/>
        <w:rPr>
          <w:rFonts w:cs="Simplified Arabic"/>
          <w:sz w:val="32"/>
          <w:szCs w:val="32"/>
          <w:rtl/>
          <w:lang w:bidi="ar-DZ"/>
        </w:rPr>
      </w:pPr>
    </w:p>
    <w:p w:rsidR="00DC325C" w:rsidRDefault="00DC325C" w:rsidP="00DC325C">
      <w:pPr>
        <w:bidi/>
        <w:rPr>
          <w:rFonts w:cs="Simplified Arabic"/>
          <w:sz w:val="32"/>
          <w:szCs w:val="32"/>
          <w:rtl/>
          <w:lang w:bidi="ar-DZ"/>
        </w:rPr>
      </w:pPr>
    </w:p>
    <w:p w:rsidR="00DC325C" w:rsidRDefault="00DC325C" w:rsidP="00DC325C">
      <w:pPr>
        <w:bidi/>
        <w:rPr>
          <w:rFonts w:cs="Simplified Arabic"/>
          <w:sz w:val="32"/>
          <w:szCs w:val="32"/>
          <w:rtl/>
          <w:lang w:bidi="ar-DZ"/>
        </w:rPr>
      </w:pPr>
    </w:p>
    <w:p w:rsidR="00DC325C" w:rsidRDefault="00DC325C" w:rsidP="00DC325C">
      <w:pPr>
        <w:bidi/>
        <w:rPr>
          <w:rFonts w:cs="Simplified Arabic"/>
          <w:sz w:val="32"/>
          <w:szCs w:val="32"/>
          <w:rtl/>
          <w:lang w:bidi="ar-DZ"/>
        </w:rPr>
      </w:pPr>
    </w:p>
    <w:p w:rsidR="00DC325C" w:rsidRDefault="00DC325C" w:rsidP="00DC325C">
      <w:pPr>
        <w:bidi/>
        <w:rPr>
          <w:rFonts w:cs="Simplified Arabic"/>
          <w:sz w:val="32"/>
          <w:szCs w:val="32"/>
          <w:rtl/>
          <w:lang w:bidi="ar-DZ"/>
        </w:rPr>
      </w:pPr>
    </w:p>
    <w:p w:rsidR="00DC325C" w:rsidRDefault="00DC325C" w:rsidP="00DC325C">
      <w:pPr>
        <w:bidi/>
        <w:rPr>
          <w:rFonts w:cs="Simplified Arabic"/>
          <w:sz w:val="32"/>
          <w:szCs w:val="32"/>
          <w:rtl/>
          <w:lang w:bidi="ar-DZ"/>
        </w:rPr>
      </w:pPr>
    </w:p>
    <w:p w:rsidR="00C653D6" w:rsidRDefault="00C653D6" w:rsidP="00C653D6">
      <w:pPr>
        <w:bidi/>
        <w:rPr>
          <w:rFonts w:cs="Simplified Arabic"/>
          <w:sz w:val="32"/>
          <w:szCs w:val="32"/>
          <w:rtl/>
          <w:lang w:bidi="ar-DZ"/>
        </w:rPr>
      </w:pPr>
    </w:p>
    <w:p w:rsidR="00DC325C" w:rsidRDefault="00DC325C" w:rsidP="00DC325C">
      <w:pPr>
        <w:bidi/>
        <w:rPr>
          <w:rFonts w:cs="Simplified Arabic"/>
          <w:b/>
          <w:bCs/>
          <w:sz w:val="40"/>
          <w:szCs w:val="40"/>
          <w:rtl/>
          <w:lang w:bidi="ar-DZ"/>
        </w:rPr>
      </w:pPr>
      <w:proofErr w:type="gramStart"/>
      <w:r w:rsidRPr="001D5088">
        <w:rPr>
          <w:rFonts w:cs="Simplified Arabic" w:hint="cs"/>
          <w:b/>
          <w:bCs/>
          <w:sz w:val="40"/>
          <w:szCs w:val="40"/>
          <w:rtl/>
          <w:lang w:bidi="ar-DZ"/>
        </w:rPr>
        <w:lastRenderedPageBreak/>
        <w:t>الم</w:t>
      </w:r>
      <w:r>
        <w:rPr>
          <w:rFonts w:cs="Simplified Arabic" w:hint="cs"/>
          <w:b/>
          <w:bCs/>
          <w:sz w:val="40"/>
          <w:szCs w:val="40"/>
          <w:rtl/>
          <w:lang w:bidi="ar-DZ"/>
        </w:rPr>
        <w:t>ــــــــــــ</w:t>
      </w:r>
      <w:r w:rsidRPr="001D5088">
        <w:rPr>
          <w:rFonts w:cs="Simplified Arabic" w:hint="cs"/>
          <w:b/>
          <w:bCs/>
          <w:sz w:val="40"/>
          <w:szCs w:val="40"/>
          <w:rtl/>
          <w:lang w:bidi="ar-DZ"/>
        </w:rPr>
        <w:t>راج</w:t>
      </w:r>
      <w:r>
        <w:rPr>
          <w:rFonts w:cs="Simplified Arabic" w:hint="cs"/>
          <w:b/>
          <w:bCs/>
          <w:sz w:val="40"/>
          <w:szCs w:val="40"/>
          <w:rtl/>
          <w:lang w:bidi="ar-DZ"/>
        </w:rPr>
        <w:t>ـــــــــ</w:t>
      </w:r>
      <w:r w:rsidRPr="001D5088">
        <w:rPr>
          <w:rFonts w:cs="Simplified Arabic" w:hint="cs"/>
          <w:b/>
          <w:bCs/>
          <w:sz w:val="40"/>
          <w:szCs w:val="40"/>
          <w:rtl/>
          <w:lang w:bidi="ar-DZ"/>
        </w:rPr>
        <w:t>ع</w:t>
      </w:r>
      <w:proofErr w:type="gramEnd"/>
      <w:r w:rsidRPr="001D5088">
        <w:rPr>
          <w:rFonts w:cs="Simplified Arabic" w:hint="cs"/>
          <w:b/>
          <w:bCs/>
          <w:sz w:val="40"/>
          <w:szCs w:val="40"/>
          <w:rtl/>
          <w:lang w:bidi="ar-DZ"/>
        </w:rPr>
        <w:t>:</w:t>
      </w:r>
    </w:p>
    <w:p w:rsidR="00DC325C" w:rsidRPr="00533BB3" w:rsidRDefault="00DC325C" w:rsidP="00DC325C">
      <w:pPr>
        <w:pStyle w:val="Paragraphedeliste"/>
        <w:numPr>
          <w:ilvl w:val="0"/>
          <w:numId w:val="7"/>
        </w:numPr>
        <w:bidi/>
        <w:rPr>
          <w:rFonts w:cs="Simplified Arabic"/>
          <w:b/>
          <w:bCs/>
          <w:sz w:val="40"/>
          <w:szCs w:val="40"/>
          <w:lang w:bidi="ar-DZ"/>
        </w:rPr>
      </w:pPr>
      <w:r w:rsidRPr="00533BB3">
        <w:rPr>
          <w:rFonts w:hint="cs"/>
          <w:sz w:val="28"/>
          <w:szCs w:val="28"/>
          <w:rtl/>
        </w:rPr>
        <w:t xml:space="preserve">مفتي إبراهيم حماد (1997)،  </w:t>
      </w:r>
      <w:r w:rsidRPr="00533BB3">
        <w:rPr>
          <w:rFonts w:hint="cs"/>
          <w:i/>
          <w:iCs/>
          <w:sz w:val="28"/>
          <w:szCs w:val="28"/>
          <w:rtl/>
        </w:rPr>
        <w:t>التدريب الرياضي الحديث</w:t>
      </w:r>
      <w:r w:rsidRPr="00533BB3">
        <w:rPr>
          <w:rFonts w:hint="cs"/>
          <w:sz w:val="32"/>
          <w:szCs w:val="32"/>
          <w:rtl/>
        </w:rPr>
        <w:t>، دار الفكر العربي، القاهرة.</w:t>
      </w:r>
    </w:p>
    <w:p w:rsidR="00DC325C" w:rsidRPr="009D1AEE" w:rsidRDefault="00DC325C" w:rsidP="00DC325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proofErr w:type="spellStart"/>
      <w:r w:rsidRPr="00533BB3">
        <w:rPr>
          <w:rFonts w:ascii="Times New Roman" w:hAnsi="Times New Roman" w:cs="Times New Roman"/>
          <w:sz w:val="28"/>
          <w:szCs w:val="28"/>
        </w:rPr>
        <w:t>Billat.V.</w:t>
      </w:r>
      <w:proofErr w:type="spellEnd"/>
      <w:r w:rsidRPr="00533BB3">
        <w:rPr>
          <w:rFonts w:ascii="Times New Roman" w:hAnsi="Times New Roman" w:cs="Times New Roman"/>
          <w:sz w:val="28"/>
          <w:szCs w:val="28"/>
        </w:rPr>
        <w:t xml:space="preserve">, (2003), </w:t>
      </w:r>
      <w:r w:rsidRPr="00533BB3">
        <w:rPr>
          <w:rFonts w:ascii="Times New Roman" w:hAnsi="Times New Roman" w:cs="Times New Roman"/>
          <w:i/>
          <w:iCs/>
          <w:sz w:val="28"/>
          <w:szCs w:val="28"/>
        </w:rPr>
        <w:t>Physiologie et méthodologie de l’entrainement</w:t>
      </w:r>
      <w:r w:rsidRPr="00533B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533BB3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533BB3">
        <w:rPr>
          <w:rFonts w:ascii="Times New Roman" w:hAnsi="Times New Roman" w:cs="Times New Roman"/>
          <w:sz w:val="28"/>
          <w:szCs w:val="28"/>
        </w:rPr>
        <w:t xml:space="preserve">oeck, Bruxelles. </w:t>
      </w:r>
    </w:p>
    <w:p w:rsidR="00DC325C" w:rsidRPr="00533BB3" w:rsidRDefault="00DC325C" w:rsidP="00DC325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Palau.J.M.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(1985), </w:t>
      </w:r>
      <w:r w:rsidRPr="009D1AEE">
        <w:rPr>
          <w:rFonts w:ascii="Times New Roman" w:hAnsi="Times New Roman" w:cs="Times New Roman"/>
          <w:i/>
          <w:iCs/>
          <w:sz w:val="28"/>
          <w:szCs w:val="28"/>
        </w:rPr>
        <w:t>Sciences Biologiques de l’Entrainement Sportif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Editeurs, Paris.</w:t>
      </w:r>
    </w:p>
    <w:p w:rsidR="00B745D4" w:rsidRPr="00DC325C" w:rsidRDefault="00B745D4" w:rsidP="00DC325C">
      <w:pPr>
        <w:bidi/>
        <w:rPr>
          <w:rFonts w:ascii="Simplified Arabic" w:hAnsi="Simplified Arabic" w:cs="Simplified Arabic"/>
          <w:lang w:bidi="ar-DZ"/>
        </w:rPr>
      </w:pPr>
    </w:p>
    <w:sectPr w:rsidR="00B745D4" w:rsidRPr="00DC325C" w:rsidSect="00B745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C71"/>
    <w:multiLevelType w:val="hybridMultilevel"/>
    <w:tmpl w:val="B1A0C652"/>
    <w:lvl w:ilvl="0" w:tplc="ED0C9F0A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944"/>
    <w:multiLevelType w:val="hybridMultilevel"/>
    <w:tmpl w:val="AB660234"/>
    <w:lvl w:ilvl="0" w:tplc="31D4F390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A57CBA"/>
    <w:multiLevelType w:val="hybridMultilevel"/>
    <w:tmpl w:val="4DA87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4DCCE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9F447E4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E0CF4"/>
    <w:multiLevelType w:val="hybridMultilevel"/>
    <w:tmpl w:val="32FAECC8"/>
    <w:lvl w:ilvl="0" w:tplc="64FC9E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91862"/>
    <w:multiLevelType w:val="hybridMultilevel"/>
    <w:tmpl w:val="869EE11E"/>
    <w:lvl w:ilvl="0" w:tplc="31D4F39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13B12"/>
    <w:multiLevelType w:val="hybridMultilevel"/>
    <w:tmpl w:val="872E548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3277F1"/>
    <w:multiLevelType w:val="hybridMultilevel"/>
    <w:tmpl w:val="1A16FDE8"/>
    <w:lvl w:ilvl="0" w:tplc="8A509AC4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8A509AC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36AC3"/>
    <w:multiLevelType w:val="hybridMultilevel"/>
    <w:tmpl w:val="026EA70C"/>
    <w:lvl w:ilvl="0" w:tplc="8A509AC4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50D9F"/>
    <w:multiLevelType w:val="hybridMultilevel"/>
    <w:tmpl w:val="5A2E18CA"/>
    <w:lvl w:ilvl="0" w:tplc="64FC9E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B73C2"/>
    <w:multiLevelType w:val="hybridMultilevel"/>
    <w:tmpl w:val="5CBCF7AE"/>
    <w:lvl w:ilvl="0" w:tplc="8A509AC4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25C"/>
    <w:rsid w:val="00052CED"/>
    <w:rsid w:val="00572085"/>
    <w:rsid w:val="00A00B95"/>
    <w:rsid w:val="00B745D4"/>
    <w:rsid w:val="00B803A4"/>
    <w:rsid w:val="00BE4561"/>
    <w:rsid w:val="00C653D6"/>
    <w:rsid w:val="00DB28A5"/>
    <w:rsid w:val="00DC325C"/>
    <w:rsid w:val="00E56A7B"/>
    <w:rsid w:val="00FB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25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2021-01-14T14:34:00Z</dcterms:created>
  <dcterms:modified xsi:type="dcterms:W3CDTF">2021-01-14T17:54:00Z</dcterms:modified>
</cp:coreProperties>
</file>