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18" w:rsidRPr="00816CAD" w:rsidRDefault="005F0D18" w:rsidP="00816CAD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</w:pPr>
      <w:r w:rsidRPr="00816CAD">
        <w:rPr>
          <w:rFonts w:asciiTheme="majorBidi" w:hAnsiTheme="majorBidi" w:cstheme="majorBidi"/>
          <w:b/>
          <w:bCs/>
          <w:color w:val="000000"/>
          <w:sz w:val="28"/>
          <w:szCs w:val="28"/>
          <w:lang w:val="fr-FR"/>
        </w:rPr>
        <w:t>Élaboration d’une grille pour l'évaluation d'un cours en ligne</w:t>
      </w:r>
    </w:p>
    <w:p w:rsidR="005F0D18" w:rsidRPr="00816CAD" w:rsidRDefault="00BB31DC" w:rsidP="005F0D18">
      <w:pPr>
        <w:tabs>
          <w:tab w:val="left" w:pos="833"/>
        </w:tabs>
        <w:spacing w:before="242" w:line="360" w:lineRule="auto"/>
        <w:ind w:left="360"/>
        <w:jc w:val="center"/>
        <w:rPr>
          <w:rFonts w:asciiTheme="majorBidi" w:hAnsiTheme="majorBidi" w:cstheme="majorBidi"/>
          <w:b/>
          <w:sz w:val="28"/>
          <w:szCs w:val="28"/>
        </w:rPr>
      </w:pPr>
      <w:r w:rsidRPr="00816CAD">
        <w:rPr>
          <w:rFonts w:asciiTheme="majorBidi" w:hAnsiTheme="majorBidi" w:cstheme="majorBidi"/>
          <w:b/>
          <w:sz w:val="28"/>
          <w:szCs w:val="28"/>
        </w:rPr>
        <w:t>L’échelle d’appréciation</w:t>
      </w:r>
    </w:p>
    <w:tbl>
      <w:tblPr>
        <w:tblStyle w:val="TableNormal1"/>
        <w:tblpPr w:leftFromText="141" w:rightFromText="141" w:vertAnchor="text" w:horzAnchor="page" w:tblpXSpec="center" w:tblpY="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2856"/>
        <w:gridCol w:w="4237"/>
      </w:tblGrid>
      <w:tr w:rsidR="00196A0E" w:rsidRPr="00816CAD" w:rsidTr="001E7E12">
        <w:trPr>
          <w:trHeight w:val="302"/>
        </w:trPr>
        <w:tc>
          <w:tcPr>
            <w:tcW w:w="2856" w:type="dxa"/>
            <w:shd w:val="clear" w:color="auto" w:fill="D9D9D9"/>
            <w:vAlign w:val="center"/>
          </w:tcPr>
          <w:p w:rsidR="00196A0E" w:rsidRPr="00816CAD" w:rsidRDefault="00196A0E" w:rsidP="00EE4B95">
            <w:pPr>
              <w:pStyle w:val="TableParagraph"/>
              <w:spacing w:line="283" w:lineRule="exact"/>
              <w:ind w:left="105"/>
              <w:jc w:val="center"/>
              <w:rPr>
                <w:rFonts w:ascii="TeX Gyre Schola Math"/>
                <w:b/>
                <w:bCs/>
                <w:sz w:val="24"/>
                <w:szCs w:val="24"/>
              </w:rPr>
            </w:pPr>
            <w:r w:rsidRPr="00816CAD">
              <w:rPr>
                <w:rFonts w:ascii="TeX Gyre Schola Math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4237" w:type="dxa"/>
            <w:shd w:val="clear" w:color="auto" w:fill="D9D9D9"/>
            <w:vAlign w:val="center"/>
          </w:tcPr>
          <w:p w:rsidR="00196A0E" w:rsidRPr="00816CAD" w:rsidRDefault="00196A0E" w:rsidP="00EE4B95">
            <w:pPr>
              <w:pStyle w:val="TableParagraph"/>
              <w:spacing w:line="283" w:lineRule="exact"/>
              <w:ind w:left="101"/>
              <w:jc w:val="center"/>
              <w:rPr>
                <w:rFonts w:ascii="TeX Gyre Schola Math"/>
                <w:b/>
                <w:bCs/>
                <w:sz w:val="24"/>
                <w:szCs w:val="24"/>
              </w:rPr>
            </w:pPr>
            <w:r w:rsidRPr="00816CAD">
              <w:rPr>
                <w:rFonts w:ascii="TeX Gyre Schola Math"/>
                <w:b/>
                <w:bCs/>
                <w:sz w:val="24"/>
                <w:szCs w:val="24"/>
              </w:rPr>
              <w:t>Mention</w:t>
            </w:r>
          </w:p>
        </w:tc>
      </w:tr>
      <w:tr w:rsidR="00196A0E" w:rsidRPr="00816CAD" w:rsidTr="001E7E12">
        <w:trPr>
          <w:trHeight w:val="306"/>
        </w:trPr>
        <w:tc>
          <w:tcPr>
            <w:tcW w:w="2856" w:type="dxa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A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ind w:left="101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Excellent</w:t>
            </w:r>
          </w:p>
        </w:tc>
      </w:tr>
      <w:tr w:rsidR="00196A0E" w:rsidRPr="00816CAD" w:rsidTr="001E7E12">
        <w:trPr>
          <w:trHeight w:val="302"/>
        </w:trPr>
        <w:tc>
          <w:tcPr>
            <w:tcW w:w="2856" w:type="dxa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B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196A0E" w:rsidRPr="00816CAD" w:rsidRDefault="00196A0E" w:rsidP="00EE4B95">
            <w:pPr>
              <w:pStyle w:val="TableParagraph"/>
              <w:spacing w:line="283" w:lineRule="exact"/>
              <w:ind w:left="101"/>
              <w:jc w:val="center"/>
              <w:rPr>
                <w:rFonts w:ascii="TeX Gyre Schola Math" w:hAnsi="TeX Gyre Schola Math"/>
                <w:sz w:val="24"/>
                <w:szCs w:val="24"/>
              </w:rPr>
            </w:pPr>
            <w:r w:rsidRPr="00816CAD">
              <w:rPr>
                <w:rFonts w:ascii="TeX Gyre Schola Math" w:hAnsi="TeX Gyre Schola Math"/>
                <w:sz w:val="24"/>
                <w:szCs w:val="24"/>
              </w:rPr>
              <w:t>Très satisfaisant</w:t>
            </w:r>
          </w:p>
        </w:tc>
      </w:tr>
      <w:tr w:rsidR="00196A0E" w:rsidRPr="00816CAD" w:rsidTr="001E7E12">
        <w:trPr>
          <w:trHeight w:val="305"/>
        </w:trPr>
        <w:tc>
          <w:tcPr>
            <w:tcW w:w="2856" w:type="dxa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C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196A0E" w:rsidRPr="00816CAD" w:rsidRDefault="00196A0E" w:rsidP="00EE4B95">
            <w:pPr>
              <w:pStyle w:val="TableParagraph"/>
              <w:spacing w:line="286" w:lineRule="exact"/>
              <w:ind w:left="101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Satisfaisant</w:t>
            </w:r>
          </w:p>
        </w:tc>
      </w:tr>
      <w:tr w:rsidR="00196A0E" w:rsidRPr="00816CAD" w:rsidTr="001E7E12">
        <w:trPr>
          <w:trHeight w:val="286"/>
        </w:trPr>
        <w:tc>
          <w:tcPr>
            <w:tcW w:w="2856" w:type="dxa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D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196A0E" w:rsidRPr="00816CAD" w:rsidRDefault="00196A0E" w:rsidP="00EE4B95">
            <w:pPr>
              <w:pStyle w:val="TableParagraph"/>
              <w:spacing w:line="266" w:lineRule="exact"/>
              <w:ind w:left="101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Insuffisant</w:t>
            </w:r>
          </w:p>
        </w:tc>
      </w:tr>
      <w:tr w:rsidR="00196A0E" w:rsidRPr="00816CAD" w:rsidTr="001E7E12">
        <w:trPr>
          <w:trHeight w:val="326"/>
        </w:trPr>
        <w:tc>
          <w:tcPr>
            <w:tcW w:w="2856" w:type="dxa"/>
            <w:vAlign w:val="center"/>
          </w:tcPr>
          <w:p w:rsidR="00196A0E" w:rsidRPr="00816CAD" w:rsidRDefault="00196A0E" w:rsidP="00EE4B95">
            <w:pPr>
              <w:pStyle w:val="TableParagraph"/>
              <w:spacing w:line="287" w:lineRule="exact"/>
              <w:jc w:val="center"/>
              <w:rPr>
                <w:rFonts w:ascii="TeX Gyre Schola Math"/>
                <w:sz w:val="24"/>
                <w:szCs w:val="24"/>
              </w:rPr>
            </w:pPr>
            <w:r w:rsidRPr="00816CAD">
              <w:rPr>
                <w:rFonts w:ascii="TeX Gyre Schola Math"/>
                <w:sz w:val="24"/>
                <w:szCs w:val="24"/>
              </w:rPr>
              <w:t>E</w:t>
            </w:r>
          </w:p>
        </w:tc>
        <w:tc>
          <w:tcPr>
            <w:tcW w:w="4237" w:type="dxa"/>
            <w:shd w:val="clear" w:color="auto" w:fill="auto"/>
            <w:vAlign w:val="center"/>
          </w:tcPr>
          <w:p w:rsidR="00196A0E" w:rsidRPr="00816CAD" w:rsidRDefault="00196A0E" w:rsidP="00EE4B95">
            <w:pPr>
              <w:pStyle w:val="TableParagraph"/>
              <w:spacing w:line="307" w:lineRule="exact"/>
              <w:ind w:left="101"/>
              <w:jc w:val="center"/>
              <w:rPr>
                <w:rFonts w:ascii="TeX Gyre Schola Math" w:hAnsi="TeX Gyre Schola Math"/>
                <w:sz w:val="24"/>
                <w:szCs w:val="24"/>
              </w:rPr>
            </w:pPr>
            <w:r w:rsidRPr="00816CAD">
              <w:rPr>
                <w:rFonts w:ascii="TeX Gyre Schola Math" w:hAnsi="TeX Gyre Schola Math"/>
                <w:sz w:val="24"/>
                <w:szCs w:val="24"/>
              </w:rPr>
              <w:t>Très insuffisant</w:t>
            </w:r>
          </w:p>
        </w:tc>
      </w:tr>
    </w:tbl>
    <w:p w:rsidR="00BB31DC" w:rsidRDefault="00BB31DC" w:rsidP="00BB31DC">
      <w:pPr>
        <w:pStyle w:val="Corpsdetexte"/>
        <w:rPr>
          <w:b/>
          <w:sz w:val="9"/>
        </w:rPr>
      </w:pPr>
    </w:p>
    <w:p w:rsidR="00463D83" w:rsidRDefault="00463D83" w:rsidP="00BB31DC">
      <w:pPr>
        <w:tabs>
          <w:tab w:val="left" w:pos="833"/>
        </w:tabs>
        <w:spacing w:before="242" w:line="360" w:lineRule="auto"/>
        <w:ind w:left="360"/>
        <w:rPr>
          <w:rFonts w:asciiTheme="majorBidi" w:hAnsiTheme="majorBidi" w:cstheme="majorBidi"/>
          <w:b/>
        </w:rPr>
      </w:pPr>
    </w:p>
    <w:p w:rsidR="00EE4B95" w:rsidRPr="00EE4B95" w:rsidRDefault="00EE4B95" w:rsidP="00EE4B95">
      <w:pPr>
        <w:rPr>
          <w:rFonts w:asciiTheme="majorBidi" w:hAnsiTheme="majorBidi" w:cstheme="majorBidi"/>
        </w:rPr>
      </w:pPr>
    </w:p>
    <w:p w:rsidR="00EE4B95" w:rsidRPr="00EE4B95" w:rsidRDefault="00EE4B95" w:rsidP="00EE4B95">
      <w:pPr>
        <w:rPr>
          <w:rFonts w:asciiTheme="majorBidi" w:hAnsiTheme="majorBidi" w:cstheme="majorBidi"/>
        </w:rPr>
      </w:pPr>
    </w:p>
    <w:p w:rsidR="00EE4B95" w:rsidRPr="00EE4B95" w:rsidRDefault="00EE4B95" w:rsidP="00EE4B95">
      <w:pPr>
        <w:rPr>
          <w:rFonts w:asciiTheme="majorBidi" w:hAnsiTheme="majorBidi" w:cstheme="majorBidi"/>
        </w:rPr>
      </w:pPr>
    </w:p>
    <w:p w:rsidR="00EE4B95" w:rsidRPr="00EE4B95" w:rsidRDefault="00EE4B95" w:rsidP="00EE4B95">
      <w:pPr>
        <w:rPr>
          <w:rFonts w:asciiTheme="majorBidi" w:hAnsiTheme="majorBidi" w:cstheme="majorBidi"/>
        </w:rPr>
      </w:pPr>
    </w:p>
    <w:p w:rsidR="00EE4B95" w:rsidRPr="00816CAD" w:rsidRDefault="00EE4B95" w:rsidP="00EE4B95">
      <w:pPr>
        <w:rPr>
          <w:rFonts w:asciiTheme="majorBidi" w:hAnsiTheme="majorBidi" w:cstheme="majorBidi"/>
          <w:rtl/>
        </w:rPr>
      </w:pPr>
    </w:p>
    <w:p w:rsidR="003B7CFB" w:rsidRPr="00816CAD" w:rsidRDefault="00816CAD" w:rsidP="00816CAD">
      <w:pPr>
        <w:rPr>
          <w:rFonts w:asciiTheme="majorBidi" w:hAnsiTheme="majorBidi" w:cstheme="majorBidi"/>
          <w:b/>
        </w:rPr>
      </w:pPr>
      <w:r w:rsidRPr="00816CAD">
        <w:rPr>
          <w:rFonts w:asciiTheme="majorBidi" w:hAnsiTheme="majorBidi" w:cstheme="majorBidi"/>
          <w:b/>
        </w:rPr>
        <w:t>Groupe:</w:t>
      </w:r>
      <w:r w:rsidR="001133AF" w:rsidRPr="00816CAD">
        <w:rPr>
          <w:rFonts w:asciiTheme="majorBidi" w:hAnsiTheme="majorBidi" w:cstheme="majorBidi"/>
          <w:b/>
        </w:rPr>
        <w:t>05</w:t>
      </w:r>
    </w:p>
    <w:p w:rsidR="00816CAD" w:rsidRPr="00816CAD" w:rsidRDefault="00816CAD" w:rsidP="00816CAD">
      <w:pPr>
        <w:tabs>
          <w:tab w:val="left" w:pos="833"/>
        </w:tabs>
        <w:spacing w:before="242" w:line="360" w:lineRule="auto"/>
        <w:rPr>
          <w:rFonts w:asciiTheme="majorBidi" w:hAnsiTheme="majorBidi" w:cstheme="majorBidi"/>
          <w:b/>
        </w:rPr>
      </w:pPr>
      <w:r w:rsidRPr="00816CAD">
        <w:rPr>
          <w:rFonts w:asciiTheme="majorBidi" w:hAnsiTheme="majorBidi" w:cstheme="majorBidi"/>
          <w:b/>
        </w:rPr>
        <w:t>nom et prénom de candidat:</w:t>
      </w:r>
      <w:r w:rsidRPr="00816CAD">
        <w:rPr>
          <w:rFonts w:asciiTheme="majorBidi" w:hAnsiTheme="majorBidi" w:cstheme="majorBidi"/>
        </w:rPr>
        <w:t xml:space="preserve"> Naouri ELOUID</w:t>
      </w:r>
    </w:p>
    <w:p w:rsidR="005F0D18" w:rsidRDefault="00816CAD" w:rsidP="00816CAD">
      <w:pPr>
        <w:rPr>
          <w:rFonts w:asciiTheme="majorBidi" w:hAnsiTheme="majorBidi" w:cstheme="majorBidi"/>
          <w:b/>
        </w:rPr>
      </w:pPr>
      <w:r w:rsidRPr="00816CAD">
        <w:rPr>
          <w:rFonts w:asciiTheme="majorBidi" w:hAnsiTheme="majorBidi" w:cstheme="majorBidi"/>
          <w:b/>
        </w:rPr>
        <w:t>nom et prénom de testeur:………….</w:t>
      </w:r>
    </w:p>
    <w:p w:rsidR="00816CAD" w:rsidRDefault="00816CAD" w:rsidP="00816CAD">
      <w:pPr>
        <w:rPr>
          <w:rFonts w:asciiTheme="majorBidi" w:hAnsiTheme="majorBidi" w:cstheme="majorBidi"/>
          <w:b/>
        </w:rPr>
      </w:pPr>
    </w:p>
    <w:tbl>
      <w:tblPr>
        <w:tblStyle w:val="Grilledutableau"/>
        <w:tblW w:w="5163" w:type="pct"/>
        <w:tblInd w:w="-284" w:type="dxa"/>
        <w:tblBorders>
          <w:top w:val="none" w:sz="0" w:space="0" w:color="auto"/>
          <w:left w:val="none" w:sz="0" w:space="0" w:color="auto"/>
        </w:tblBorders>
        <w:tblLayout w:type="fixed"/>
        <w:tblLook w:val="04A0"/>
      </w:tblPr>
      <w:tblGrid>
        <w:gridCol w:w="795"/>
        <w:gridCol w:w="5717"/>
        <w:gridCol w:w="584"/>
        <w:gridCol w:w="571"/>
        <w:gridCol w:w="9"/>
        <w:gridCol w:w="426"/>
        <w:gridCol w:w="7"/>
        <w:gridCol w:w="578"/>
        <w:gridCol w:w="11"/>
        <w:gridCol w:w="725"/>
        <w:gridCol w:w="794"/>
        <w:gridCol w:w="7"/>
        <w:gridCol w:w="800"/>
      </w:tblGrid>
      <w:tr w:rsidR="00F7268D" w:rsidRPr="00816CAD" w:rsidTr="00CF12F1">
        <w:tc>
          <w:tcPr>
            <w:tcW w:w="361" w:type="pct"/>
            <w:tcBorders>
              <w:bottom w:val="nil"/>
            </w:tcBorders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93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Critères d’analyse</w:t>
            </w:r>
          </w:p>
        </w:tc>
        <w:tc>
          <w:tcPr>
            <w:tcW w:w="1320" w:type="pct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Évaluation par critère</w:t>
            </w:r>
          </w:p>
        </w:tc>
        <w:tc>
          <w:tcPr>
            <w:tcW w:w="726" w:type="pct"/>
            <w:gridSpan w:val="3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Évaluation finale</w:t>
            </w:r>
          </w:p>
        </w:tc>
      </w:tr>
      <w:tr w:rsidR="00F7268D" w:rsidRPr="00816CAD" w:rsidTr="00CF12F1">
        <w:trPr>
          <w:trHeight w:val="146"/>
        </w:trPr>
        <w:tc>
          <w:tcPr>
            <w:tcW w:w="361" w:type="pct"/>
            <w:vMerge w:val="restart"/>
            <w:tcBorders>
              <w:top w:val="nil"/>
              <w:left w:val="nil"/>
            </w:tcBorders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vMerge/>
            <w:shd w:val="clear" w:color="auto" w:fill="D0CECE" w:themeFill="background2" w:themeFillShade="E6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1320" w:type="pct"/>
            <w:gridSpan w:val="8"/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Notes</w:t>
            </w:r>
          </w:p>
        </w:tc>
        <w:tc>
          <w:tcPr>
            <w:tcW w:w="726" w:type="pct"/>
            <w:gridSpan w:val="3"/>
            <w:vMerge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</w:tr>
      <w:tr w:rsidR="00F7268D" w:rsidRPr="00816CAD" w:rsidTr="00CF12F1">
        <w:trPr>
          <w:trHeight w:val="236"/>
        </w:trPr>
        <w:tc>
          <w:tcPr>
            <w:tcW w:w="361" w:type="pct"/>
            <w:vMerge/>
            <w:tcBorders>
              <w:top w:val="single" w:sz="4" w:space="0" w:color="auto"/>
              <w:left w:val="nil"/>
            </w:tcBorders>
          </w:tcPr>
          <w:p w:rsidR="00F7268D" w:rsidRPr="00816CAD" w:rsidRDefault="00F7268D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3" w:type="pct"/>
            <w:vMerge/>
            <w:shd w:val="clear" w:color="auto" w:fill="D0CECE" w:themeFill="background2" w:themeFillShade="E6"/>
          </w:tcPr>
          <w:p w:rsidR="00F7268D" w:rsidRPr="00816CAD" w:rsidRDefault="00F7268D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shd w:val="clear" w:color="auto" w:fill="BFBFBF" w:themeFill="background1" w:themeFillShade="BF"/>
            <w:vAlign w:val="center"/>
          </w:tcPr>
          <w:p w:rsidR="00BA5848" w:rsidRPr="00816CAD" w:rsidRDefault="00F7268D" w:rsidP="00BA5848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A</w:t>
            </w:r>
          </w:p>
        </w:tc>
        <w:tc>
          <w:tcPr>
            <w:tcW w:w="263" w:type="pct"/>
            <w:gridSpan w:val="2"/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B</w:t>
            </w:r>
          </w:p>
        </w:tc>
        <w:tc>
          <w:tcPr>
            <w:tcW w:w="196" w:type="pct"/>
            <w:gridSpan w:val="2"/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C</w:t>
            </w:r>
          </w:p>
        </w:tc>
        <w:tc>
          <w:tcPr>
            <w:tcW w:w="267" w:type="pct"/>
            <w:gridSpan w:val="2"/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D</w:t>
            </w:r>
          </w:p>
        </w:tc>
        <w:tc>
          <w:tcPr>
            <w:tcW w:w="329" w:type="pct"/>
            <w:shd w:val="clear" w:color="auto" w:fill="BFBFBF" w:themeFill="background1" w:themeFillShade="BF"/>
            <w:vAlign w:val="center"/>
          </w:tcPr>
          <w:p w:rsidR="00F7268D" w:rsidRPr="00816CAD" w:rsidRDefault="00F7268D" w:rsidP="00157D79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E</w:t>
            </w:r>
          </w:p>
        </w:tc>
        <w:tc>
          <w:tcPr>
            <w:tcW w:w="726" w:type="pct"/>
            <w:gridSpan w:val="3"/>
            <w:vMerge/>
          </w:tcPr>
          <w:p w:rsidR="00F7268D" w:rsidRPr="00816CAD" w:rsidRDefault="00F7268D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:rsidR="00666765" w:rsidRPr="00816CAD" w:rsidRDefault="00666765" w:rsidP="00157D79">
            <w:pPr>
              <w:pStyle w:val="NormalWeb"/>
              <w:spacing w:before="0" w:beforeAutospacing="0"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1. Aspect Organisationnel</w:t>
            </w:r>
          </w:p>
        </w:tc>
        <w:tc>
          <w:tcPr>
            <w:tcW w:w="2593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Theme="majorBidi" w:hAnsiTheme="majorBidi" w:cstheme="majorBidi"/>
              </w:rPr>
              <w:t>Qualité de l’interface : page d’accueil, lisibilité des textes, qualité des images</w:t>
            </w:r>
          </w:p>
        </w:tc>
        <w:tc>
          <w:tcPr>
            <w:tcW w:w="265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666765" w:rsidRPr="00816CAD" w:rsidRDefault="00666765" w:rsidP="00B1287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157D79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Theme="majorBidi" w:hAnsiTheme="majorBidi" w:cstheme="majorBidi"/>
              </w:rPr>
              <w:t xml:space="preserve">Présence de tous les éléments requis (coordonnées de l’enseignant – disponibilité- population d’apprenant ciblée- coefficient- crédit..)   </w:t>
            </w:r>
          </w:p>
        </w:tc>
        <w:tc>
          <w:tcPr>
            <w:tcW w:w="265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157D79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 xml:space="preserve">Clarté de la présentation (couleur, lisibilité, forme..)  </w:t>
            </w:r>
          </w:p>
        </w:tc>
        <w:tc>
          <w:tcPr>
            <w:tcW w:w="265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157D79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F7268D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Rédaction en respect des règles de la langue utilisée.</w:t>
            </w:r>
          </w:p>
        </w:tc>
        <w:tc>
          <w:tcPr>
            <w:tcW w:w="265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4040C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329" w:type="pct"/>
          </w:tcPr>
          <w:p w:rsidR="00666765" w:rsidRPr="00816CAD" w:rsidRDefault="00666765" w:rsidP="00DD28C2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F7268D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Présentation détaillée du contenu du cours.</w:t>
            </w:r>
          </w:p>
        </w:tc>
        <w:tc>
          <w:tcPr>
            <w:tcW w:w="265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F7268D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Enrichissement du cours par d’autres ressources externes</w:t>
            </w:r>
          </w:p>
        </w:tc>
        <w:tc>
          <w:tcPr>
            <w:tcW w:w="265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F7268D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F7268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Structuration du cours sous formes de Système d’entrée, d’apprentissage et de sortie</w:t>
            </w:r>
          </w:p>
        </w:tc>
        <w:tc>
          <w:tcPr>
            <w:tcW w:w="265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66765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8EAADB" w:themeFill="accent1" w:themeFillTint="99"/>
          </w:tcPr>
          <w:p w:rsidR="00666765" w:rsidRPr="00816CAD" w:rsidRDefault="00666765" w:rsidP="00F7268D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</w:tcPr>
          <w:p w:rsidR="00666765" w:rsidRPr="00816CAD" w:rsidRDefault="00666765" w:rsidP="00F7268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="Times New Roman" w:eastAsia="Calibri" w:hAnsi="Times New Roman" w:cs="Times New Roman"/>
              </w:rPr>
              <w:t>Utilisation d’une carteconceptuelle pour présenter les unités d’apprentissage</w:t>
            </w:r>
          </w:p>
        </w:tc>
        <w:tc>
          <w:tcPr>
            <w:tcW w:w="265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</w:tcPr>
          <w:p w:rsidR="00666765" w:rsidRPr="00816CAD" w:rsidRDefault="00666765" w:rsidP="00F7268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0A3C4A" w:rsidRPr="00816CAD" w:rsidTr="000A3C4A">
        <w:tc>
          <w:tcPr>
            <w:tcW w:w="361" w:type="pct"/>
            <w:vMerge w:val="restart"/>
            <w:tcBorders>
              <w:left w:val="single" w:sz="4" w:space="0" w:color="auto"/>
            </w:tcBorders>
            <w:shd w:val="clear" w:color="auto" w:fill="A8D08D" w:themeFill="accent6" w:themeFillTint="99"/>
            <w:textDirection w:val="btLr"/>
            <w:vAlign w:val="center"/>
          </w:tcPr>
          <w:p w:rsidR="000A3C4A" w:rsidRPr="00816CAD" w:rsidRDefault="000A3C4A" w:rsidP="009B52B3">
            <w:pPr>
              <w:pStyle w:val="NormalWeb"/>
              <w:spacing w:before="0" w:beforeAutospacing="0"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2. Système d’entrée</w:t>
            </w:r>
          </w:p>
        </w:tc>
        <w:tc>
          <w:tcPr>
            <w:tcW w:w="2593" w:type="pct"/>
            <w:tcBorders>
              <w:right w:val="nil"/>
            </w:tcBorders>
          </w:tcPr>
          <w:p w:rsidR="000A3C4A" w:rsidRPr="00816CAD" w:rsidRDefault="004E12D2" w:rsidP="004E12D2">
            <w:pPr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Identification des objectifs du cours (Générale, spécifiques)</w:t>
            </w:r>
          </w:p>
        </w:tc>
        <w:tc>
          <w:tcPr>
            <w:tcW w:w="265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0" w:type="pct"/>
          </w:tcPr>
          <w:p w:rsidR="000A3C4A" w:rsidRPr="00816CAD" w:rsidRDefault="000A3C4A" w:rsidP="00B1287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366" w:type="pct"/>
            <w:gridSpan w:val="2"/>
            <w:vMerge w:val="restart"/>
            <w:tcBorders>
              <w:left w:val="nil"/>
            </w:tcBorders>
            <w:vAlign w:val="center"/>
          </w:tcPr>
          <w:p w:rsidR="000A3C4A" w:rsidRPr="00816CAD" w:rsidRDefault="000A3C4A" w:rsidP="00B1287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</w:tr>
      <w:tr w:rsidR="000A3C4A" w:rsidRPr="00816CAD" w:rsidTr="000A3C4A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0A3C4A" w:rsidRPr="00816CAD" w:rsidRDefault="000A3C4A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0A3C4A" w:rsidRPr="00816CAD" w:rsidRDefault="00305909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Les objectifs (clairs, évaluables)</w:t>
            </w:r>
          </w:p>
        </w:tc>
        <w:tc>
          <w:tcPr>
            <w:tcW w:w="265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0" w:type="pct"/>
          </w:tcPr>
          <w:p w:rsidR="000A3C4A" w:rsidRPr="00816CAD" w:rsidRDefault="000A3C4A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</w:tcPr>
          <w:p w:rsidR="000A3C4A" w:rsidRPr="00816CAD" w:rsidRDefault="000A3C4A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0A3C4A" w:rsidRPr="00816CAD" w:rsidTr="000A3C4A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0A3C4A" w:rsidRPr="00816CAD" w:rsidRDefault="000A3C4A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0A3C4A" w:rsidRPr="00816CAD" w:rsidRDefault="00305909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 xml:space="preserve">Objectifs ciblant l’amélioration chez l’apprenant : savoir-être, savoir, savoir-faire.  </w:t>
            </w:r>
          </w:p>
        </w:tc>
        <w:tc>
          <w:tcPr>
            <w:tcW w:w="265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0A3C4A" w:rsidRPr="00816CAD" w:rsidRDefault="000A3C4A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0A3C4A" w:rsidRPr="00816CAD" w:rsidRDefault="000A3C4A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</w:tcPr>
          <w:p w:rsidR="000A3C4A" w:rsidRPr="00816CAD" w:rsidRDefault="000A3C4A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A5846" w:rsidRPr="00816CAD" w:rsidTr="000A3C4A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6A5846" w:rsidRPr="00816CAD" w:rsidRDefault="006A5846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Les objectifs suivent l’approche APC</w:t>
            </w:r>
          </w:p>
        </w:tc>
        <w:tc>
          <w:tcPr>
            <w:tcW w:w="265" w:type="pct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6A5846" w:rsidRPr="00816CAD" w:rsidTr="000A3C4A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6A5846" w:rsidRPr="00816CAD" w:rsidRDefault="006A5846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Les objectifs suivent l’approche APO</w:t>
            </w:r>
          </w:p>
        </w:tc>
        <w:tc>
          <w:tcPr>
            <w:tcW w:w="265" w:type="pct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6A5846" w:rsidRPr="00816CAD" w:rsidRDefault="006A5846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</w:tcPr>
          <w:p w:rsidR="006A5846" w:rsidRPr="00816CAD" w:rsidRDefault="006A5846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B37574" w:rsidRPr="00816CAD" w:rsidTr="00B37574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B37574" w:rsidRPr="00816CAD" w:rsidRDefault="00B37574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B37574" w:rsidRPr="00816CAD" w:rsidRDefault="00305909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Citation des pré-requis</w:t>
            </w:r>
          </w:p>
        </w:tc>
        <w:tc>
          <w:tcPr>
            <w:tcW w:w="265" w:type="pct"/>
            <w:tcBorders>
              <w:righ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0" w:type="pct"/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  <w:tcBorders>
              <w:lef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B37574" w:rsidRPr="00816CAD" w:rsidTr="00B37574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B37574" w:rsidRPr="00816CAD" w:rsidRDefault="00B37574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B37574" w:rsidRPr="00816CAD" w:rsidRDefault="00305909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="Times New Roman" w:eastAsia="Calibri" w:hAnsi="Times New Roman" w:cs="Times New Roman"/>
              </w:rPr>
              <w:t>Test des pré-requis (test d’entrée)</w:t>
            </w:r>
          </w:p>
        </w:tc>
        <w:tc>
          <w:tcPr>
            <w:tcW w:w="265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  <w:tcBorders>
              <w:lef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B37574" w:rsidRPr="00816CAD" w:rsidTr="00B37574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B37574" w:rsidRPr="00816CAD" w:rsidRDefault="00B37574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B37574" w:rsidRPr="00816CAD" w:rsidRDefault="004F28A8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="Times New Roman" w:eastAsia="Calibri" w:hAnsi="Times New Roman" w:cs="Times New Roman"/>
              </w:rPr>
              <w:t>Le nombre des objectifs dépasse le nombre des prérequis proposés respect de principe de polyvalence</w:t>
            </w:r>
          </w:p>
        </w:tc>
        <w:tc>
          <w:tcPr>
            <w:tcW w:w="265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  <w:tcBorders>
              <w:lef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B37574" w:rsidRPr="00816CAD" w:rsidTr="00B37574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A8D08D" w:themeFill="accent6" w:themeFillTint="99"/>
          </w:tcPr>
          <w:p w:rsidR="00B37574" w:rsidRPr="00816CAD" w:rsidRDefault="00B37574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B37574" w:rsidRPr="00816CAD" w:rsidRDefault="00305909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  <w:r w:rsidRPr="00816CAD">
              <w:rPr>
                <w:rFonts w:asciiTheme="majorBidi" w:hAnsiTheme="majorBidi" w:cstheme="majorBidi"/>
              </w:rPr>
              <w:t>Pré-test (test des objectifs)</w:t>
            </w:r>
          </w:p>
        </w:tc>
        <w:tc>
          <w:tcPr>
            <w:tcW w:w="265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B37574" w:rsidRPr="00816CAD" w:rsidRDefault="00B37574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  <w:tcBorders>
              <w:left w:val="nil"/>
            </w:tcBorders>
          </w:tcPr>
          <w:p w:rsidR="00B37574" w:rsidRPr="00816CAD" w:rsidRDefault="00B37574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4E12D2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</w:tcPr>
          <w:p w:rsidR="004E12D2" w:rsidRPr="00816CAD" w:rsidRDefault="004E12D2" w:rsidP="009B52B3">
            <w:pPr>
              <w:pStyle w:val="NormalWeb"/>
              <w:spacing w:before="0" w:beforeAutospacing="0"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</w:tc>
        <w:tc>
          <w:tcPr>
            <w:tcW w:w="2593" w:type="pct"/>
            <w:tcBorders>
              <w:right w:val="nil"/>
            </w:tcBorders>
          </w:tcPr>
          <w:p w:rsidR="004E12D2" w:rsidRPr="00816CAD" w:rsidRDefault="004E12D2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  <w:r w:rsidRPr="00816CAD">
              <w:rPr>
                <w:rFonts w:asciiTheme="majorBidi" w:hAnsiTheme="majorBidi" w:cstheme="majorBidi"/>
                <w:lang w:val="fr-FR"/>
              </w:rPr>
              <w:t>Feedback et réorientation selon l’évaluation des prérequis</w:t>
            </w:r>
          </w:p>
        </w:tc>
        <w:tc>
          <w:tcPr>
            <w:tcW w:w="265" w:type="pct"/>
            <w:tcBorders>
              <w:right w:val="nil"/>
            </w:tcBorders>
          </w:tcPr>
          <w:p w:rsidR="004E12D2" w:rsidRPr="00816CAD" w:rsidRDefault="004E12D2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59" w:type="pct"/>
            <w:tcBorders>
              <w:right w:val="nil"/>
            </w:tcBorders>
          </w:tcPr>
          <w:p w:rsidR="004E12D2" w:rsidRPr="00816CAD" w:rsidRDefault="004E12D2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7" w:type="pct"/>
            <w:gridSpan w:val="2"/>
            <w:tcBorders>
              <w:right w:val="nil"/>
            </w:tcBorders>
          </w:tcPr>
          <w:p w:rsidR="004E12D2" w:rsidRPr="00816CAD" w:rsidRDefault="004E12D2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5" w:type="pct"/>
            <w:gridSpan w:val="2"/>
            <w:tcBorders>
              <w:right w:val="nil"/>
            </w:tcBorders>
          </w:tcPr>
          <w:p w:rsidR="004E12D2" w:rsidRPr="00816CAD" w:rsidRDefault="004E12D2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34" w:type="pct"/>
            <w:gridSpan w:val="2"/>
            <w:tcBorders>
              <w:right w:val="nil"/>
            </w:tcBorders>
          </w:tcPr>
          <w:p w:rsidR="004E12D2" w:rsidRPr="00816CAD" w:rsidRDefault="004E12D2" w:rsidP="000A3C4A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0" w:type="pct"/>
          </w:tcPr>
          <w:p w:rsidR="004E12D2" w:rsidRPr="00816CAD" w:rsidRDefault="004E12D2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6" w:type="pct"/>
            <w:gridSpan w:val="2"/>
            <w:vMerge/>
            <w:tcBorders>
              <w:left w:val="nil"/>
            </w:tcBorders>
          </w:tcPr>
          <w:p w:rsidR="004E12D2" w:rsidRPr="00816CAD" w:rsidRDefault="004E12D2" w:rsidP="009B52B3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 w:val="restart"/>
            <w:tcBorders>
              <w:left w:val="single" w:sz="4" w:space="0" w:color="auto"/>
            </w:tcBorders>
            <w:shd w:val="clear" w:color="auto" w:fill="FFD966" w:themeFill="accent4" w:themeFillTint="99"/>
            <w:textDirection w:val="btLr"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>3. Systèmes d’apprentissage</w:t>
            </w:r>
          </w:p>
        </w:tc>
        <w:tc>
          <w:tcPr>
            <w:tcW w:w="2593" w:type="pct"/>
            <w:tcBorders>
              <w:left w:val="single" w:sz="4" w:space="0" w:color="auto"/>
            </w:tcBorders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</w:rPr>
              <w:t>Le cours doit être scindé en unité d’apprentissage (chapitre).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  <w:tcBorders>
              <w:top w:val="nil"/>
            </w:tcBorders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D5251E" w:rsidRPr="00816CAD" w:rsidRDefault="00D5251E" w:rsidP="00B1287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</w:tr>
      <w:tr w:rsidR="00D5251E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left w:val="single" w:sz="4" w:space="0" w:color="auto"/>
            </w:tcBorders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="Times New Roman" w:eastAsia="Calibri" w:hAnsi="Times New Roman" w:cs="Times New Roman"/>
              </w:rPr>
              <w:t>Diversité des activités d’apprentissage et leur adaptation à chaque chapitre.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left w:val="single" w:sz="4" w:space="0" w:color="auto"/>
            </w:tcBorders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="Times New Roman" w:eastAsia="Calibri" w:hAnsi="Times New Roman" w:cs="Times New Roman"/>
              </w:rPr>
              <w:t>Mise en disposition des espaces de communication pour les étudiants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left w:val="single" w:sz="4" w:space="0" w:color="auto"/>
            </w:tcBorders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</w:rPr>
              <w:t>Stratégie d’orientation basée sur feed-back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left w:val="single" w:sz="4" w:space="0" w:color="auto"/>
            </w:tcBorders>
          </w:tcPr>
          <w:p w:rsidR="00D5251E" w:rsidRPr="00816CAD" w:rsidRDefault="005F0D18" w:rsidP="008724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Ressources (images, videos, fichiers PDF, liens …ect) : Aides à l'apprentissage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D5251E">
        <w:trPr>
          <w:trHeight w:val="298"/>
        </w:trPr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FD966" w:themeFill="accent4" w:themeFillTint="99"/>
          </w:tcPr>
          <w:p w:rsidR="00D5251E" w:rsidRPr="00816CAD" w:rsidRDefault="00D5251E" w:rsidP="00537B2D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left w:val="single" w:sz="4" w:space="0" w:color="auto"/>
            </w:tcBorders>
          </w:tcPr>
          <w:p w:rsidR="00D5251E" w:rsidRPr="00816CAD" w:rsidRDefault="00D5251E" w:rsidP="00216E33">
            <w:pPr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Stratégie d’orientation et de remédiation</w:t>
            </w:r>
          </w:p>
        </w:tc>
        <w:tc>
          <w:tcPr>
            <w:tcW w:w="265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537B2D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Align w:val="center"/>
          </w:tcPr>
          <w:p w:rsidR="00D5251E" w:rsidRPr="00816CAD" w:rsidRDefault="00D5251E" w:rsidP="00537B2D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 w:val="restart"/>
            <w:tcBorders>
              <w:left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D5251E" w:rsidRPr="00816CAD" w:rsidRDefault="00D5251E" w:rsidP="00D5251E">
            <w:pPr>
              <w:tabs>
                <w:tab w:val="left" w:pos="833"/>
              </w:tabs>
              <w:ind w:left="113" w:right="113"/>
              <w:jc w:val="center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lastRenderedPageBreak/>
              <w:t>4. Systèmede sortie</w:t>
            </w:r>
          </w:p>
        </w:tc>
        <w:tc>
          <w:tcPr>
            <w:tcW w:w="2593" w:type="pct"/>
          </w:tcPr>
          <w:p w:rsidR="00D5251E" w:rsidRPr="00816CAD" w:rsidRDefault="00D5251E" w:rsidP="00D5251E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 xml:space="preserve">Clarté des critères d’évaluation  </w:t>
            </w:r>
          </w:p>
        </w:tc>
        <w:tc>
          <w:tcPr>
            <w:tcW w:w="265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D5251E" w:rsidRPr="00816CAD" w:rsidRDefault="00D5251E" w:rsidP="00D5251E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4E12D2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D5251E" w:rsidRPr="00816CAD" w:rsidRDefault="00D5251E" w:rsidP="00D5251E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</w:tcPr>
          <w:p w:rsidR="00D5251E" w:rsidRPr="00816CAD" w:rsidRDefault="00D5251E" w:rsidP="00D5251E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Stratégie d’orientation et feedback.</w:t>
            </w:r>
          </w:p>
        </w:tc>
        <w:tc>
          <w:tcPr>
            <w:tcW w:w="265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D5251E">
        <w:trPr>
          <w:trHeight w:val="579"/>
        </w:trPr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D5251E" w:rsidRPr="00816CAD" w:rsidRDefault="00D5251E" w:rsidP="00D5251E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</w:tcPr>
          <w:p w:rsidR="00D5251E" w:rsidRPr="00816CAD" w:rsidRDefault="00D5251E" w:rsidP="00D5251E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Stratégie de remédiation en cas d’échec à un examen.</w:t>
            </w:r>
          </w:p>
        </w:tc>
        <w:tc>
          <w:tcPr>
            <w:tcW w:w="265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329" w:type="pct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D5251E" w:rsidRPr="00816CAD" w:rsidRDefault="00D5251E" w:rsidP="00D5251E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C13251">
        <w:tc>
          <w:tcPr>
            <w:tcW w:w="361" w:type="pct"/>
            <w:vMerge w:val="restart"/>
            <w:tcBorders>
              <w:left w:val="single" w:sz="4" w:space="0" w:color="auto"/>
            </w:tcBorders>
            <w:shd w:val="clear" w:color="auto" w:fill="F4B083" w:themeFill="accent2" w:themeFillTint="99"/>
            <w:textDirection w:val="btLr"/>
            <w:vAlign w:val="center"/>
          </w:tcPr>
          <w:p w:rsidR="00D5251E" w:rsidRPr="00816CAD" w:rsidRDefault="00D5251E" w:rsidP="00C13251">
            <w:pPr>
              <w:tabs>
                <w:tab w:val="left" w:pos="833"/>
              </w:tabs>
              <w:ind w:left="113" w:right="113"/>
              <w:jc w:val="center"/>
              <w:rPr>
                <w:rFonts w:asciiTheme="majorBidi" w:hAnsiTheme="majorBidi" w:cstheme="majorBidi"/>
                <w:lang w:val="fr-FR"/>
              </w:rPr>
            </w:pPr>
            <w:r w:rsidRPr="00816CAD">
              <w:rPr>
                <w:rFonts w:asciiTheme="majorBidi" w:hAnsiTheme="majorBidi" w:cstheme="majorBidi"/>
                <w:b/>
                <w:bCs/>
                <w:lang w:val="fr-FR"/>
              </w:rPr>
              <w:t xml:space="preserve">5. Bibliographie </w:t>
            </w:r>
          </w:p>
        </w:tc>
        <w:tc>
          <w:tcPr>
            <w:tcW w:w="2593" w:type="pct"/>
          </w:tcPr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Utilisation des référence bibliographique</w:t>
            </w:r>
          </w:p>
        </w:tc>
        <w:tc>
          <w:tcPr>
            <w:tcW w:w="265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vMerge w:val="restart"/>
            <w:vAlign w:val="center"/>
          </w:tcPr>
          <w:p w:rsidR="00D5251E" w:rsidRPr="00816CAD" w:rsidRDefault="00D5251E" w:rsidP="00C13251">
            <w:pPr>
              <w:tabs>
                <w:tab w:val="left" w:pos="833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C13251"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</w:tcPr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Utilisation des abréviations</w:t>
            </w:r>
          </w:p>
        </w:tc>
        <w:tc>
          <w:tcPr>
            <w:tcW w:w="265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29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D5251E">
        <w:trPr>
          <w:trHeight w:val="298"/>
        </w:trPr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</w:tcPr>
          <w:p w:rsidR="00D5251E" w:rsidRPr="00816CAD" w:rsidRDefault="00DD0F10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Utilisation des glossaires</w:t>
            </w:r>
          </w:p>
        </w:tc>
        <w:tc>
          <w:tcPr>
            <w:tcW w:w="265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329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5251E" w:rsidRPr="00816CAD" w:rsidTr="00DD0F10">
        <w:trPr>
          <w:trHeight w:val="762"/>
        </w:trPr>
        <w:tc>
          <w:tcPr>
            <w:tcW w:w="361" w:type="pct"/>
            <w:vMerge/>
            <w:tcBorders>
              <w:left w:val="single" w:sz="4" w:space="0" w:color="auto"/>
            </w:tcBorders>
            <w:shd w:val="clear" w:color="auto" w:fill="F4B083" w:themeFill="accent2" w:themeFillTint="99"/>
          </w:tcPr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2593" w:type="pct"/>
            <w:tcBorders>
              <w:top w:val="single" w:sz="4" w:space="0" w:color="auto"/>
            </w:tcBorders>
          </w:tcPr>
          <w:p w:rsidR="00DD0F10" w:rsidRPr="00816CAD" w:rsidRDefault="00DD0F10" w:rsidP="00DD0F10">
            <w:pPr>
              <w:rPr>
                <w:rFonts w:asciiTheme="majorBidi" w:hAnsiTheme="majorBidi" w:cstheme="majorBidi"/>
              </w:rPr>
            </w:pPr>
            <w:r w:rsidRPr="00816CAD">
              <w:rPr>
                <w:rFonts w:asciiTheme="majorBidi" w:hAnsiTheme="majorBidi" w:cstheme="majorBidi"/>
              </w:rPr>
              <w:t>Webographie</w:t>
            </w:r>
          </w:p>
          <w:p w:rsidR="00D5251E" w:rsidRPr="00816CAD" w:rsidRDefault="00D5251E" w:rsidP="00C13251">
            <w:pPr>
              <w:tabs>
                <w:tab w:val="left" w:pos="833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5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196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267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  <w:lang w:val="fr-FR"/>
              </w:rPr>
            </w:pPr>
          </w:p>
        </w:tc>
        <w:tc>
          <w:tcPr>
            <w:tcW w:w="329" w:type="pct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3" w:type="pct"/>
            <w:gridSpan w:val="2"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Cs/>
                <w:lang w:val="fr-FR"/>
              </w:rPr>
            </w:pPr>
          </w:p>
        </w:tc>
        <w:tc>
          <w:tcPr>
            <w:tcW w:w="363" w:type="pct"/>
            <w:vMerge/>
          </w:tcPr>
          <w:p w:rsidR="00D5251E" w:rsidRPr="00816CAD" w:rsidRDefault="00D5251E" w:rsidP="00C13251">
            <w:pPr>
              <w:tabs>
                <w:tab w:val="left" w:pos="833"/>
              </w:tabs>
              <w:rPr>
                <w:rFonts w:asciiTheme="majorBidi" w:hAnsiTheme="majorBidi" w:cstheme="majorBidi"/>
                <w:b/>
              </w:rPr>
            </w:pPr>
          </w:p>
        </w:tc>
      </w:tr>
    </w:tbl>
    <w:p w:rsidR="00BB31DC" w:rsidRPr="00B1287D" w:rsidRDefault="00816CAD" w:rsidP="00816CAD">
      <w:pPr>
        <w:tabs>
          <w:tab w:val="left" w:pos="833"/>
        </w:tabs>
        <w:spacing w:before="242" w:line="360" w:lineRule="auto"/>
        <w:rPr>
          <w:rFonts w:asciiTheme="majorBidi" w:hAnsiTheme="majorBidi" w:cstheme="majorBidi"/>
          <w:b/>
          <w:lang w:val="fr-FR"/>
        </w:rPr>
      </w:pPr>
      <w:r>
        <w:rPr>
          <w:rFonts w:asciiTheme="majorBidi" w:hAnsiTheme="majorBidi" w:cstheme="majorBidi"/>
          <w:b/>
          <w:lang w:val="fr-FR"/>
        </w:rPr>
        <w:t>Signaleur de testeur :</w:t>
      </w:r>
    </w:p>
    <w:sectPr w:rsidR="00BB31DC" w:rsidRPr="00B1287D" w:rsidSect="00D5251E">
      <w:pgSz w:w="11900" w:h="16840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13F" w:rsidRDefault="00DA113F" w:rsidP="00463D83">
      <w:r>
        <w:separator/>
      </w:r>
    </w:p>
  </w:endnote>
  <w:endnote w:type="continuationSeparator" w:id="1">
    <w:p w:rsidR="00DA113F" w:rsidRDefault="00DA113F" w:rsidP="0046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X Gyre Schola Math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13F" w:rsidRDefault="00DA113F" w:rsidP="00463D83">
      <w:r>
        <w:separator/>
      </w:r>
    </w:p>
  </w:footnote>
  <w:footnote w:type="continuationSeparator" w:id="1">
    <w:p w:rsidR="00DA113F" w:rsidRDefault="00DA113F" w:rsidP="0046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4CA"/>
    <w:multiLevelType w:val="hybridMultilevel"/>
    <w:tmpl w:val="94C01E84"/>
    <w:lvl w:ilvl="0" w:tplc="020A7D64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color w:val="4F81BC"/>
        <w:w w:val="100"/>
        <w:sz w:val="28"/>
        <w:szCs w:val="28"/>
        <w:lang w:val="fr-FR" w:eastAsia="en-US" w:bidi="ar-SA"/>
      </w:rPr>
    </w:lvl>
    <w:lvl w:ilvl="1" w:tplc="F660628A">
      <w:numFmt w:val="bullet"/>
      <w:lvlText w:val="•"/>
      <w:lvlJc w:val="left"/>
      <w:pPr>
        <w:ind w:left="1434" w:hanging="360"/>
      </w:pPr>
      <w:rPr>
        <w:rFonts w:hint="default"/>
        <w:lang w:val="fr-FR" w:eastAsia="en-US" w:bidi="ar-SA"/>
      </w:rPr>
    </w:lvl>
    <w:lvl w:ilvl="2" w:tplc="C54EC4FA">
      <w:numFmt w:val="bullet"/>
      <w:lvlText w:val="•"/>
      <w:lvlJc w:val="left"/>
      <w:pPr>
        <w:ind w:left="2389" w:hanging="360"/>
      </w:pPr>
      <w:rPr>
        <w:rFonts w:hint="default"/>
        <w:lang w:val="fr-FR" w:eastAsia="en-US" w:bidi="ar-SA"/>
      </w:rPr>
    </w:lvl>
    <w:lvl w:ilvl="3" w:tplc="5328B4F8">
      <w:numFmt w:val="bullet"/>
      <w:lvlText w:val="•"/>
      <w:lvlJc w:val="left"/>
      <w:pPr>
        <w:ind w:left="3344" w:hanging="360"/>
      </w:pPr>
      <w:rPr>
        <w:rFonts w:hint="default"/>
        <w:lang w:val="fr-FR" w:eastAsia="en-US" w:bidi="ar-SA"/>
      </w:rPr>
    </w:lvl>
    <w:lvl w:ilvl="4" w:tplc="0560A4AC">
      <w:numFmt w:val="bullet"/>
      <w:lvlText w:val="•"/>
      <w:lvlJc w:val="left"/>
      <w:pPr>
        <w:ind w:left="4299" w:hanging="360"/>
      </w:pPr>
      <w:rPr>
        <w:rFonts w:hint="default"/>
        <w:lang w:val="fr-FR" w:eastAsia="en-US" w:bidi="ar-SA"/>
      </w:rPr>
    </w:lvl>
    <w:lvl w:ilvl="5" w:tplc="CEFE63CE">
      <w:numFmt w:val="bullet"/>
      <w:lvlText w:val="•"/>
      <w:lvlJc w:val="left"/>
      <w:pPr>
        <w:ind w:left="5254" w:hanging="360"/>
      </w:pPr>
      <w:rPr>
        <w:rFonts w:hint="default"/>
        <w:lang w:val="fr-FR" w:eastAsia="en-US" w:bidi="ar-SA"/>
      </w:rPr>
    </w:lvl>
    <w:lvl w:ilvl="6" w:tplc="5FF6B8CC">
      <w:numFmt w:val="bullet"/>
      <w:lvlText w:val="•"/>
      <w:lvlJc w:val="left"/>
      <w:pPr>
        <w:ind w:left="6208" w:hanging="360"/>
      </w:pPr>
      <w:rPr>
        <w:rFonts w:hint="default"/>
        <w:lang w:val="fr-FR" w:eastAsia="en-US" w:bidi="ar-SA"/>
      </w:rPr>
    </w:lvl>
    <w:lvl w:ilvl="7" w:tplc="E42C06A0">
      <w:numFmt w:val="bullet"/>
      <w:lvlText w:val="•"/>
      <w:lvlJc w:val="left"/>
      <w:pPr>
        <w:ind w:left="7163" w:hanging="360"/>
      </w:pPr>
      <w:rPr>
        <w:rFonts w:hint="default"/>
        <w:lang w:val="fr-FR" w:eastAsia="en-US" w:bidi="ar-SA"/>
      </w:rPr>
    </w:lvl>
    <w:lvl w:ilvl="8" w:tplc="9B0CBDB8">
      <w:numFmt w:val="bullet"/>
      <w:lvlText w:val="•"/>
      <w:lvlJc w:val="left"/>
      <w:pPr>
        <w:ind w:left="8118" w:hanging="360"/>
      </w:pPr>
      <w:rPr>
        <w:rFonts w:hint="default"/>
        <w:lang w:val="fr-FR" w:eastAsia="en-US" w:bidi="ar-SA"/>
      </w:rPr>
    </w:lvl>
  </w:abstractNum>
  <w:abstractNum w:abstractNumId="1">
    <w:nsid w:val="48B03AB9"/>
    <w:multiLevelType w:val="hybridMultilevel"/>
    <w:tmpl w:val="E2FC6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82C1A"/>
    <w:multiLevelType w:val="hybridMultilevel"/>
    <w:tmpl w:val="EEC6E230"/>
    <w:lvl w:ilvl="0" w:tplc="4E0A4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F6E01"/>
    <w:multiLevelType w:val="hybridMultilevel"/>
    <w:tmpl w:val="CAACE032"/>
    <w:lvl w:ilvl="0" w:tplc="88F6ECA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color w:val="006FC0"/>
        <w:w w:val="100"/>
        <w:sz w:val="24"/>
        <w:szCs w:val="24"/>
        <w:lang w:val="fr-FR" w:eastAsia="en-US" w:bidi="ar-SA"/>
      </w:rPr>
    </w:lvl>
    <w:lvl w:ilvl="1" w:tplc="32484DB2">
      <w:numFmt w:val="bullet"/>
      <w:lvlText w:val="•"/>
      <w:lvlJc w:val="left"/>
      <w:pPr>
        <w:ind w:left="1758" w:hanging="360"/>
      </w:pPr>
      <w:rPr>
        <w:rFonts w:hint="default"/>
        <w:lang w:val="fr-FR" w:eastAsia="en-US" w:bidi="ar-SA"/>
      </w:rPr>
    </w:lvl>
    <w:lvl w:ilvl="2" w:tplc="0420B62C">
      <w:numFmt w:val="bullet"/>
      <w:lvlText w:val="•"/>
      <w:lvlJc w:val="left"/>
      <w:pPr>
        <w:ind w:left="2677" w:hanging="360"/>
      </w:pPr>
      <w:rPr>
        <w:rFonts w:hint="default"/>
        <w:lang w:val="fr-FR" w:eastAsia="en-US" w:bidi="ar-SA"/>
      </w:rPr>
    </w:lvl>
    <w:lvl w:ilvl="3" w:tplc="62B42640">
      <w:numFmt w:val="bullet"/>
      <w:lvlText w:val="•"/>
      <w:lvlJc w:val="left"/>
      <w:pPr>
        <w:ind w:left="3596" w:hanging="360"/>
      </w:pPr>
      <w:rPr>
        <w:rFonts w:hint="default"/>
        <w:lang w:val="fr-FR" w:eastAsia="en-US" w:bidi="ar-SA"/>
      </w:rPr>
    </w:lvl>
    <w:lvl w:ilvl="4" w:tplc="BE30DDAC">
      <w:numFmt w:val="bullet"/>
      <w:lvlText w:val="•"/>
      <w:lvlJc w:val="left"/>
      <w:pPr>
        <w:ind w:left="4515" w:hanging="360"/>
      </w:pPr>
      <w:rPr>
        <w:rFonts w:hint="default"/>
        <w:lang w:val="fr-FR" w:eastAsia="en-US" w:bidi="ar-SA"/>
      </w:rPr>
    </w:lvl>
    <w:lvl w:ilvl="5" w:tplc="AF3C1F28">
      <w:numFmt w:val="bullet"/>
      <w:lvlText w:val="•"/>
      <w:lvlJc w:val="left"/>
      <w:pPr>
        <w:ind w:left="5434" w:hanging="360"/>
      </w:pPr>
      <w:rPr>
        <w:rFonts w:hint="default"/>
        <w:lang w:val="fr-FR" w:eastAsia="en-US" w:bidi="ar-SA"/>
      </w:rPr>
    </w:lvl>
    <w:lvl w:ilvl="6" w:tplc="8A463EF8">
      <w:numFmt w:val="bullet"/>
      <w:lvlText w:val="•"/>
      <w:lvlJc w:val="left"/>
      <w:pPr>
        <w:ind w:left="6352" w:hanging="360"/>
      </w:pPr>
      <w:rPr>
        <w:rFonts w:hint="default"/>
        <w:lang w:val="fr-FR" w:eastAsia="en-US" w:bidi="ar-SA"/>
      </w:rPr>
    </w:lvl>
    <w:lvl w:ilvl="7" w:tplc="0434940E">
      <w:numFmt w:val="bullet"/>
      <w:lvlText w:val="•"/>
      <w:lvlJc w:val="left"/>
      <w:pPr>
        <w:ind w:left="7271" w:hanging="360"/>
      </w:pPr>
      <w:rPr>
        <w:rFonts w:hint="default"/>
        <w:lang w:val="fr-FR" w:eastAsia="en-US" w:bidi="ar-SA"/>
      </w:rPr>
    </w:lvl>
    <w:lvl w:ilvl="8" w:tplc="8592A052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</w:abstractNum>
  <w:abstractNum w:abstractNumId="4">
    <w:nsid w:val="650B3126"/>
    <w:multiLevelType w:val="hybridMultilevel"/>
    <w:tmpl w:val="05A04AEA"/>
    <w:lvl w:ilvl="0" w:tplc="AF98D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376C4"/>
    <w:multiLevelType w:val="hybridMultilevel"/>
    <w:tmpl w:val="726ADBB6"/>
    <w:lvl w:ilvl="0" w:tplc="6324B3A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42703"/>
    <w:multiLevelType w:val="hybridMultilevel"/>
    <w:tmpl w:val="C21C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C4474"/>
    <w:rsid w:val="00003147"/>
    <w:rsid w:val="0001641B"/>
    <w:rsid w:val="00017D5F"/>
    <w:rsid w:val="00025C33"/>
    <w:rsid w:val="00025DDC"/>
    <w:rsid w:val="00027466"/>
    <w:rsid w:val="00036218"/>
    <w:rsid w:val="000404F8"/>
    <w:rsid w:val="00061A59"/>
    <w:rsid w:val="00071938"/>
    <w:rsid w:val="000777C2"/>
    <w:rsid w:val="00084CBC"/>
    <w:rsid w:val="0008618D"/>
    <w:rsid w:val="000949E6"/>
    <w:rsid w:val="00096003"/>
    <w:rsid w:val="000A155C"/>
    <w:rsid w:val="000A3C4A"/>
    <w:rsid w:val="000B641B"/>
    <w:rsid w:val="000C283C"/>
    <w:rsid w:val="000C4474"/>
    <w:rsid w:val="000C5FDB"/>
    <w:rsid w:val="000C7B7D"/>
    <w:rsid w:val="000E0E33"/>
    <w:rsid w:val="000E1A02"/>
    <w:rsid w:val="000E211D"/>
    <w:rsid w:val="000E54C3"/>
    <w:rsid w:val="000F42BC"/>
    <w:rsid w:val="00100164"/>
    <w:rsid w:val="00100941"/>
    <w:rsid w:val="001133AF"/>
    <w:rsid w:val="00113660"/>
    <w:rsid w:val="00116956"/>
    <w:rsid w:val="0012140D"/>
    <w:rsid w:val="00122DE1"/>
    <w:rsid w:val="00124365"/>
    <w:rsid w:val="0012628E"/>
    <w:rsid w:val="00130982"/>
    <w:rsid w:val="00131A12"/>
    <w:rsid w:val="00135397"/>
    <w:rsid w:val="0013755A"/>
    <w:rsid w:val="00141022"/>
    <w:rsid w:val="001421D0"/>
    <w:rsid w:val="00144092"/>
    <w:rsid w:val="00144528"/>
    <w:rsid w:val="00146776"/>
    <w:rsid w:val="00151ECD"/>
    <w:rsid w:val="00152283"/>
    <w:rsid w:val="00155BF8"/>
    <w:rsid w:val="00157517"/>
    <w:rsid w:val="00157D79"/>
    <w:rsid w:val="001727C7"/>
    <w:rsid w:val="0018127D"/>
    <w:rsid w:val="001837B9"/>
    <w:rsid w:val="001858B1"/>
    <w:rsid w:val="00196A0E"/>
    <w:rsid w:val="001A1303"/>
    <w:rsid w:val="001A3068"/>
    <w:rsid w:val="001A4799"/>
    <w:rsid w:val="001B06F5"/>
    <w:rsid w:val="001B25E8"/>
    <w:rsid w:val="001B3D8F"/>
    <w:rsid w:val="001B4362"/>
    <w:rsid w:val="001B4A21"/>
    <w:rsid w:val="001C0F28"/>
    <w:rsid w:val="001C12F1"/>
    <w:rsid w:val="001C2137"/>
    <w:rsid w:val="001C406C"/>
    <w:rsid w:val="001C60CE"/>
    <w:rsid w:val="001C7885"/>
    <w:rsid w:val="001D12B0"/>
    <w:rsid w:val="001D3878"/>
    <w:rsid w:val="001D7656"/>
    <w:rsid w:val="001E7C7F"/>
    <w:rsid w:val="001E7E12"/>
    <w:rsid w:val="001F05C5"/>
    <w:rsid w:val="001F208B"/>
    <w:rsid w:val="001F2604"/>
    <w:rsid w:val="001F48D3"/>
    <w:rsid w:val="001F555F"/>
    <w:rsid w:val="00212779"/>
    <w:rsid w:val="00214E6E"/>
    <w:rsid w:val="00215478"/>
    <w:rsid w:val="0021638C"/>
    <w:rsid w:val="00216E33"/>
    <w:rsid w:val="002222F4"/>
    <w:rsid w:val="00224D6C"/>
    <w:rsid w:val="00233DBF"/>
    <w:rsid w:val="00242868"/>
    <w:rsid w:val="002450B1"/>
    <w:rsid w:val="00245C87"/>
    <w:rsid w:val="00247235"/>
    <w:rsid w:val="002620C0"/>
    <w:rsid w:val="00271BB5"/>
    <w:rsid w:val="00287089"/>
    <w:rsid w:val="002916CF"/>
    <w:rsid w:val="00297C6B"/>
    <w:rsid w:val="002A10CF"/>
    <w:rsid w:val="002A2E68"/>
    <w:rsid w:val="002A4050"/>
    <w:rsid w:val="002B3204"/>
    <w:rsid w:val="002B6C9F"/>
    <w:rsid w:val="002C3092"/>
    <w:rsid w:val="002C4645"/>
    <w:rsid w:val="002C6ACA"/>
    <w:rsid w:val="002D1374"/>
    <w:rsid w:val="002D2A98"/>
    <w:rsid w:val="002D31B4"/>
    <w:rsid w:val="002D5BDF"/>
    <w:rsid w:val="002F04FA"/>
    <w:rsid w:val="002F1324"/>
    <w:rsid w:val="002F6BAE"/>
    <w:rsid w:val="00305909"/>
    <w:rsid w:val="00306E6F"/>
    <w:rsid w:val="003150F4"/>
    <w:rsid w:val="003170CA"/>
    <w:rsid w:val="00317104"/>
    <w:rsid w:val="00320EC8"/>
    <w:rsid w:val="003219B4"/>
    <w:rsid w:val="00330EC0"/>
    <w:rsid w:val="00331CBF"/>
    <w:rsid w:val="00333978"/>
    <w:rsid w:val="00333B3C"/>
    <w:rsid w:val="00334F36"/>
    <w:rsid w:val="00347931"/>
    <w:rsid w:val="003532EF"/>
    <w:rsid w:val="00367429"/>
    <w:rsid w:val="00393413"/>
    <w:rsid w:val="00395669"/>
    <w:rsid w:val="00397D8A"/>
    <w:rsid w:val="003A2260"/>
    <w:rsid w:val="003A4373"/>
    <w:rsid w:val="003A5764"/>
    <w:rsid w:val="003A6C22"/>
    <w:rsid w:val="003B3E7A"/>
    <w:rsid w:val="003B5BF2"/>
    <w:rsid w:val="003B7CFB"/>
    <w:rsid w:val="003C3E4A"/>
    <w:rsid w:val="003D6834"/>
    <w:rsid w:val="003E05CD"/>
    <w:rsid w:val="003E10F8"/>
    <w:rsid w:val="003F202F"/>
    <w:rsid w:val="003F215B"/>
    <w:rsid w:val="003F3A5B"/>
    <w:rsid w:val="003F42BD"/>
    <w:rsid w:val="003F5524"/>
    <w:rsid w:val="00401882"/>
    <w:rsid w:val="00407A80"/>
    <w:rsid w:val="00414BB5"/>
    <w:rsid w:val="00417031"/>
    <w:rsid w:val="004336CE"/>
    <w:rsid w:val="00445368"/>
    <w:rsid w:val="004566C6"/>
    <w:rsid w:val="00456CB0"/>
    <w:rsid w:val="00460D29"/>
    <w:rsid w:val="004625C5"/>
    <w:rsid w:val="00463D83"/>
    <w:rsid w:val="00470D34"/>
    <w:rsid w:val="00482A04"/>
    <w:rsid w:val="00484BC0"/>
    <w:rsid w:val="00485B04"/>
    <w:rsid w:val="0049085D"/>
    <w:rsid w:val="00491C0D"/>
    <w:rsid w:val="0049203A"/>
    <w:rsid w:val="004A6268"/>
    <w:rsid w:val="004A7284"/>
    <w:rsid w:val="004B6125"/>
    <w:rsid w:val="004C2E02"/>
    <w:rsid w:val="004C4B0B"/>
    <w:rsid w:val="004D1F0F"/>
    <w:rsid w:val="004D324C"/>
    <w:rsid w:val="004E12D2"/>
    <w:rsid w:val="004E6432"/>
    <w:rsid w:val="004F28A8"/>
    <w:rsid w:val="005006DE"/>
    <w:rsid w:val="005014E3"/>
    <w:rsid w:val="0050698C"/>
    <w:rsid w:val="005143AB"/>
    <w:rsid w:val="00517BDD"/>
    <w:rsid w:val="005306A3"/>
    <w:rsid w:val="00537B2D"/>
    <w:rsid w:val="005447CA"/>
    <w:rsid w:val="005457D1"/>
    <w:rsid w:val="00551051"/>
    <w:rsid w:val="00555D9B"/>
    <w:rsid w:val="005666CC"/>
    <w:rsid w:val="00566FF9"/>
    <w:rsid w:val="00571CF3"/>
    <w:rsid w:val="00571F43"/>
    <w:rsid w:val="005722B6"/>
    <w:rsid w:val="00584D21"/>
    <w:rsid w:val="005853DB"/>
    <w:rsid w:val="00586356"/>
    <w:rsid w:val="00587A4F"/>
    <w:rsid w:val="005922DE"/>
    <w:rsid w:val="005933E1"/>
    <w:rsid w:val="00594FF4"/>
    <w:rsid w:val="005A56FD"/>
    <w:rsid w:val="005A7A2E"/>
    <w:rsid w:val="005B5163"/>
    <w:rsid w:val="005C1F37"/>
    <w:rsid w:val="005C6049"/>
    <w:rsid w:val="005C6227"/>
    <w:rsid w:val="005C6F52"/>
    <w:rsid w:val="005C7916"/>
    <w:rsid w:val="005D1CA0"/>
    <w:rsid w:val="005D7082"/>
    <w:rsid w:val="005E15DA"/>
    <w:rsid w:val="005E29EA"/>
    <w:rsid w:val="005F0D18"/>
    <w:rsid w:val="005F2DAD"/>
    <w:rsid w:val="005F5F8A"/>
    <w:rsid w:val="005F641C"/>
    <w:rsid w:val="00605C29"/>
    <w:rsid w:val="0061591A"/>
    <w:rsid w:val="00625A7E"/>
    <w:rsid w:val="0064190D"/>
    <w:rsid w:val="0064362B"/>
    <w:rsid w:val="0064726C"/>
    <w:rsid w:val="006523B1"/>
    <w:rsid w:val="00660BA8"/>
    <w:rsid w:val="00666765"/>
    <w:rsid w:val="00677CA9"/>
    <w:rsid w:val="00681E97"/>
    <w:rsid w:val="00692190"/>
    <w:rsid w:val="006935F8"/>
    <w:rsid w:val="00693B65"/>
    <w:rsid w:val="00697EE9"/>
    <w:rsid w:val="006A3517"/>
    <w:rsid w:val="006A44B0"/>
    <w:rsid w:val="006A538A"/>
    <w:rsid w:val="006A5846"/>
    <w:rsid w:val="006A687B"/>
    <w:rsid w:val="006A73C5"/>
    <w:rsid w:val="006B1A96"/>
    <w:rsid w:val="006B2978"/>
    <w:rsid w:val="006B6635"/>
    <w:rsid w:val="006C66B6"/>
    <w:rsid w:val="006C7E1D"/>
    <w:rsid w:val="006E49DC"/>
    <w:rsid w:val="006F65CC"/>
    <w:rsid w:val="006F6AEE"/>
    <w:rsid w:val="006F76E8"/>
    <w:rsid w:val="00712005"/>
    <w:rsid w:val="00715EB7"/>
    <w:rsid w:val="00717F76"/>
    <w:rsid w:val="00723F96"/>
    <w:rsid w:val="00726E61"/>
    <w:rsid w:val="007333AD"/>
    <w:rsid w:val="0073366C"/>
    <w:rsid w:val="00743E98"/>
    <w:rsid w:val="0077320B"/>
    <w:rsid w:val="00775B3C"/>
    <w:rsid w:val="00777163"/>
    <w:rsid w:val="00782B9D"/>
    <w:rsid w:val="007907E2"/>
    <w:rsid w:val="0079089E"/>
    <w:rsid w:val="00792DB8"/>
    <w:rsid w:val="007A00FE"/>
    <w:rsid w:val="007A35C3"/>
    <w:rsid w:val="007B4BC3"/>
    <w:rsid w:val="007B65D0"/>
    <w:rsid w:val="007C250A"/>
    <w:rsid w:val="007D0BC9"/>
    <w:rsid w:val="007D1CDD"/>
    <w:rsid w:val="007D3805"/>
    <w:rsid w:val="007D3B63"/>
    <w:rsid w:val="007D4804"/>
    <w:rsid w:val="007D5549"/>
    <w:rsid w:val="007E2A31"/>
    <w:rsid w:val="007F2A0A"/>
    <w:rsid w:val="007F4416"/>
    <w:rsid w:val="008010FF"/>
    <w:rsid w:val="00804F06"/>
    <w:rsid w:val="00813A8B"/>
    <w:rsid w:val="00816CAD"/>
    <w:rsid w:val="008174CA"/>
    <w:rsid w:val="00820C8D"/>
    <w:rsid w:val="00821823"/>
    <w:rsid w:val="0082367C"/>
    <w:rsid w:val="00825935"/>
    <w:rsid w:val="00827125"/>
    <w:rsid w:val="00851318"/>
    <w:rsid w:val="00853B2A"/>
    <w:rsid w:val="00861B99"/>
    <w:rsid w:val="00861E5C"/>
    <w:rsid w:val="00863307"/>
    <w:rsid w:val="00863CE9"/>
    <w:rsid w:val="00866914"/>
    <w:rsid w:val="00867BF7"/>
    <w:rsid w:val="008706EF"/>
    <w:rsid w:val="0087245C"/>
    <w:rsid w:val="00872711"/>
    <w:rsid w:val="00873647"/>
    <w:rsid w:val="00875B00"/>
    <w:rsid w:val="00885F63"/>
    <w:rsid w:val="00892840"/>
    <w:rsid w:val="0089523B"/>
    <w:rsid w:val="008974AA"/>
    <w:rsid w:val="00897686"/>
    <w:rsid w:val="008A1BE3"/>
    <w:rsid w:val="008A69C7"/>
    <w:rsid w:val="008B7301"/>
    <w:rsid w:val="008B74AC"/>
    <w:rsid w:val="008B77C3"/>
    <w:rsid w:val="008C3891"/>
    <w:rsid w:val="008C4AFC"/>
    <w:rsid w:val="008C6F17"/>
    <w:rsid w:val="008D237F"/>
    <w:rsid w:val="008D3090"/>
    <w:rsid w:val="008D4BC9"/>
    <w:rsid w:val="008D603C"/>
    <w:rsid w:val="008F0E0F"/>
    <w:rsid w:val="008F61FC"/>
    <w:rsid w:val="008F721D"/>
    <w:rsid w:val="00901B0B"/>
    <w:rsid w:val="009056B6"/>
    <w:rsid w:val="009132AE"/>
    <w:rsid w:val="0091403B"/>
    <w:rsid w:val="00914279"/>
    <w:rsid w:val="00916715"/>
    <w:rsid w:val="009175CB"/>
    <w:rsid w:val="00927DE4"/>
    <w:rsid w:val="00942633"/>
    <w:rsid w:val="0094394A"/>
    <w:rsid w:val="00946A10"/>
    <w:rsid w:val="00947CD4"/>
    <w:rsid w:val="00963234"/>
    <w:rsid w:val="009727E3"/>
    <w:rsid w:val="00974784"/>
    <w:rsid w:val="00976048"/>
    <w:rsid w:val="00984B53"/>
    <w:rsid w:val="00986D57"/>
    <w:rsid w:val="009914A5"/>
    <w:rsid w:val="009942AE"/>
    <w:rsid w:val="009960B6"/>
    <w:rsid w:val="009A7FF8"/>
    <w:rsid w:val="009B0F9C"/>
    <w:rsid w:val="009B52B3"/>
    <w:rsid w:val="009D0EF0"/>
    <w:rsid w:val="009D405D"/>
    <w:rsid w:val="009D70F8"/>
    <w:rsid w:val="009E1A12"/>
    <w:rsid w:val="009E794A"/>
    <w:rsid w:val="009F0EDF"/>
    <w:rsid w:val="009F1CBB"/>
    <w:rsid w:val="009F6966"/>
    <w:rsid w:val="009F7E3E"/>
    <w:rsid w:val="00A025D1"/>
    <w:rsid w:val="00A062D6"/>
    <w:rsid w:val="00A14AFA"/>
    <w:rsid w:val="00A20A9B"/>
    <w:rsid w:val="00A2234D"/>
    <w:rsid w:val="00A24C22"/>
    <w:rsid w:val="00A42CA6"/>
    <w:rsid w:val="00A4487E"/>
    <w:rsid w:val="00A5403D"/>
    <w:rsid w:val="00A55078"/>
    <w:rsid w:val="00A66A2D"/>
    <w:rsid w:val="00A71381"/>
    <w:rsid w:val="00A751B8"/>
    <w:rsid w:val="00A83AC1"/>
    <w:rsid w:val="00A84001"/>
    <w:rsid w:val="00A8560E"/>
    <w:rsid w:val="00A910B4"/>
    <w:rsid w:val="00A96CA1"/>
    <w:rsid w:val="00A97129"/>
    <w:rsid w:val="00AA14C7"/>
    <w:rsid w:val="00AA44DC"/>
    <w:rsid w:val="00AA78B8"/>
    <w:rsid w:val="00AC0D2A"/>
    <w:rsid w:val="00AC40C8"/>
    <w:rsid w:val="00AD0A4A"/>
    <w:rsid w:val="00AD0C7F"/>
    <w:rsid w:val="00AE0215"/>
    <w:rsid w:val="00AF0A28"/>
    <w:rsid w:val="00AF778C"/>
    <w:rsid w:val="00B03C95"/>
    <w:rsid w:val="00B07238"/>
    <w:rsid w:val="00B1287D"/>
    <w:rsid w:val="00B133E6"/>
    <w:rsid w:val="00B17574"/>
    <w:rsid w:val="00B22C54"/>
    <w:rsid w:val="00B246E3"/>
    <w:rsid w:val="00B331BC"/>
    <w:rsid w:val="00B37574"/>
    <w:rsid w:val="00B4202D"/>
    <w:rsid w:val="00B42960"/>
    <w:rsid w:val="00B442CE"/>
    <w:rsid w:val="00B44959"/>
    <w:rsid w:val="00B45768"/>
    <w:rsid w:val="00B467BC"/>
    <w:rsid w:val="00B56660"/>
    <w:rsid w:val="00B57BFD"/>
    <w:rsid w:val="00B73D92"/>
    <w:rsid w:val="00B75638"/>
    <w:rsid w:val="00B76A42"/>
    <w:rsid w:val="00B82B1E"/>
    <w:rsid w:val="00B925EA"/>
    <w:rsid w:val="00BA5848"/>
    <w:rsid w:val="00BB0492"/>
    <w:rsid w:val="00BB0695"/>
    <w:rsid w:val="00BB0916"/>
    <w:rsid w:val="00BB31DC"/>
    <w:rsid w:val="00BB3DCB"/>
    <w:rsid w:val="00BB47BF"/>
    <w:rsid w:val="00BC13D1"/>
    <w:rsid w:val="00BC7F1A"/>
    <w:rsid w:val="00BD1873"/>
    <w:rsid w:val="00BD6063"/>
    <w:rsid w:val="00BD69C6"/>
    <w:rsid w:val="00BE3522"/>
    <w:rsid w:val="00BE7036"/>
    <w:rsid w:val="00BF3642"/>
    <w:rsid w:val="00BF3CD2"/>
    <w:rsid w:val="00C05045"/>
    <w:rsid w:val="00C10D57"/>
    <w:rsid w:val="00C117CE"/>
    <w:rsid w:val="00C12BCF"/>
    <w:rsid w:val="00C221C8"/>
    <w:rsid w:val="00C23124"/>
    <w:rsid w:val="00C2623A"/>
    <w:rsid w:val="00C32C81"/>
    <w:rsid w:val="00C40821"/>
    <w:rsid w:val="00C4369A"/>
    <w:rsid w:val="00C507B0"/>
    <w:rsid w:val="00C52E63"/>
    <w:rsid w:val="00C536B5"/>
    <w:rsid w:val="00C6072C"/>
    <w:rsid w:val="00C704EE"/>
    <w:rsid w:val="00C735F4"/>
    <w:rsid w:val="00C7537C"/>
    <w:rsid w:val="00C75B69"/>
    <w:rsid w:val="00C77F38"/>
    <w:rsid w:val="00C94A11"/>
    <w:rsid w:val="00CA35C9"/>
    <w:rsid w:val="00CB3C38"/>
    <w:rsid w:val="00CB79F1"/>
    <w:rsid w:val="00CC02BF"/>
    <w:rsid w:val="00CC4B7A"/>
    <w:rsid w:val="00CC4BDD"/>
    <w:rsid w:val="00CC6A2F"/>
    <w:rsid w:val="00CC7770"/>
    <w:rsid w:val="00CD50F1"/>
    <w:rsid w:val="00CE0CE9"/>
    <w:rsid w:val="00CE7E9C"/>
    <w:rsid w:val="00CF12F1"/>
    <w:rsid w:val="00CF3C1D"/>
    <w:rsid w:val="00CF6CAA"/>
    <w:rsid w:val="00D0174F"/>
    <w:rsid w:val="00D03D89"/>
    <w:rsid w:val="00D11D4E"/>
    <w:rsid w:val="00D2187F"/>
    <w:rsid w:val="00D25F65"/>
    <w:rsid w:val="00D31B3E"/>
    <w:rsid w:val="00D35146"/>
    <w:rsid w:val="00D36D76"/>
    <w:rsid w:val="00D44F89"/>
    <w:rsid w:val="00D47277"/>
    <w:rsid w:val="00D50EA4"/>
    <w:rsid w:val="00D5251E"/>
    <w:rsid w:val="00D541CB"/>
    <w:rsid w:val="00D6029E"/>
    <w:rsid w:val="00D74F63"/>
    <w:rsid w:val="00D770B7"/>
    <w:rsid w:val="00D82B7B"/>
    <w:rsid w:val="00D82CA9"/>
    <w:rsid w:val="00D87F46"/>
    <w:rsid w:val="00D93E02"/>
    <w:rsid w:val="00DA113F"/>
    <w:rsid w:val="00DA2093"/>
    <w:rsid w:val="00DA2ABA"/>
    <w:rsid w:val="00DB4F52"/>
    <w:rsid w:val="00DC5AD4"/>
    <w:rsid w:val="00DC79C5"/>
    <w:rsid w:val="00DD06A7"/>
    <w:rsid w:val="00DD0F10"/>
    <w:rsid w:val="00DD28C2"/>
    <w:rsid w:val="00DD5436"/>
    <w:rsid w:val="00DE5A58"/>
    <w:rsid w:val="00E0133D"/>
    <w:rsid w:val="00E04E6C"/>
    <w:rsid w:val="00E12E08"/>
    <w:rsid w:val="00E13F38"/>
    <w:rsid w:val="00E21BF2"/>
    <w:rsid w:val="00E25880"/>
    <w:rsid w:val="00E3349C"/>
    <w:rsid w:val="00E400B7"/>
    <w:rsid w:val="00E5014B"/>
    <w:rsid w:val="00E56CC7"/>
    <w:rsid w:val="00E57BD8"/>
    <w:rsid w:val="00E62009"/>
    <w:rsid w:val="00E62067"/>
    <w:rsid w:val="00E64045"/>
    <w:rsid w:val="00E64C54"/>
    <w:rsid w:val="00E67CA5"/>
    <w:rsid w:val="00E715FB"/>
    <w:rsid w:val="00E73543"/>
    <w:rsid w:val="00E80405"/>
    <w:rsid w:val="00E807DD"/>
    <w:rsid w:val="00E843C2"/>
    <w:rsid w:val="00E94679"/>
    <w:rsid w:val="00EA30A3"/>
    <w:rsid w:val="00EA3567"/>
    <w:rsid w:val="00EA69AC"/>
    <w:rsid w:val="00EB21A7"/>
    <w:rsid w:val="00EC11B2"/>
    <w:rsid w:val="00ED1484"/>
    <w:rsid w:val="00EE1217"/>
    <w:rsid w:val="00EE4B95"/>
    <w:rsid w:val="00EE5375"/>
    <w:rsid w:val="00EF18D0"/>
    <w:rsid w:val="00EF27BC"/>
    <w:rsid w:val="00EF4423"/>
    <w:rsid w:val="00F0049B"/>
    <w:rsid w:val="00F019B7"/>
    <w:rsid w:val="00F1593C"/>
    <w:rsid w:val="00F178B2"/>
    <w:rsid w:val="00F338F8"/>
    <w:rsid w:val="00F34868"/>
    <w:rsid w:val="00F353FE"/>
    <w:rsid w:val="00F407D2"/>
    <w:rsid w:val="00F4450D"/>
    <w:rsid w:val="00F4529D"/>
    <w:rsid w:val="00F45483"/>
    <w:rsid w:val="00F508D5"/>
    <w:rsid w:val="00F667E5"/>
    <w:rsid w:val="00F66E4E"/>
    <w:rsid w:val="00F71F8E"/>
    <w:rsid w:val="00F7268D"/>
    <w:rsid w:val="00F73D3D"/>
    <w:rsid w:val="00F803F5"/>
    <w:rsid w:val="00F84147"/>
    <w:rsid w:val="00F911B6"/>
    <w:rsid w:val="00F9269C"/>
    <w:rsid w:val="00FA643A"/>
    <w:rsid w:val="00FB7136"/>
    <w:rsid w:val="00FB79AF"/>
    <w:rsid w:val="00FC3D2A"/>
    <w:rsid w:val="00FC41A7"/>
    <w:rsid w:val="00FC7A8C"/>
    <w:rsid w:val="00FD50ED"/>
    <w:rsid w:val="00FE4EF8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37C"/>
  </w:style>
  <w:style w:type="paragraph" w:styleId="Titre1">
    <w:name w:val="heading 1"/>
    <w:basedOn w:val="Normal"/>
    <w:link w:val="Titre1Car"/>
    <w:uiPriority w:val="1"/>
    <w:qFormat/>
    <w:rsid w:val="00BB31DC"/>
    <w:pPr>
      <w:widowControl w:val="0"/>
      <w:autoSpaceDE w:val="0"/>
      <w:autoSpaceDN w:val="0"/>
      <w:spacing w:before="114"/>
      <w:ind w:left="472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0C4474"/>
    <w:pPr>
      <w:widowControl w:val="0"/>
      <w:autoSpaceDE w:val="0"/>
      <w:autoSpaceDN w:val="0"/>
      <w:spacing w:before="56"/>
      <w:ind w:left="267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fr-FR"/>
    </w:rPr>
  </w:style>
  <w:style w:type="character" w:customStyle="1" w:styleId="TitreCar">
    <w:name w:val="Titre Car"/>
    <w:basedOn w:val="Policepardfaut"/>
    <w:link w:val="Titre"/>
    <w:uiPriority w:val="1"/>
    <w:rsid w:val="000C4474"/>
    <w:rPr>
      <w:rFonts w:ascii="Times New Roman" w:eastAsia="Times New Roman" w:hAnsi="Times New Roman" w:cs="Times New Roman"/>
      <w:b/>
      <w:bCs/>
      <w:sz w:val="36"/>
      <w:szCs w:val="36"/>
      <w:u w:val="single" w:color="000000"/>
      <w:lang w:val="fr-FR"/>
    </w:rPr>
  </w:style>
  <w:style w:type="paragraph" w:styleId="Paragraphedeliste">
    <w:name w:val="List Paragraph"/>
    <w:basedOn w:val="Normal"/>
    <w:uiPriority w:val="34"/>
    <w:qFormat/>
    <w:rsid w:val="000C4474"/>
    <w:pPr>
      <w:widowControl w:val="0"/>
      <w:autoSpaceDE w:val="0"/>
      <w:autoSpaceDN w:val="0"/>
      <w:spacing w:before="40"/>
      <w:ind w:left="832" w:hanging="361"/>
    </w:pPr>
    <w:rPr>
      <w:rFonts w:ascii="Times New Roman" w:eastAsia="Times New Roman" w:hAnsi="Times New Roman" w:cs="Times New Roman"/>
      <w:sz w:val="22"/>
      <w:szCs w:val="22"/>
      <w:lang w:val="fr-FR"/>
    </w:rPr>
  </w:style>
  <w:style w:type="character" w:styleId="lev">
    <w:name w:val="Strong"/>
    <w:basedOn w:val="Policepardfaut"/>
    <w:uiPriority w:val="22"/>
    <w:qFormat/>
    <w:rsid w:val="00743E98"/>
    <w:rPr>
      <w:b/>
      <w:bCs/>
    </w:rPr>
  </w:style>
  <w:style w:type="character" w:customStyle="1" w:styleId="gd">
    <w:name w:val="gd"/>
    <w:basedOn w:val="Policepardfaut"/>
    <w:rsid w:val="0049203A"/>
  </w:style>
  <w:style w:type="character" w:customStyle="1" w:styleId="Titre1Car">
    <w:name w:val="Titre 1 Car"/>
    <w:basedOn w:val="Policepardfaut"/>
    <w:link w:val="Titre1"/>
    <w:uiPriority w:val="1"/>
    <w:rsid w:val="00BB31DC"/>
    <w:rPr>
      <w:rFonts w:ascii="Times New Roman" w:eastAsia="Times New Roman" w:hAnsi="Times New Roman" w:cs="Times New Roman"/>
      <w:b/>
      <w:bCs/>
      <w:sz w:val="28"/>
      <w:szCs w:val="28"/>
      <w:lang w:val="fr-FR"/>
    </w:rPr>
  </w:style>
  <w:style w:type="table" w:customStyle="1" w:styleId="TableNormal1">
    <w:name w:val="Table Normal1"/>
    <w:uiPriority w:val="2"/>
    <w:semiHidden/>
    <w:unhideWhenUsed/>
    <w:qFormat/>
    <w:rsid w:val="00BB31DC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B31D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B31DC"/>
    <w:rPr>
      <w:rFonts w:ascii="Times New Roman" w:eastAsia="Times New Roman" w:hAnsi="Times New Roman" w:cs="Times New Roman"/>
      <w:lang w:val="fr-FR"/>
    </w:rPr>
  </w:style>
  <w:style w:type="paragraph" w:customStyle="1" w:styleId="TableParagraph">
    <w:name w:val="Table Paragraph"/>
    <w:basedOn w:val="Normal"/>
    <w:uiPriority w:val="1"/>
    <w:qFormat/>
    <w:rsid w:val="00BB31D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fr-FR"/>
    </w:rPr>
  </w:style>
  <w:style w:type="table" w:styleId="Grilledutableau">
    <w:name w:val="Table Grid"/>
    <w:basedOn w:val="TableauNormal"/>
    <w:uiPriority w:val="39"/>
    <w:rsid w:val="00BB3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0D57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463D8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63D83"/>
  </w:style>
  <w:style w:type="paragraph" w:styleId="Pieddepage">
    <w:name w:val="footer"/>
    <w:basedOn w:val="Normal"/>
    <w:link w:val="PieddepageCar"/>
    <w:uiPriority w:val="99"/>
    <w:unhideWhenUsed/>
    <w:rsid w:val="00463D8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D83"/>
  </w:style>
  <w:style w:type="character" w:styleId="Lienhypertexte">
    <w:name w:val="Hyperlink"/>
    <w:basedOn w:val="Policepardfaut"/>
    <w:uiPriority w:val="99"/>
    <w:semiHidden/>
    <w:unhideWhenUsed/>
    <w:rsid w:val="001A30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FCA00011-C034-4E04-B23C-DEBF86CD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Benarous</dc:creator>
  <cp:lastModifiedBy>Utilisateur Windows</cp:lastModifiedBy>
  <cp:revision>2</cp:revision>
  <dcterms:created xsi:type="dcterms:W3CDTF">2022-06-17T19:09:00Z</dcterms:created>
  <dcterms:modified xsi:type="dcterms:W3CDTF">2022-06-17T19:09:00Z</dcterms:modified>
</cp:coreProperties>
</file>