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921" w:rsidRDefault="00244921" w:rsidP="00F71B9F">
      <w:pPr>
        <w:bidi/>
        <w:spacing w:after="120" w:line="276" w:lineRule="auto"/>
        <w:jc w:val="both"/>
        <w:rPr>
          <w:rFonts w:ascii="Bahij Lotus" w:hAnsi="Bahij Lotus" w:cs="Bahij Lotus"/>
          <w:sz w:val="30"/>
          <w:szCs w:val="30"/>
          <w:rtl/>
          <w:lang w:bidi="ar-DZ"/>
        </w:rPr>
      </w:pPr>
    </w:p>
    <w:p w:rsidR="00F71B9F" w:rsidRPr="00F71B9F" w:rsidRDefault="00F71B9F" w:rsidP="00F71B9F">
      <w:pPr>
        <w:bidi/>
        <w:spacing w:after="120" w:line="276" w:lineRule="auto"/>
        <w:jc w:val="both"/>
        <w:rPr>
          <w:rFonts w:ascii="Bahij Lotus" w:hAnsi="Bahij Lotus" w:cs="Bahij Lotus"/>
          <w:sz w:val="30"/>
          <w:szCs w:val="30"/>
          <w:rtl/>
          <w:lang w:bidi="ar-DZ"/>
        </w:rPr>
      </w:pPr>
    </w:p>
    <w:p w:rsidR="0029237D" w:rsidRPr="00F71B9F" w:rsidRDefault="0029237D" w:rsidP="00F71B9F">
      <w:pPr>
        <w:bidi/>
        <w:spacing w:after="120" w:line="276" w:lineRule="auto"/>
        <w:jc w:val="center"/>
        <w:rPr>
          <w:rFonts w:ascii="Bahij Lotus" w:hAnsi="Bahij Lotus" w:cs="Bahij Lotus"/>
          <w:b/>
          <w:bCs/>
          <w:sz w:val="36"/>
          <w:szCs w:val="36"/>
          <w:rtl/>
          <w:lang w:bidi="ar-DZ"/>
        </w:rPr>
      </w:pPr>
      <w:r w:rsidRPr="00F71B9F">
        <w:rPr>
          <w:rFonts w:ascii="Bahij Lotus" w:hAnsi="Bahij Lotus" w:cs="Bahij Lotus" w:hint="cs"/>
          <w:b/>
          <w:bCs/>
          <w:sz w:val="36"/>
          <w:szCs w:val="36"/>
          <w:rtl/>
          <w:lang w:bidi="ar-DZ"/>
        </w:rPr>
        <w:t>المراسلات العثمانية</w:t>
      </w:r>
    </w:p>
    <w:p w:rsidR="0029237D" w:rsidRPr="00F71B9F" w:rsidRDefault="0029237D" w:rsidP="00F71B9F">
      <w:pPr>
        <w:bidi/>
        <w:spacing w:after="120" w:line="276" w:lineRule="auto"/>
        <w:jc w:val="both"/>
        <w:rPr>
          <w:rFonts w:ascii="Bahij Lotus" w:hAnsi="Bahij Lotus" w:cs="Bahij Lotus"/>
          <w:sz w:val="30"/>
          <w:szCs w:val="30"/>
          <w:rtl/>
          <w:lang w:bidi="ar-DZ"/>
        </w:rPr>
      </w:pPr>
    </w:p>
    <w:p w:rsidR="0013660D" w:rsidRPr="00F71B9F" w:rsidRDefault="0013660D" w:rsidP="00F71B9F">
      <w:pPr>
        <w:bidi/>
        <w:spacing w:after="120" w:line="276" w:lineRule="auto"/>
        <w:jc w:val="both"/>
        <w:rPr>
          <w:rFonts w:ascii="Bahij Lotus" w:hAnsi="Bahij Lotus" w:cs="Bahij Lotus"/>
          <w:sz w:val="30"/>
          <w:szCs w:val="30"/>
          <w:rtl/>
          <w:lang w:bidi="ar-DZ"/>
        </w:rPr>
      </w:pPr>
    </w:p>
    <w:p w:rsidR="0029237D" w:rsidRPr="00F71B9F" w:rsidRDefault="0029237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pacing w:val="2"/>
          <w:sz w:val="30"/>
          <w:szCs w:val="30"/>
          <w:rtl/>
          <w:lang w:bidi="ar-DZ"/>
        </w:rPr>
        <w:t>يضمّ هذا الرصيد الّذي يتكوّن أساسًا من مراسلات، إلى جانب عدد من التقارير و الوثائق القضائية</w:t>
      </w:r>
      <w:r w:rsidRPr="00F71B9F">
        <w:rPr>
          <w:rFonts w:ascii="Bahij Lotus" w:hAnsi="Bahij Lotus" w:cs="Bahij Lotus" w:hint="cs"/>
          <w:sz w:val="30"/>
          <w:szCs w:val="30"/>
          <w:rtl/>
          <w:lang w:bidi="ar-DZ"/>
        </w:rPr>
        <w:t xml:space="preserve"> و الإدارية ما يناهز ألف و ستمائة و اثنتان و أربعون وثيقة، تمثّل أربعمائة و ثمان ثلاثون وثيقة منها الرصيد </w:t>
      </w:r>
      <w:r w:rsidRPr="00F71B9F">
        <w:rPr>
          <w:rFonts w:ascii="Bahij Lotus" w:hAnsi="Bahij Lotus" w:cs="Bahij Lotus" w:hint="cs"/>
          <w:spacing w:val="2"/>
          <w:sz w:val="30"/>
          <w:szCs w:val="30"/>
          <w:rtl/>
          <w:lang w:bidi="ar-DZ"/>
        </w:rPr>
        <w:t>القديم بالمكتبة الوطنية الجزائرية، و هي موزّعة على خمس مجموعات تشكّل كلّ منها ملفًا مستقلاًّ،</w:t>
      </w:r>
      <w:r w:rsidRPr="00F71B9F">
        <w:rPr>
          <w:rFonts w:ascii="Bahij Lotus" w:hAnsi="Bahij Lotus" w:cs="Bahij Lotus" w:hint="cs"/>
          <w:sz w:val="30"/>
          <w:szCs w:val="30"/>
          <w:rtl/>
          <w:lang w:bidi="ar-DZ"/>
        </w:rPr>
        <w:t xml:space="preserve"> و هي الّتي تحمل الأرقام التالية : 1641، 1642، 1903، 2316، 3203 ؛ و تمثّل ألف و ستّ و ثمانون وثيقة الرصيد الجديد الّذي حصلت عليه المكتبة الوطنية، أو بالأحرى أعيد إليها مؤخّرًا، و هو رصيد </w:t>
      </w:r>
      <w:r w:rsidR="00191682" w:rsidRPr="00F71B9F">
        <w:rPr>
          <w:rFonts w:ascii="Bahij Lotus" w:hAnsi="Bahij Lotus" w:cs="Bahij Lotus" w:hint="cs"/>
          <w:sz w:val="30"/>
          <w:szCs w:val="30"/>
          <w:rtl/>
          <w:lang w:bidi="ar-DZ"/>
        </w:rPr>
        <w:t>المستشرق دلفان (</w:t>
      </w:r>
      <w:r w:rsidR="00191682" w:rsidRPr="00F71B9F">
        <w:rPr>
          <w:rFonts w:ascii="Bahij Lotus" w:hAnsi="Bahij Lotus" w:cs="Bahij Lotus"/>
          <w:sz w:val="30"/>
          <w:szCs w:val="30"/>
          <w:lang w:bidi="ar-DZ"/>
        </w:rPr>
        <w:t>Delphin</w:t>
      </w:r>
      <w:r w:rsidR="00191682" w:rsidRPr="00F71B9F">
        <w:rPr>
          <w:rFonts w:ascii="Bahij Lotus" w:hAnsi="Bahij Lotus" w:cs="Bahij Lotus" w:hint="cs"/>
          <w:sz w:val="30"/>
          <w:szCs w:val="30"/>
          <w:rtl/>
          <w:lang w:bidi="ar-DZ"/>
        </w:rPr>
        <w:t>)، و هي موزّعة على اثني عشر ملفًا توجد ضمن خمس مجموعات تحمل الأرقام التالية : 3190/ملفان، و 3204/ملفان، و 3205/ثلاثة ملفات، و 3206/ثلاثة ملفات، و 3207/ملفان.</w:t>
      </w:r>
    </w:p>
    <w:p w:rsidR="002F1CD4" w:rsidRPr="00F71B9F" w:rsidRDefault="007D43F9"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t xml:space="preserve">فأمّا وثائق مجموعات الرصيد القديم، فجميعها أصلية ما عدا المجموعة رقم 1641 الّتي يوجد بها بعض الوثائق فقط أصلية، في حين أنّ أكثرها وثائق منقولة من أصول </w:t>
      </w:r>
      <w:proofErr w:type="gramStart"/>
      <w:r w:rsidRPr="00F71B9F">
        <w:rPr>
          <w:rFonts w:ascii="Bahij Lotus" w:hAnsi="Bahij Lotus" w:cs="Bahij Lotus" w:hint="cs"/>
          <w:sz w:val="30"/>
          <w:szCs w:val="30"/>
          <w:rtl/>
          <w:lang w:bidi="ar-DZ"/>
        </w:rPr>
        <w:t>مفقودة ؛</w:t>
      </w:r>
      <w:proofErr w:type="gramEnd"/>
      <w:r w:rsidRPr="00F71B9F">
        <w:rPr>
          <w:rFonts w:ascii="Bahij Lotus" w:hAnsi="Bahij Lotus" w:cs="Bahij Lotus" w:hint="cs"/>
          <w:sz w:val="30"/>
          <w:szCs w:val="30"/>
          <w:rtl/>
          <w:lang w:bidi="ar-DZ"/>
        </w:rPr>
        <w:t xml:space="preserve"> </w:t>
      </w:r>
      <w:r w:rsidR="00244921" w:rsidRPr="00F71B9F">
        <w:rPr>
          <w:rFonts w:ascii="Bahij Lotus" w:hAnsi="Bahij Lotus" w:cs="Bahij Lotus" w:hint="cs"/>
          <w:sz w:val="30"/>
          <w:szCs w:val="30"/>
          <w:rtl/>
          <w:lang w:bidi="ar-DZ"/>
        </w:rPr>
        <w:t xml:space="preserve">و </w:t>
      </w:r>
      <w:r w:rsidRPr="00F71B9F">
        <w:rPr>
          <w:rFonts w:ascii="Bahij Lotus" w:hAnsi="Bahij Lotus" w:cs="Bahij Lotus" w:hint="cs"/>
          <w:sz w:val="30"/>
          <w:szCs w:val="30"/>
          <w:rtl/>
          <w:lang w:bidi="ar-DZ"/>
        </w:rPr>
        <w:t xml:space="preserve">أمّا </w:t>
      </w:r>
      <w:r w:rsidR="00244921" w:rsidRPr="00F71B9F">
        <w:rPr>
          <w:rFonts w:ascii="Bahij Lotus" w:hAnsi="Bahij Lotus" w:cs="Bahij Lotus" w:hint="cs"/>
          <w:sz w:val="30"/>
          <w:szCs w:val="30"/>
          <w:rtl/>
          <w:lang w:bidi="ar-DZ"/>
        </w:rPr>
        <w:t xml:space="preserve">وثائق </w:t>
      </w:r>
      <w:r w:rsidRPr="00F71B9F">
        <w:rPr>
          <w:rFonts w:ascii="Bahij Lotus" w:hAnsi="Bahij Lotus" w:cs="Bahij Lotus" w:hint="cs"/>
          <w:sz w:val="30"/>
          <w:szCs w:val="30"/>
          <w:rtl/>
          <w:lang w:bidi="ar-DZ"/>
        </w:rPr>
        <w:t>رصيد دلفان، ف</w:t>
      </w:r>
      <w:r w:rsidR="00244921" w:rsidRPr="00F71B9F">
        <w:rPr>
          <w:rFonts w:ascii="Bahij Lotus" w:hAnsi="Bahij Lotus" w:cs="Bahij Lotus" w:hint="cs"/>
          <w:sz w:val="30"/>
          <w:szCs w:val="30"/>
          <w:rtl/>
          <w:lang w:bidi="ar-DZ"/>
        </w:rPr>
        <w:t>ليست أصلية كما اعتقد البعض</w:t>
      </w:r>
      <w:r w:rsidRPr="00F71B9F">
        <w:rPr>
          <w:rFonts w:ascii="Bahij Lotus" w:hAnsi="Bahij Lotus" w:cs="Bahij Lotus" w:hint="cs"/>
          <w:sz w:val="30"/>
          <w:szCs w:val="30"/>
          <w:rtl/>
          <w:lang w:bidi="ar-DZ"/>
        </w:rPr>
        <w:t xml:space="preserve"> من هشاشة ورقها و التلف الّذي أصاب بعضها</w:t>
      </w:r>
      <w:r w:rsidR="00244921" w:rsidRPr="00F71B9F">
        <w:rPr>
          <w:rFonts w:ascii="Bahij Lotus" w:hAnsi="Bahij Lotus" w:cs="Bahij Lotus" w:hint="cs"/>
          <w:sz w:val="30"/>
          <w:szCs w:val="30"/>
          <w:rtl/>
          <w:lang w:bidi="ar-DZ"/>
        </w:rPr>
        <w:t xml:space="preserve">، و إنّما </w:t>
      </w:r>
      <w:r w:rsidRPr="00F71B9F">
        <w:rPr>
          <w:rFonts w:ascii="Bahij Lotus" w:hAnsi="Bahij Lotus" w:cs="Bahij Lotus" w:hint="cs"/>
          <w:sz w:val="30"/>
          <w:szCs w:val="30"/>
          <w:rtl/>
          <w:lang w:bidi="ar-DZ"/>
        </w:rPr>
        <w:t xml:space="preserve">كلّها تقريبًا </w:t>
      </w:r>
      <w:r w:rsidR="00CB5A4B" w:rsidRPr="00F71B9F">
        <w:rPr>
          <w:rFonts w:ascii="Bahij Lotus" w:hAnsi="Bahij Lotus" w:cs="Bahij Lotus" w:hint="cs"/>
          <w:sz w:val="30"/>
          <w:szCs w:val="30"/>
          <w:rtl/>
          <w:lang w:bidi="ar-DZ"/>
        </w:rPr>
        <w:t xml:space="preserve">هي </w:t>
      </w:r>
      <w:r w:rsidR="00244921" w:rsidRPr="00F71B9F">
        <w:rPr>
          <w:rFonts w:ascii="Bahij Lotus" w:hAnsi="Bahij Lotus" w:cs="Bahij Lotus" w:hint="cs"/>
          <w:sz w:val="30"/>
          <w:szCs w:val="30"/>
          <w:rtl/>
          <w:lang w:bidi="ar-DZ"/>
        </w:rPr>
        <w:t xml:space="preserve">نسخ منقولة من أصول، فبعضها </w:t>
      </w:r>
      <w:r w:rsidRPr="00F71B9F">
        <w:rPr>
          <w:rFonts w:ascii="Bahij Lotus" w:hAnsi="Bahij Lotus" w:cs="Bahij Lotus" w:hint="cs"/>
          <w:sz w:val="30"/>
          <w:szCs w:val="30"/>
          <w:rtl/>
          <w:lang w:bidi="ar-DZ"/>
        </w:rPr>
        <w:t>نسخ لوثائق عربية أصلاً</w:t>
      </w:r>
      <w:r w:rsidR="00244921" w:rsidRPr="00F71B9F">
        <w:rPr>
          <w:rFonts w:ascii="Bahij Lotus" w:hAnsi="Bahij Lotus" w:cs="Bahij Lotus" w:hint="cs"/>
          <w:sz w:val="30"/>
          <w:szCs w:val="30"/>
          <w:rtl/>
          <w:lang w:bidi="ar-DZ"/>
        </w:rPr>
        <w:t>، و بعضها الآخر</w:t>
      </w:r>
      <w:r w:rsidRPr="00F71B9F">
        <w:rPr>
          <w:rFonts w:ascii="Bahij Lotus" w:hAnsi="Bahij Lotus" w:cs="Bahij Lotus" w:hint="cs"/>
          <w:sz w:val="30"/>
          <w:szCs w:val="30"/>
          <w:rtl/>
          <w:lang w:bidi="ar-DZ"/>
        </w:rPr>
        <w:t xml:space="preserve"> عبارة عن ترجمة عربية لوثائق تركية مفقودة</w:t>
      </w:r>
      <w:r w:rsidR="00244921" w:rsidRPr="00F71B9F">
        <w:rPr>
          <w:rFonts w:ascii="Bahij Lotus" w:hAnsi="Bahij Lotus" w:cs="Bahij Lotus" w:hint="cs"/>
          <w:sz w:val="30"/>
          <w:szCs w:val="30"/>
          <w:rtl/>
          <w:lang w:bidi="ar-DZ"/>
        </w:rPr>
        <w:t>.</w:t>
      </w:r>
      <w:r w:rsidR="00F9367C" w:rsidRPr="00F71B9F">
        <w:rPr>
          <w:rFonts w:ascii="Bahij Lotus" w:hAnsi="Bahij Lotus" w:cs="Bahij Lotus" w:hint="cs"/>
          <w:sz w:val="30"/>
          <w:szCs w:val="30"/>
          <w:rtl/>
          <w:lang w:bidi="ar-DZ"/>
        </w:rPr>
        <w:t xml:space="preserve"> </w:t>
      </w:r>
      <w:proofErr w:type="gramStart"/>
      <w:r w:rsidR="005D6697" w:rsidRPr="00F71B9F">
        <w:rPr>
          <w:rFonts w:ascii="Bahij Lotus" w:hAnsi="Bahij Lotus" w:cs="Bahij Lotus" w:hint="cs"/>
          <w:sz w:val="30"/>
          <w:szCs w:val="30"/>
          <w:rtl/>
          <w:lang w:bidi="ar-DZ"/>
        </w:rPr>
        <w:t>و تجدر</w:t>
      </w:r>
      <w:proofErr w:type="gramEnd"/>
      <w:r w:rsidR="005D6697" w:rsidRPr="00F71B9F">
        <w:rPr>
          <w:rFonts w:ascii="Bahij Lotus" w:hAnsi="Bahij Lotus" w:cs="Bahij Lotus" w:hint="cs"/>
          <w:sz w:val="30"/>
          <w:szCs w:val="30"/>
          <w:rtl/>
          <w:lang w:bidi="ar-DZ"/>
        </w:rPr>
        <w:t xml:space="preserve"> الإشارة إلى أنّ هذا الرصيد ما هو إلاّ النزر اليسير من أصل عشرات آلاف الوثائق العثمانية الّتي كانت محفوظة في دار الإمارة (قصر الجنينة، و من ثمّ القصبة)، حيث نجت بأعجوبة من التلف و الإهمال تحت الإدارة الفرنسية. و</w:t>
      </w:r>
      <w:r w:rsidR="00CB5A4B" w:rsidRPr="00F71B9F">
        <w:rPr>
          <w:rFonts w:ascii="Bahij Lotus" w:hAnsi="Bahij Lotus" w:cs="Bahij Lotus" w:hint="cs"/>
          <w:sz w:val="30"/>
          <w:szCs w:val="30"/>
          <w:rtl/>
          <w:lang w:bidi="ar-DZ"/>
        </w:rPr>
        <w:t xml:space="preserve"> كان</w:t>
      </w:r>
      <w:r w:rsidR="005D6697" w:rsidRPr="00F71B9F">
        <w:rPr>
          <w:rFonts w:ascii="Bahij Lotus" w:hAnsi="Bahij Lotus" w:cs="Bahij Lotus" w:hint="cs"/>
          <w:sz w:val="30"/>
          <w:szCs w:val="30"/>
          <w:rtl/>
          <w:lang w:bidi="ar-DZ"/>
        </w:rPr>
        <w:t xml:space="preserve"> </w:t>
      </w:r>
      <w:proofErr w:type="spellStart"/>
      <w:r w:rsidR="005D6697" w:rsidRPr="00F71B9F">
        <w:rPr>
          <w:rFonts w:ascii="Bahij Lotus" w:hAnsi="Bahij Lotus" w:cs="Bahij Lotus" w:hint="cs"/>
          <w:sz w:val="30"/>
          <w:szCs w:val="30"/>
          <w:rtl/>
          <w:lang w:bidi="ar-DZ"/>
        </w:rPr>
        <w:t>د</w:t>
      </w:r>
      <w:r w:rsidR="005D6697" w:rsidRPr="00F71B9F">
        <w:rPr>
          <w:rFonts w:ascii="Bahij Lotus" w:hAnsi="Bahij Lotus" w:cs="Bahij Lotus"/>
          <w:sz w:val="30"/>
          <w:szCs w:val="30"/>
          <w:rtl/>
          <w:lang w:bidi="ar-DZ"/>
        </w:rPr>
        <w:t>ﻳﭭﻮ</w:t>
      </w:r>
      <w:proofErr w:type="spellEnd"/>
      <w:r w:rsidR="003E03EB" w:rsidRPr="00F71B9F">
        <w:rPr>
          <w:rFonts w:ascii="Bahij Lotus" w:hAnsi="Bahij Lotus" w:cs="Bahij Lotus" w:hint="cs"/>
          <w:sz w:val="30"/>
          <w:szCs w:val="30"/>
          <w:rtl/>
          <w:lang w:bidi="ar-DZ"/>
        </w:rPr>
        <w:t xml:space="preserve"> (</w:t>
      </w:r>
      <w:proofErr w:type="spellStart"/>
      <w:r w:rsidR="003E03EB" w:rsidRPr="00F71B9F">
        <w:rPr>
          <w:rFonts w:ascii="Bahij Lotus" w:hAnsi="Bahij Lotus" w:cs="Bahij Lotus"/>
          <w:sz w:val="30"/>
          <w:szCs w:val="30"/>
          <w:lang w:bidi="ar-DZ"/>
        </w:rPr>
        <w:t>Devoulx</w:t>
      </w:r>
      <w:proofErr w:type="spellEnd"/>
      <w:r w:rsidR="003E03EB" w:rsidRPr="00F71B9F">
        <w:rPr>
          <w:rFonts w:ascii="Bahij Lotus" w:hAnsi="Bahij Lotus" w:cs="Bahij Lotus" w:hint="cs"/>
          <w:sz w:val="30"/>
          <w:szCs w:val="30"/>
          <w:rtl/>
          <w:lang w:bidi="ar-DZ"/>
        </w:rPr>
        <w:t>)</w:t>
      </w:r>
      <w:r w:rsidR="005D6697" w:rsidRPr="00F71B9F">
        <w:rPr>
          <w:rFonts w:ascii="Bahij Lotus" w:hAnsi="Bahij Lotus" w:cs="Bahij Lotus" w:hint="cs"/>
          <w:sz w:val="30"/>
          <w:szCs w:val="30"/>
          <w:rtl/>
          <w:lang w:bidi="ar-DZ"/>
        </w:rPr>
        <w:t>، محافظ الأرشيف العربي بإدارة أملاك الدولة، الّذي بدّد قسمًا من تلك الوثائق</w:t>
      </w:r>
      <w:r w:rsidR="00CB5A4B" w:rsidRPr="00F71B9F">
        <w:rPr>
          <w:rFonts w:ascii="Bahij Lotus" w:hAnsi="Bahij Lotus" w:cs="Bahij Lotus" w:hint="cs"/>
          <w:sz w:val="30"/>
          <w:szCs w:val="30"/>
          <w:rtl/>
          <w:lang w:bidi="ar-DZ"/>
        </w:rPr>
        <w:t xml:space="preserve">، هو من أمر مترجمين محلّيين </w:t>
      </w:r>
      <w:proofErr w:type="gramStart"/>
      <w:r w:rsidR="00CB5A4B" w:rsidRPr="00F71B9F">
        <w:rPr>
          <w:rFonts w:ascii="Bahij Lotus" w:hAnsi="Bahij Lotus" w:cs="Bahij Lotus" w:hint="cs"/>
          <w:sz w:val="30"/>
          <w:szCs w:val="30"/>
          <w:rtl/>
          <w:lang w:bidi="ar-DZ"/>
        </w:rPr>
        <w:t>- محمّد</w:t>
      </w:r>
      <w:proofErr w:type="gramEnd"/>
      <w:r w:rsidR="00CB5A4B" w:rsidRPr="00F71B9F">
        <w:rPr>
          <w:rFonts w:ascii="Bahij Lotus" w:hAnsi="Bahij Lotus" w:cs="Bahij Lotus" w:hint="cs"/>
          <w:sz w:val="30"/>
          <w:szCs w:val="30"/>
          <w:rtl/>
          <w:lang w:bidi="ar-DZ"/>
        </w:rPr>
        <w:t xml:space="preserve"> بن مصطفى و محمّد بن عثمان خوجة - بترجمة الأصول التركية إلى العربية ليتسنّى له معرفة محتواها و استخدامها في البحوث العديدة الّتي قام بها حول الجزائر في العهد العثماني.</w:t>
      </w:r>
    </w:p>
    <w:p w:rsidR="00284C02" w:rsidRPr="00F71B9F" w:rsidRDefault="00997665" w:rsidP="00F71B9F">
      <w:pPr>
        <w:bidi/>
        <w:spacing w:after="120" w:line="276" w:lineRule="auto"/>
        <w:ind w:firstLine="283"/>
        <w:jc w:val="both"/>
        <w:rPr>
          <w:rFonts w:ascii="Bahij Lotus" w:hAnsi="Bahij Lotus" w:cs="Bahij Lotus"/>
          <w:sz w:val="30"/>
          <w:szCs w:val="30"/>
          <w:rtl/>
          <w:lang w:bidi="ar-DZ"/>
        </w:rPr>
      </w:pPr>
      <w:proofErr w:type="gramStart"/>
      <w:r w:rsidRPr="00F71B9F">
        <w:rPr>
          <w:rFonts w:ascii="Bahij Lotus" w:hAnsi="Bahij Lotus" w:cs="Bahij Lotus" w:hint="cs"/>
          <w:sz w:val="30"/>
          <w:szCs w:val="30"/>
          <w:rtl/>
          <w:lang w:bidi="ar-DZ"/>
        </w:rPr>
        <w:lastRenderedPageBreak/>
        <w:t>و فيما</w:t>
      </w:r>
      <w:proofErr w:type="gramEnd"/>
      <w:r w:rsidRPr="00F71B9F">
        <w:rPr>
          <w:rFonts w:ascii="Bahij Lotus" w:hAnsi="Bahij Lotus" w:cs="Bahij Lotus" w:hint="cs"/>
          <w:sz w:val="30"/>
          <w:szCs w:val="30"/>
          <w:rtl/>
          <w:lang w:bidi="ar-DZ"/>
        </w:rPr>
        <w:t xml:space="preserve"> يتعلّق بأهمّية تلك الوثائق جميعها، فإنّه أمر لا يمكن إنكاره بأي حال من الحوال، لأنّ بواسطتها ستتضح لنا في المستقبل جوانب كثيرة من تاريخ الجزائر العثماني، خصوصًا أنّ عددًا من تلك الوثائق </w:t>
      </w:r>
      <w:r w:rsidRPr="00F71B9F">
        <w:rPr>
          <w:rFonts w:ascii="Bahij Lotus" w:hAnsi="Bahij Lotus" w:cs="Bahij Lotus" w:hint="cs"/>
          <w:spacing w:val="3"/>
          <w:sz w:val="30"/>
          <w:szCs w:val="30"/>
          <w:rtl/>
          <w:lang w:bidi="ar-DZ"/>
        </w:rPr>
        <w:t xml:space="preserve">تعدّ نماذج فريدة من نوعها لا يعتقد وجود مثلها في أماكن أخرى. </w:t>
      </w:r>
      <w:proofErr w:type="gramStart"/>
      <w:r w:rsidRPr="00F71B9F">
        <w:rPr>
          <w:rFonts w:ascii="Bahij Lotus" w:hAnsi="Bahij Lotus" w:cs="Bahij Lotus" w:hint="cs"/>
          <w:spacing w:val="3"/>
          <w:sz w:val="30"/>
          <w:szCs w:val="30"/>
          <w:rtl/>
          <w:lang w:bidi="ar-DZ"/>
        </w:rPr>
        <w:t>و منها</w:t>
      </w:r>
      <w:proofErr w:type="gramEnd"/>
      <w:r w:rsidRPr="00F71B9F">
        <w:rPr>
          <w:rFonts w:ascii="Bahij Lotus" w:hAnsi="Bahij Lotus" w:cs="Bahij Lotus" w:hint="cs"/>
          <w:spacing w:val="3"/>
          <w:sz w:val="30"/>
          <w:szCs w:val="30"/>
          <w:rtl/>
          <w:lang w:bidi="ar-DZ"/>
        </w:rPr>
        <w:t xml:space="preserve"> فرمانات تعيين ولاة الجزائر </w:t>
      </w:r>
      <w:r w:rsidRPr="00F71B9F">
        <w:rPr>
          <w:rFonts w:ascii="Bahij Lotus" w:hAnsi="Bahij Lotus" w:cs="Bahij Lotus" w:hint="cs"/>
          <w:sz w:val="30"/>
          <w:szCs w:val="30"/>
          <w:rtl/>
          <w:lang w:bidi="ar-DZ"/>
        </w:rPr>
        <w:t xml:space="preserve">و تجديد الولاية لهم من الباب العالي، و أخرى تحتوي على أوامر إرسال السفن الجزائرية لتشارك في الحرب إلى جانب الأسطول العثماني، أو الإذن بتجنيد متطوّعين و إرسالهم إلى الجزائر. كما نجد قوائم للهدايا الّتي كان ولاة الجزائر يرسلونها إلى الباب العالي، و رسائل وصلت إليهم  </w:t>
      </w:r>
      <w:r w:rsidR="00284C02" w:rsidRPr="00F71B9F">
        <w:rPr>
          <w:rFonts w:ascii="Bahij Lotus" w:hAnsi="Bahij Lotus" w:cs="Bahij Lotus" w:hint="cs"/>
          <w:sz w:val="30"/>
          <w:szCs w:val="30"/>
          <w:rtl/>
          <w:lang w:bidi="ar-DZ"/>
        </w:rPr>
        <w:t>من أشخاص مقيمين بمكّة و المدينة لتدرج أسماؤهم ضمن قوائم المستفيدين من عوائد أوقاف الحرمين الشريفين</w:t>
      </w:r>
      <w:r w:rsidR="00DD5F17" w:rsidRPr="00F71B9F">
        <w:rPr>
          <w:rFonts w:ascii="Bahij Lotus" w:hAnsi="Bahij Lotus" w:cs="Bahij Lotus" w:hint="cs"/>
          <w:sz w:val="30"/>
          <w:szCs w:val="30"/>
          <w:rtl/>
          <w:lang w:bidi="ar-DZ"/>
        </w:rPr>
        <w:t>، و أخرى وصلت إليهم من وكلائهم في المدن العثمانية</w:t>
      </w:r>
      <w:r w:rsidR="00284C02" w:rsidRPr="00F71B9F">
        <w:rPr>
          <w:rFonts w:ascii="Bahij Lotus" w:hAnsi="Bahij Lotus" w:cs="Bahij Lotus" w:hint="cs"/>
          <w:sz w:val="30"/>
          <w:szCs w:val="30"/>
          <w:rtl/>
          <w:lang w:bidi="ar-DZ"/>
        </w:rPr>
        <w:t xml:space="preserve"> ؛ </w:t>
      </w:r>
      <w:r w:rsidR="00DD5F17" w:rsidRPr="00F71B9F">
        <w:rPr>
          <w:rFonts w:ascii="Bahij Lotus" w:hAnsi="Bahij Lotus" w:cs="Bahij Lotus" w:hint="cs"/>
          <w:spacing w:val="-2"/>
          <w:sz w:val="30"/>
          <w:szCs w:val="30"/>
          <w:rtl/>
          <w:lang w:bidi="ar-DZ"/>
        </w:rPr>
        <w:t>و ممّا يلفت الانتباه في هذ</w:t>
      </w:r>
      <w:r w:rsidR="0058146C" w:rsidRPr="00F71B9F">
        <w:rPr>
          <w:rFonts w:ascii="Bahij Lotus" w:hAnsi="Bahij Lotus" w:cs="Bahij Lotus" w:hint="cs"/>
          <w:spacing w:val="-2"/>
          <w:sz w:val="30"/>
          <w:szCs w:val="30"/>
          <w:rtl/>
          <w:lang w:bidi="ar-DZ"/>
        </w:rPr>
        <w:t>ا</w:t>
      </w:r>
      <w:r w:rsidR="00DD5F17" w:rsidRPr="00F71B9F">
        <w:rPr>
          <w:rFonts w:ascii="Bahij Lotus" w:hAnsi="Bahij Lotus" w:cs="Bahij Lotus" w:hint="cs"/>
          <w:spacing w:val="-2"/>
          <w:sz w:val="30"/>
          <w:szCs w:val="30"/>
          <w:rtl/>
          <w:lang w:bidi="ar-DZ"/>
        </w:rPr>
        <w:t xml:space="preserve"> ال</w:t>
      </w:r>
      <w:r w:rsidR="0058146C" w:rsidRPr="00F71B9F">
        <w:rPr>
          <w:rFonts w:ascii="Bahij Lotus" w:hAnsi="Bahij Lotus" w:cs="Bahij Lotus" w:hint="cs"/>
          <w:spacing w:val="-2"/>
          <w:sz w:val="30"/>
          <w:szCs w:val="30"/>
          <w:rtl/>
          <w:lang w:bidi="ar-DZ"/>
        </w:rPr>
        <w:t>صدد</w:t>
      </w:r>
      <w:r w:rsidR="00DD5F17" w:rsidRPr="00F71B9F">
        <w:rPr>
          <w:rFonts w:ascii="Bahij Lotus" w:hAnsi="Bahij Lotus" w:cs="Bahij Lotus" w:hint="cs"/>
          <w:spacing w:val="-2"/>
          <w:sz w:val="30"/>
          <w:szCs w:val="30"/>
          <w:rtl/>
          <w:lang w:bidi="ar-DZ"/>
        </w:rPr>
        <w:t xml:space="preserve"> أنّ الجزائريين كانوا شديدي الحرص على تتبّع أخبار الأحداث في الدولة العثمانية ؛</w:t>
      </w:r>
      <w:r w:rsidR="00DD5F17" w:rsidRPr="00F71B9F">
        <w:rPr>
          <w:rFonts w:ascii="Bahij Lotus" w:hAnsi="Bahij Lotus" w:cs="Bahij Lotus" w:hint="cs"/>
          <w:sz w:val="30"/>
          <w:szCs w:val="30"/>
          <w:rtl/>
          <w:lang w:bidi="ar-DZ"/>
        </w:rPr>
        <w:t xml:space="preserve"> و كان وكلاء الإيالة في إزمير و إستانبول </w:t>
      </w:r>
      <w:r w:rsidR="00DD5F17" w:rsidRPr="00F71B9F">
        <w:rPr>
          <w:rFonts w:ascii="Bahij Lotus" w:hAnsi="Bahij Lotus" w:cs="Bahij Lotus" w:hint="cs"/>
          <w:spacing w:val="3"/>
          <w:sz w:val="30"/>
          <w:szCs w:val="30"/>
          <w:rtl/>
          <w:lang w:bidi="ar-DZ"/>
        </w:rPr>
        <w:t>و الإسكندرية و مختلف المدن الأخرى يجمعون المعلومات حولها و يرسلونها في تقارير إلى الباشا</w:t>
      </w:r>
      <w:r w:rsidR="00DD5F17" w:rsidRPr="00F71B9F">
        <w:rPr>
          <w:rFonts w:ascii="Bahij Lotus" w:hAnsi="Bahij Lotus" w:cs="Bahij Lotus" w:hint="cs"/>
          <w:sz w:val="30"/>
          <w:szCs w:val="30"/>
          <w:rtl/>
          <w:lang w:bidi="ar-DZ"/>
        </w:rPr>
        <w:t xml:space="preserve"> و وزرائه في الجزائر. </w:t>
      </w:r>
      <w:proofErr w:type="gramStart"/>
      <w:r w:rsidR="00284C02" w:rsidRPr="00F71B9F">
        <w:rPr>
          <w:rFonts w:ascii="Bahij Lotus" w:hAnsi="Bahij Lotus" w:cs="Bahij Lotus" w:hint="cs"/>
          <w:sz w:val="30"/>
          <w:szCs w:val="30"/>
          <w:rtl/>
          <w:lang w:bidi="ar-DZ"/>
        </w:rPr>
        <w:t>و</w:t>
      </w:r>
      <w:r w:rsidR="00DD5F17" w:rsidRPr="00F71B9F">
        <w:rPr>
          <w:rFonts w:ascii="Bahij Lotus" w:hAnsi="Bahij Lotus" w:cs="Bahij Lotus" w:hint="cs"/>
          <w:sz w:val="30"/>
          <w:szCs w:val="30"/>
          <w:rtl/>
          <w:lang w:bidi="ar-DZ"/>
        </w:rPr>
        <w:t xml:space="preserve"> إضافة</w:t>
      </w:r>
      <w:proofErr w:type="gramEnd"/>
      <w:r w:rsidR="00284C02" w:rsidRPr="00F71B9F">
        <w:rPr>
          <w:rFonts w:ascii="Bahij Lotus" w:hAnsi="Bahij Lotus" w:cs="Bahij Lotus" w:hint="cs"/>
          <w:sz w:val="30"/>
          <w:szCs w:val="30"/>
          <w:rtl/>
          <w:lang w:bidi="ar-DZ"/>
        </w:rPr>
        <w:t xml:space="preserve"> إلى </w:t>
      </w:r>
      <w:r w:rsidR="00DD5F17" w:rsidRPr="00F71B9F">
        <w:rPr>
          <w:rFonts w:ascii="Bahij Lotus" w:hAnsi="Bahij Lotus" w:cs="Bahij Lotus" w:hint="cs"/>
          <w:sz w:val="30"/>
          <w:szCs w:val="30"/>
          <w:rtl/>
          <w:lang w:bidi="ar-DZ"/>
        </w:rPr>
        <w:t>ذلك</w:t>
      </w:r>
      <w:r w:rsidR="00284C02" w:rsidRPr="00F71B9F">
        <w:rPr>
          <w:rFonts w:ascii="Bahij Lotus" w:hAnsi="Bahij Lotus" w:cs="Bahij Lotus" w:hint="cs"/>
          <w:sz w:val="30"/>
          <w:szCs w:val="30"/>
          <w:rtl/>
          <w:lang w:bidi="ar-DZ"/>
        </w:rPr>
        <w:t xml:space="preserve">، </w:t>
      </w:r>
      <w:r w:rsidR="00DD5F17" w:rsidRPr="00F71B9F">
        <w:rPr>
          <w:rFonts w:ascii="Bahij Lotus" w:hAnsi="Bahij Lotus" w:cs="Bahij Lotus" w:hint="cs"/>
          <w:sz w:val="30"/>
          <w:szCs w:val="30"/>
          <w:rtl/>
          <w:lang w:bidi="ar-DZ"/>
        </w:rPr>
        <w:t xml:space="preserve">هناك </w:t>
      </w:r>
      <w:r w:rsidR="00284C02" w:rsidRPr="00F71B9F">
        <w:rPr>
          <w:rFonts w:ascii="Bahij Lotus" w:hAnsi="Bahij Lotus" w:cs="Bahij Lotus" w:hint="cs"/>
          <w:sz w:val="30"/>
          <w:szCs w:val="30"/>
          <w:rtl/>
          <w:lang w:bidi="ar-DZ"/>
        </w:rPr>
        <w:t xml:space="preserve">مراسلات البايات و قادة الحاميات العسكرية في الجزائر، </w:t>
      </w:r>
      <w:r w:rsidR="00284C02" w:rsidRPr="00F71B9F">
        <w:rPr>
          <w:rFonts w:ascii="Bahij Lotus" w:hAnsi="Bahij Lotus" w:cs="Bahij Lotus" w:hint="cs"/>
          <w:spacing w:val="2"/>
          <w:sz w:val="30"/>
          <w:szCs w:val="30"/>
          <w:rtl/>
          <w:lang w:bidi="ar-DZ"/>
        </w:rPr>
        <w:t xml:space="preserve">و نجد وثائق أخرى عبارة عن رخص تسلّم للجنود لزيارة ذويهم في الأناضول، أو لأداء فريضة الحجّ، </w:t>
      </w:r>
      <w:r w:rsidR="00284C02" w:rsidRPr="00F71B9F">
        <w:rPr>
          <w:rFonts w:ascii="Bahij Lotus" w:hAnsi="Bahij Lotus" w:cs="Bahij Lotus" w:hint="cs"/>
          <w:sz w:val="30"/>
          <w:szCs w:val="30"/>
          <w:rtl/>
          <w:lang w:bidi="ar-DZ"/>
        </w:rPr>
        <w:t>و وثائق تخصّ سندات شراء بعض السلع للجزائر من الخارج، و قوائم للعتاد الّذي كانت تقدّمه لها بعض الدول، و أخرى عبارة عن عهود أمان تتعلّق بالنظام الداخلي للجيش، و أخرى عبارة عن معاهدات مع بعض الدول.</w:t>
      </w:r>
      <w:r w:rsidR="0058146C" w:rsidRPr="00F71B9F">
        <w:rPr>
          <w:rFonts w:ascii="Bahij Lotus" w:hAnsi="Bahij Lotus" w:cs="Bahij Lotus" w:hint="cs"/>
          <w:sz w:val="30"/>
          <w:szCs w:val="30"/>
          <w:rtl/>
          <w:lang w:bidi="ar-DZ"/>
        </w:rPr>
        <w:t xml:space="preserve"> </w:t>
      </w:r>
      <w:r w:rsidR="00DD5F17" w:rsidRPr="00F71B9F">
        <w:rPr>
          <w:rFonts w:ascii="Bahij Lotus" w:hAnsi="Bahij Lotus" w:cs="Bahij Lotus" w:hint="cs"/>
          <w:sz w:val="30"/>
          <w:szCs w:val="30"/>
          <w:rtl/>
          <w:lang w:bidi="ar-DZ"/>
        </w:rPr>
        <w:t>كما</w:t>
      </w:r>
      <w:r w:rsidR="00284C02" w:rsidRPr="00F71B9F">
        <w:rPr>
          <w:rFonts w:ascii="Bahij Lotus" w:hAnsi="Bahij Lotus" w:cs="Bahij Lotus" w:hint="cs"/>
          <w:sz w:val="30"/>
          <w:szCs w:val="30"/>
          <w:rtl/>
          <w:lang w:bidi="ar-DZ"/>
        </w:rPr>
        <w:t xml:space="preserve"> تمدّنا بعض تلك الوثائق بمعلومات </w:t>
      </w:r>
      <w:r w:rsidR="00DD5F17" w:rsidRPr="00F71B9F">
        <w:rPr>
          <w:rFonts w:ascii="Bahij Lotus" w:hAnsi="Bahij Lotus" w:cs="Bahij Lotus" w:hint="cs"/>
          <w:sz w:val="30"/>
          <w:szCs w:val="30"/>
          <w:rtl/>
          <w:lang w:bidi="ar-DZ"/>
        </w:rPr>
        <w:t>تخصّ جوانب متنوّعة، على سبيل المثال</w:t>
      </w:r>
      <w:r w:rsidR="00284C02" w:rsidRPr="00F71B9F">
        <w:rPr>
          <w:rFonts w:ascii="Bahij Lotus" w:hAnsi="Bahij Lotus" w:cs="Bahij Lotus" w:hint="cs"/>
          <w:sz w:val="30"/>
          <w:szCs w:val="30"/>
          <w:rtl/>
          <w:lang w:bidi="ar-DZ"/>
        </w:rPr>
        <w:t xml:space="preserve"> المجلس العلمي في الجزائر</w:t>
      </w:r>
      <w:r w:rsidR="00DD5F17" w:rsidRPr="00F71B9F">
        <w:rPr>
          <w:rFonts w:ascii="Bahij Lotus" w:hAnsi="Bahij Lotus" w:cs="Bahij Lotus" w:hint="cs"/>
          <w:sz w:val="30"/>
          <w:szCs w:val="30"/>
          <w:rtl/>
          <w:lang w:bidi="ar-DZ"/>
        </w:rPr>
        <w:t xml:space="preserve"> </w:t>
      </w:r>
      <w:proofErr w:type="gramStart"/>
      <w:r w:rsidR="00DD5F17" w:rsidRPr="00F71B9F">
        <w:rPr>
          <w:rFonts w:ascii="Bahij Lotus" w:hAnsi="Bahij Lotus" w:cs="Bahij Lotus" w:hint="cs"/>
          <w:sz w:val="30"/>
          <w:szCs w:val="30"/>
          <w:rtl/>
          <w:lang w:bidi="ar-DZ"/>
        </w:rPr>
        <w:t>و دوره</w:t>
      </w:r>
      <w:proofErr w:type="gramEnd"/>
      <w:r w:rsidR="00DD5F17" w:rsidRPr="00F71B9F">
        <w:rPr>
          <w:rFonts w:ascii="Bahij Lotus" w:hAnsi="Bahij Lotus" w:cs="Bahij Lotus" w:hint="cs"/>
          <w:sz w:val="30"/>
          <w:szCs w:val="30"/>
          <w:rtl/>
          <w:lang w:bidi="ar-DZ"/>
        </w:rPr>
        <w:t xml:space="preserve"> في معالجة القضايا المرفوعة إليه، حيثيات العلاقات الجزائرية الفرنسية خلال الأزمة (1827-1830)، الوضع الاقتصادي الّذي كان سائدًا بالجزائر في تلك الفترة، </w:t>
      </w:r>
      <w:r w:rsidR="0058146C" w:rsidRPr="00F71B9F">
        <w:rPr>
          <w:rFonts w:ascii="Bahij Lotus" w:hAnsi="Bahij Lotus" w:cs="Bahij Lotus" w:hint="cs"/>
          <w:sz w:val="30"/>
          <w:szCs w:val="30"/>
          <w:rtl/>
          <w:lang w:bidi="ar-DZ"/>
        </w:rPr>
        <w:t xml:space="preserve">نشاط بعض السفن الجزائرية في البحر المتوسّط، </w:t>
      </w:r>
      <w:r w:rsidR="00DD5F17" w:rsidRPr="00F71B9F">
        <w:rPr>
          <w:rFonts w:ascii="Bahij Lotus" w:hAnsi="Bahij Lotus" w:cs="Bahij Lotus" w:hint="cs"/>
          <w:sz w:val="30"/>
          <w:szCs w:val="30"/>
          <w:rtl/>
          <w:lang w:bidi="ar-DZ"/>
        </w:rPr>
        <w:t>إلخ.</w:t>
      </w:r>
    </w:p>
    <w:p w:rsidR="00AF5BB1" w:rsidRPr="00F71B9F" w:rsidRDefault="00AF5BB1" w:rsidP="00F71B9F">
      <w:pPr>
        <w:bidi/>
        <w:spacing w:after="120" w:line="276" w:lineRule="auto"/>
        <w:ind w:firstLine="283"/>
        <w:jc w:val="both"/>
        <w:rPr>
          <w:rFonts w:ascii="Bahij Lotus" w:hAnsi="Bahij Lotus" w:cs="Bahij Lotus"/>
          <w:sz w:val="30"/>
          <w:szCs w:val="30"/>
          <w:rtl/>
          <w:lang w:bidi="ar-DZ"/>
        </w:rPr>
      </w:pPr>
    </w:p>
    <w:p w:rsidR="00AF5BB1" w:rsidRPr="00F71B9F" w:rsidRDefault="00AF5BB1" w:rsidP="00F71B9F">
      <w:pPr>
        <w:bidi/>
        <w:spacing w:after="120" w:line="276" w:lineRule="auto"/>
        <w:jc w:val="both"/>
        <w:rPr>
          <w:rFonts w:ascii="Bahij Lotus" w:hAnsi="Bahij Lotus" w:cs="Bahij Lotus"/>
          <w:b/>
          <w:bCs/>
          <w:sz w:val="30"/>
          <w:szCs w:val="30"/>
          <w:rtl/>
          <w:lang w:bidi="ar-DZ"/>
        </w:rPr>
      </w:pPr>
      <w:r w:rsidRPr="00F71B9F">
        <w:rPr>
          <w:rFonts w:ascii="Bahij Lotus" w:hAnsi="Bahij Lotus" w:cs="Bahij Lotus" w:hint="cs"/>
          <w:b/>
          <w:bCs/>
          <w:sz w:val="30"/>
          <w:szCs w:val="30"/>
          <w:rtl/>
          <w:lang w:bidi="ar-DZ"/>
        </w:rPr>
        <w:t xml:space="preserve">مجموعات المراسلات </w:t>
      </w:r>
      <w:proofErr w:type="gramStart"/>
      <w:r w:rsidRPr="00F71B9F">
        <w:rPr>
          <w:rFonts w:ascii="Bahij Lotus" w:hAnsi="Bahij Lotus" w:cs="Bahij Lotus" w:hint="cs"/>
          <w:b/>
          <w:bCs/>
          <w:sz w:val="30"/>
          <w:szCs w:val="30"/>
          <w:rtl/>
          <w:lang w:bidi="ar-DZ"/>
        </w:rPr>
        <w:t>العثمانية :</w:t>
      </w:r>
      <w:proofErr w:type="gramEnd"/>
    </w:p>
    <w:p w:rsidR="00AF5BB1" w:rsidRPr="00F71B9F" w:rsidRDefault="00CA1E3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pacing w:val="3"/>
          <w:sz w:val="30"/>
          <w:szCs w:val="30"/>
          <w:rtl/>
          <w:lang w:bidi="ar-DZ"/>
        </w:rPr>
        <w:t xml:space="preserve">- </w:t>
      </w:r>
      <w:r w:rsidR="00626E2D" w:rsidRPr="00F71B9F">
        <w:rPr>
          <w:rFonts w:ascii="Bahij Lotus" w:hAnsi="Bahij Lotus" w:cs="Bahij Lotus" w:hint="cs"/>
          <w:spacing w:val="3"/>
          <w:sz w:val="30"/>
          <w:szCs w:val="30"/>
          <w:rtl/>
          <w:lang w:bidi="ar-DZ"/>
        </w:rPr>
        <w:t>مجموعة رقم 1641</w:t>
      </w:r>
      <w:r w:rsidR="003E03EB" w:rsidRPr="00F71B9F">
        <w:rPr>
          <w:rFonts w:ascii="Bahij Lotus" w:hAnsi="Bahij Lotus" w:cs="Bahij Lotus" w:hint="cs"/>
          <w:spacing w:val="3"/>
          <w:sz w:val="30"/>
          <w:szCs w:val="30"/>
          <w:rtl/>
          <w:lang w:bidi="ar-DZ"/>
        </w:rPr>
        <w:t xml:space="preserve"> (</w:t>
      </w:r>
      <w:r w:rsidR="00626E2D" w:rsidRPr="00F71B9F">
        <w:rPr>
          <w:rFonts w:ascii="Bahij Lotus" w:hAnsi="Bahij Lotus" w:cs="Bahij Lotus" w:hint="cs"/>
          <w:spacing w:val="3"/>
          <w:sz w:val="30"/>
          <w:szCs w:val="30"/>
          <w:rtl/>
          <w:lang w:bidi="ar-DZ"/>
        </w:rPr>
        <w:t xml:space="preserve">1719-1783)، و هي عبارة عن 128 وثيقة بعضها منقول عن وثائق </w:t>
      </w:r>
      <w:proofErr w:type="gramStart"/>
      <w:r w:rsidR="00626E2D" w:rsidRPr="00F71B9F">
        <w:rPr>
          <w:rFonts w:ascii="Bahij Lotus" w:hAnsi="Bahij Lotus" w:cs="Bahij Lotus" w:hint="cs"/>
          <w:spacing w:val="3"/>
          <w:sz w:val="30"/>
          <w:szCs w:val="30"/>
          <w:rtl/>
          <w:lang w:bidi="ar-DZ"/>
        </w:rPr>
        <w:t>أصلية ؛</w:t>
      </w:r>
      <w:proofErr w:type="gramEnd"/>
      <w:r w:rsidR="00626E2D" w:rsidRPr="00F71B9F">
        <w:rPr>
          <w:rFonts w:ascii="Bahij Lotus" w:hAnsi="Bahij Lotus" w:cs="Bahij Lotus" w:hint="cs"/>
          <w:sz w:val="30"/>
          <w:szCs w:val="30"/>
          <w:rtl/>
          <w:lang w:bidi="ar-DZ"/>
        </w:rPr>
        <w:t xml:space="preserve"> </w:t>
      </w:r>
      <w:r w:rsidR="00626E2D" w:rsidRPr="00F71B9F">
        <w:rPr>
          <w:rFonts w:ascii="Bahij Lotus" w:hAnsi="Bahij Lotus" w:cs="Bahij Lotus" w:hint="cs"/>
          <w:spacing w:val="-2"/>
          <w:sz w:val="30"/>
          <w:szCs w:val="30"/>
          <w:rtl/>
          <w:lang w:bidi="ar-DZ"/>
        </w:rPr>
        <w:t>و هي في شكل رسائل وجّهت إلى وكيل الامتيازات الفرنسية أو مراسلات من باشوات الجزائر لقائد الحامية</w:t>
      </w:r>
      <w:r w:rsidR="00626E2D" w:rsidRPr="00F71B9F">
        <w:rPr>
          <w:rFonts w:ascii="Bahij Lotus" w:hAnsi="Bahij Lotus" w:cs="Bahij Lotus" w:hint="cs"/>
          <w:sz w:val="30"/>
          <w:szCs w:val="30"/>
          <w:rtl/>
          <w:lang w:bidi="ar-DZ"/>
        </w:rPr>
        <w:t xml:space="preserve"> (آغا النوبة) بمدينة عنّابة. </w:t>
      </w:r>
    </w:p>
    <w:p w:rsidR="00CA1E3D" w:rsidRPr="00F71B9F" w:rsidRDefault="00CA1E3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lastRenderedPageBreak/>
        <w:t>-</w:t>
      </w:r>
      <w:r w:rsidR="00626E2D" w:rsidRPr="00F71B9F">
        <w:rPr>
          <w:rFonts w:ascii="Bahij Lotus" w:hAnsi="Bahij Lotus" w:cs="Bahij Lotus" w:hint="cs"/>
          <w:sz w:val="30"/>
          <w:szCs w:val="30"/>
          <w:rtl/>
          <w:lang w:bidi="ar-DZ"/>
        </w:rPr>
        <w:t xml:space="preserve"> مجموعة رقم 1642 (1816-1830)، </w:t>
      </w:r>
      <w:proofErr w:type="gramStart"/>
      <w:r w:rsidR="00626E2D" w:rsidRPr="00F71B9F">
        <w:rPr>
          <w:rFonts w:ascii="Bahij Lotus" w:hAnsi="Bahij Lotus" w:cs="Bahij Lotus" w:hint="cs"/>
          <w:sz w:val="30"/>
          <w:szCs w:val="30"/>
          <w:rtl/>
          <w:lang w:bidi="ar-DZ"/>
        </w:rPr>
        <w:t>و هي</w:t>
      </w:r>
      <w:proofErr w:type="gramEnd"/>
      <w:r w:rsidR="00626E2D" w:rsidRPr="00F71B9F">
        <w:rPr>
          <w:rFonts w:ascii="Bahij Lotus" w:hAnsi="Bahij Lotus" w:cs="Bahij Lotus" w:hint="cs"/>
          <w:sz w:val="30"/>
          <w:szCs w:val="30"/>
          <w:rtl/>
          <w:lang w:bidi="ar-DZ"/>
        </w:rPr>
        <w:t xml:space="preserve"> 30 رسالة معظمها موجّهة من محمّد باي و أحمد باي بقسنطينة إلى حسين باشا بالجزائر.</w:t>
      </w:r>
    </w:p>
    <w:p w:rsidR="00CA1E3D" w:rsidRPr="00F71B9F" w:rsidRDefault="00CA1E3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t>-</w:t>
      </w:r>
      <w:r w:rsidR="00626E2D" w:rsidRPr="00F71B9F">
        <w:rPr>
          <w:rFonts w:ascii="Bahij Lotus" w:hAnsi="Bahij Lotus" w:cs="Bahij Lotus" w:hint="cs"/>
          <w:sz w:val="30"/>
          <w:szCs w:val="30"/>
          <w:rtl/>
          <w:lang w:bidi="ar-DZ"/>
        </w:rPr>
        <w:t xml:space="preserve"> مجموعة رقم 1903 (1823-1830)، </w:t>
      </w:r>
      <w:proofErr w:type="gramStart"/>
      <w:r w:rsidR="00626E2D" w:rsidRPr="00F71B9F">
        <w:rPr>
          <w:rFonts w:ascii="Bahij Lotus" w:hAnsi="Bahij Lotus" w:cs="Bahij Lotus" w:hint="cs"/>
          <w:sz w:val="30"/>
          <w:szCs w:val="30"/>
          <w:rtl/>
          <w:lang w:bidi="ar-DZ"/>
        </w:rPr>
        <w:t>و هي</w:t>
      </w:r>
      <w:proofErr w:type="gramEnd"/>
      <w:r w:rsidR="003E03EB" w:rsidRPr="00F71B9F">
        <w:rPr>
          <w:rFonts w:ascii="Bahij Lotus" w:hAnsi="Bahij Lotus" w:cs="Bahij Lotus" w:hint="cs"/>
          <w:sz w:val="30"/>
          <w:szCs w:val="30"/>
          <w:rtl/>
          <w:lang w:bidi="ar-DZ"/>
        </w:rPr>
        <w:t xml:space="preserve"> حوالي</w:t>
      </w:r>
      <w:r w:rsidR="00626E2D" w:rsidRPr="00F71B9F">
        <w:rPr>
          <w:rFonts w:ascii="Bahij Lotus" w:hAnsi="Bahij Lotus" w:cs="Bahij Lotus" w:hint="cs"/>
          <w:sz w:val="30"/>
          <w:szCs w:val="30"/>
          <w:rtl/>
          <w:lang w:bidi="ar-DZ"/>
        </w:rPr>
        <w:t xml:space="preserve"> 74 وثيقة أغلبها رسائل موجّهة إلى وكيل الحرج المكلّف بشؤون البحرية الجزائرية.</w:t>
      </w:r>
    </w:p>
    <w:p w:rsidR="00CA1E3D" w:rsidRPr="00F71B9F" w:rsidRDefault="00CA1E3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t>-</w:t>
      </w:r>
      <w:r w:rsidR="00626E2D" w:rsidRPr="00F71B9F">
        <w:rPr>
          <w:rFonts w:ascii="Bahij Lotus" w:hAnsi="Bahij Lotus" w:cs="Bahij Lotus" w:hint="cs"/>
          <w:sz w:val="30"/>
          <w:szCs w:val="30"/>
          <w:rtl/>
          <w:lang w:bidi="ar-DZ"/>
        </w:rPr>
        <w:t xml:space="preserve"> مجموعة رقم 2316 (1787-1830)، </w:t>
      </w:r>
      <w:proofErr w:type="gramStart"/>
      <w:r w:rsidR="00626E2D" w:rsidRPr="00F71B9F">
        <w:rPr>
          <w:rFonts w:ascii="Bahij Lotus" w:hAnsi="Bahij Lotus" w:cs="Bahij Lotus" w:hint="cs"/>
          <w:sz w:val="30"/>
          <w:szCs w:val="30"/>
          <w:rtl/>
          <w:lang w:bidi="ar-DZ"/>
        </w:rPr>
        <w:t>و هي</w:t>
      </w:r>
      <w:proofErr w:type="gramEnd"/>
      <w:r w:rsidR="00626E2D" w:rsidRPr="00F71B9F">
        <w:rPr>
          <w:rFonts w:ascii="Bahij Lotus" w:hAnsi="Bahij Lotus" w:cs="Bahij Lotus" w:hint="cs"/>
          <w:sz w:val="30"/>
          <w:szCs w:val="30"/>
          <w:rtl/>
          <w:lang w:bidi="ar-DZ"/>
        </w:rPr>
        <w:t xml:space="preserve"> وثائق شرعية من محاكم خارج مدينة الجزائر في شأن الملكيات</w:t>
      </w:r>
      <w:r w:rsidR="00412E95" w:rsidRPr="00F71B9F">
        <w:rPr>
          <w:rFonts w:ascii="Bahij Lotus" w:hAnsi="Bahij Lotus" w:cs="Bahij Lotus" w:hint="cs"/>
          <w:sz w:val="30"/>
          <w:szCs w:val="30"/>
          <w:rtl/>
          <w:lang w:bidi="ar-DZ"/>
        </w:rPr>
        <w:t>، و ما يتعلّق بها من معاملات و إجراءات.</w:t>
      </w:r>
    </w:p>
    <w:p w:rsidR="00AF5BB1" w:rsidRPr="00F71B9F" w:rsidRDefault="00CA1E3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t>-</w:t>
      </w:r>
      <w:r w:rsidR="00412E95" w:rsidRPr="00F71B9F">
        <w:rPr>
          <w:rFonts w:ascii="Bahij Lotus" w:hAnsi="Bahij Lotus" w:cs="Bahij Lotus" w:hint="cs"/>
          <w:sz w:val="30"/>
          <w:szCs w:val="30"/>
          <w:rtl/>
          <w:lang w:bidi="ar-DZ"/>
        </w:rPr>
        <w:t xml:space="preserve"> مجموعة رقم 3190 (1748-1830)، </w:t>
      </w:r>
      <w:proofErr w:type="gramStart"/>
      <w:r w:rsidR="00412E95" w:rsidRPr="00F71B9F">
        <w:rPr>
          <w:rFonts w:ascii="Bahij Lotus" w:hAnsi="Bahij Lotus" w:cs="Bahij Lotus" w:hint="cs"/>
          <w:sz w:val="30"/>
          <w:szCs w:val="30"/>
          <w:rtl/>
          <w:lang w:bidi="ar-DZ"/>
        </w:rPr>
        <w:t>و هي</w:t>
      </w:r>
      <w:proofErr w:type="gramEnd"/>
      <w:r w:rsidR="00412E95" w:rsidRPr="00F71B9F">
        <w:rPr>
          <w:rFonts w:ascii="Bahij Lotus" w:hAnsi="Bahij Lotus" w:cs="Bahij Lotus" w:hint="cs"/>
          <w:sz w:val="30"/>
          <w:szCs w:val="30"/>
          <w:rtl/>
          <w:lang w:bidi="ar-DZ"/>
        </w:rPr>
        <w:t xml:space="preserve"> 479 وثيقة أغلبها مراسلات موجّهة إلى حكّام الجزائر.</w:t>
      </w:r>
    </w:p>
    <w:p w:rsidR="00CA1E3D" w:rsidRPr="00F71B9F" w:rsidRDefault="00CA1E3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t>-</w:t>
      </w:r>
      <w:r w:rsidR="00412E95" w:rsidRPr="00F71B9F">
        <w:rPr>
          <w:rFonts w:ascii="Bahij Lotus" w:hAnsi="Bahij Lotus" w:cs="Bahij Lotus" w:hint="cs"/>
          <w:sz w:val="30"/>
          <w:szCs w:val="30"/>
          <w:rtl/>
          <w:lang w:bidi="ar-DZ"/>
        </w:rPr>
        <w:t xml:space="preserve"> مجموعة رقم 3203 (1742-1843)، </w:t>
      </w:r>
      <w:proofErr w:type="gramStart"/>
      <w:r w:rsidR="00412E95" w:rsidRPr="00F71B9F">
        <w:rPr>
          <w:rFonts w:ascii="Bahij Lotus" w:hAnsi="Bahij Lotus" w:cs="Bahij Lotus" w:hint="cs"/>
          <w:sz w:val="30"/>
          <w:szCs w:val="30"/>
          <w:rtl/>
          <w:lang w:bidi="ar-DZ"/>
        </w:rPr>
        <w:t>و هي</w:t>
      </w:r>
      <w:proofErr w:type="gramEnd"/>
      <w:r w:rsidR="00412E95" w:rsidRPr="00F71B9F">
        <w:rPr>
          <w:rFonts w:ascii="Bahij Lotus" w:hAnsi="Bahij Lotus" w:cs="Bahij Lotus" w:hint="cs"/>
          <w:sz w:val="30"/>
          <w:szCs w:val="30"/>
          <w:rtl/>
          <w:lang w:bidi="ar-DZ"/>
        </w:rPr>
        <w:t xml:space="preserve"> 69 وثيقة تهمّ قضايا المعاملات التجارية داخل و خارج مدينة الجزائر. </w:t>
      </w:r>
    </w:p>
    <w:p w:rsidR="00CA1E3D" w:rsidRPr="00F71B9F" w:rsidRDefault="00CA1E3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t>-</w:t>
      </w:r>
      <w:r w:rsidR="00412E95" w:rsidRPr="00F71B9F">
        <w:rPr>
          <w:rFonts w:ascii="Bahij Lotus" w:hAnsi="Bahij Lotus" w:cs="Bahij Lotus" w:hint="cs"/>
          <w:sz w:val="30"/>
          <w:szCs w:val="30"/>
          <w:rtl/>
          <w:lang w:bidi="ar-DZ"/>
        </w:rPr>
        <w:t xml:space="preserve"> مجموعة رقم 3204 (1769-1830)، </w:t>
      </w:r>
      <w:proofErr w:type="gramStart"/>
      <w:r w:rsidR="00412E95" w:rsidRPr="00F71B9F">
        <w:rPr>
          <w:rFonts w:ascii="Bahij Lotus" w:hAnsi="Bahij Lotus" w:cs="Bahij Lotus" w:hint="cs"/>
          <w:sz w:val="30"/>
          <w:szCs w:val="30"/>
          <w:rtl/>
          <w:lang w:bidi="ar-DZ"/>
        </w:rPr>
        <w:t>و هي</w:t>
      </w:r>
      <w:proofErr w:type="gramEnd"/>
      <w:r w:rsidR="00412E95" w:rsidRPr="00F71B9F">
        <w:rPr>
          <w:rFonts w:ascii="Bahij Lotus" w:hAnsi="Bahij Lotus" w:cs="Bahij Lotus" w:hint="cs"/>
          <w:sz w:val="30"/>
          <w:szCs w:val="30"/>
          <w:rtl/>
          <w:lang w:bidi="ar-DZ"/>
        </w:rPr>
        <w:t xml:space="preserve"> 79 وثيقة موجّهة لباشوات الجزائر من جهات مختلفة.</w:t>
      </w:r>
    </w:p>
    <w:p w:rsidR="00CA1E3D" w:rsidRPr="00F71B9F" w:rsidRDefault="00CA1E3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t>-</w:t>
      </w:r>
      <w:r w:rsidR="00412E95" w:rsidRPr="00F71B9F">
        <w:rPr>
          <w:rFonts w:ascii="Bahij Lotus" w:hAnsi="Bahij Lotus" w:cs="Bahij Lotus" w:hint="cs"/>
          <w:sz w:val="30"/>
          <w:szCs w:val="30"/>
          <w:rtl/>
          <w:lang w:bidi="ar-DZ"/>
        </w:rPr>
        <w:t xml:space="preserve"> مجموعة رقم 3205 (1747-1830)، </w:t>
      </w:r>
      <w:proofErr w:type="gramStart"/>
      <w:r w:rsidR="00412E95" w:rsidRPr="00F71B9F">
        <w:rPr>
          <w:rFonts w:ascii="Bahij Lotus" w:hAnsi="Bahij Lotus" w:cs="Bahij Lotus" w:hint="cs"/>
          <w:sz w:val="30"/>
          <w:szCs w:val="30"/>
          <w:rtl/>
          <w:lang w:bidi="ar-DZ"/>
        </w:rPr>
        <w:t>و هي</w:t>
      </w:r>
      <w:proofErr w:type="gramEnd"/>
      <w:r w:rsidR="00412E95" w:rsidRPr="00F71B9F">
        <w:rPr>
          <w:rFonts w:ascii="Bahij Lotus" w:hAnsi="Bahij Lotus" w:cs="Bahij Lotus" w:hint="cs"/>
          <w:sz w:val="30"/>
          <w:szCs w:val="30"/>
          <w:rtl/>
          <w:lang w:bidi="ar-DZ"/>
        </w:rPr>
        <w:t xml:space="preserve"> 232 وثيقة منها مراسلات إلى حكّام الجزائر، و أحكام قضائية موزّعة على ثلاثة ملفات مستقلّة (120 و 55 و 57).</w:t>
      </w:r>
    </w:p>
    <w:p w:rsidR="00CA1E3D" w:rsidRPr="00F71B9F" w:rsidRDefault="00CA1E3D"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t>-</w:t>
      </w:r>
      <w:r w:rsidR="00412E95" w:rsidRPr="00F71B9F">
        <w:rPr>
          <w:rFonts w:ascii="Bahij Lotus" w:hAnsi="Bahij Lotus" w:cs="Bahij Lotus" w:hint="cs"/>
          <w:sz w:val="30"/>
          <w:szCs w:val="30"/>
          <w:rtl/>
          <w:lang w:bidi="ar-DZ"/>
        </w:rPr>
        <w:t xml:space="preserve"> مجموعة رقم 3206 (1810-1830)، تضمّ 137 وثيقة موزّعة على أربعة ملفات، </w:t>
      </w:r>
      <w:proofErr w:type="gramStart"/>
      <w:r w:rsidR="00412E95" w:rsidRPr="00F71B9F">
        <w:rPr>
          <w:rFonts w:ascii="Bahij Lotus" w:hAnsi="Bahij Lotus" w:cs="Bahij Lotus" w:hint="cs"/>
          <w:sz w:val="30"/>
          <w:szCs w:val="30"/>
          <w:rtl/>
          <w:lang w:bidi="ar-DZ"/>
        </w:rPr>
        <w:t>و هي</w:t>
      </w:r>
      <w:proofErr w:type="gramEnd"/>
      <w:r w:rsidR="00412E95" w:rsidRPr="00F71B9F">
        <w:rPr>
          <w:rFonts w:ascii="Bahij Lotus" w:hAnsi="Bahij Lotus" w:cs="Bahij Lotus" w:hint="cs"/>
          <w:sz w:val="30"/>
          <w:szCs w:val="30"/>
          <w:rtl/>
          <w:lang w:bidi="ar-DZ"/>
        </w:rPr>
        <w:t xml:space="preserve"> في مجملها مراسلات موجّهة من مختلف الجهات إلى حكّام الجزائر (الداي) و مساعديه (موظّفي الديوان).</w:t>
      </w:r>
    </w:p>
    <w:p w:rsidR="0013660D" w:rsidRPr="00F71B9F" w:rsidRDefault="0013660D" w:rsidP="00F71B9F">
      <w:pPr>
        <w:bidi/>
        <w:spacing w:after="120" w:line="276" w:lineRule="auto"/>
        <w:ind w:firstLine="284"/>
        <w:jc w:val="both"/>
        <w:rPr>
          <w:rFonts w:ascii="Bahij Lotus" w:hAnsi="Bahij Lotus" w:cs="Bahij Lotus"/>
          <w:sz w:val="30"/>
          <w:szCs w:val="30"/>
          <w:rtl/>
          <w:lang w:bidi="ar-DZ"/>
        </w:rPr>
      </w:pPr>
      <w:r w:rsidRPr="00F71B9F">
        <w:rPr>
          <w:rFonts w:ascii="Bahij Lotus" w:hAnsi="Bahij Lotus" w:cs="Bahij Lotus" w:hint="cs"/>
          <w:spacing w:val="3"/>
          <w:sz w:val="30"/>
          <w:szCs w:val="30"/>
          <w:rtl/>
          <w:lang w:bidi="ar-DZ"/>
        </w:rPr>
        <w:t>-</w:t>
      </w:r>
      <w:r w:rsidR="00412E95" w:rsidRPr="00F71B9F">
        <w:rPr>
          <w:rFonts w:ascii="Bahij Lotus" w:hAnsi="Bahij Lotus" w:cs="Bahij Lotus" w:hint="cs"/>
          <w:spacing w:val="3"/>
          <w:sz w:val="30"/>
          <w:szCs w:val="30"/>
          <w:rtl/>
          <w:lang w:bidi="ar-DZ"/>
        </w:rPr>
        <w:t xml:space="preserve"> مجموعة رقم 2307، و هي عبارة عن ترجمات فرنسية لوثائق الملف الأوّل من المجموعة 3190</w:t>
      </w:r>
      <w:r w:rsidR="00412E95" w:rsidRPr="00F71B9F">
        <w:rPr>
          <w:rFonts w:ascii="Bahij Lotus" w:hAnsi="Bahij Lotus" w:cs="Bahij Lotus" w:hint="cs"/>
          <w:sz w:val="30"/>
          <w:szCs w:val="30"/>
          <w:rtl/>
          <w:lang w:bidi="ar-DZ"/>
        </w:rPr>
        <w:t xml:space="preserve"> </w:t>
      </w:r>
      <w:bookmarkStart w:id="0" w:name="_GoBack"/>
      <w:r w:rsidR="00412E95" w:rsidRPr="00F71B9F">
        <w:rPr>
          <w:rFonts w:ascii="Bahij Lotus" w:hAnsi="Bahij Lotus" w:cs="Bahij Lotus" w:hint="cs"/>
          <w:spacing w:val="2"/>
          <w:sz w:val="30"/>
          <w:szCs w:val="30"/>
          <w:rtl/>
          <w:lang w:bidi="ar-DZ"/>
        </w:rPr>
        <w:t xml:space="preserve">و الملف الثاني من المجموعة </w:t>
      </w:r>
      <w:proofErr w:type="gramStart"/>
      <w:r w:rsidR="00412E95" w:rsidRPr="00F71B9F">
        <w:rPr>
          <w:rFonts w:ascii="Bahij Lotus" w:hAnsi="Bahij Lotus" w:cs="Bahij Lotus" w:hint="cs"/>
          <w:spacing w:val="2"/>
          <w:sz w:val="30"/>
          <w:szCs w:val="30"/>
          <w:rtl/>
          <w:lang w:bidi="ar-DZ"/>
        </w:rPr>
        <w:t>3206 ؛</w:t>
      </w:r>
      <w:proofErr w:type="gramEnd"/>
      <w:r w:rsidR="00412E95" w:rsidRPr="00F71B9F">
        <w:rPr>
          <w:rFonts w:ascii="Bahij Lotus" w:hAnsi="Bahij Lotus" w:cs="Bahij Lotus" w:hint="cs"/>
          <w:spacing w:val="2"/>
          <w:sz w:val="30"/>
          <w:szCs w:val="30"/>
          <w:rtl/>
          <w:lang w:bidi="ar-DZ"/>
        </w:rPr>
        <w:t xml:space="preserve"> و هي في مجموعها تؤلّف 336 وثيقة موزّعة على ثلاثة ملفات</w:t>
      </w:r>
      <w:r w:rsidR="00412E95" w:rsidRPr="00F71B9F">
        <w:rPr>
          <w:rFonts w:ascii="Bahij Lotus" w:hAnsi="Bahij Lotus" w:cs="Bahij Lotus" w:hint="cs"/>
          <w:sz w:val="30"/>
          <w:szCs w:val="30"/>
          <w:rtl/>
          <w:lang w:bidi="ar-DZ"/>
        </w:rPr>
        <w:t xml:space="preserve"> </w:t>
      </w:r>
      <w:bookmarkEnd w:id="0"/>
      <w:r w:rsidR="00412E95" w:rsidRPr="00F71B9F">
        <w:rPr>
          <w:rFonts w:ascii="Bahij Lotus" w:hAnsi="Bahij Lotus" w:cs="Bahij Lotus" w:hint="cs"/>
          <w:sz w:val="30"/>
          <w:szCs w:val="30"/>
          <w:rtl/>
          <w:lang w:bidi="ar-DZ"/>
        </w:rPr>
        <w:t>(300 و 22 و 14).</w:t>
      </w:r>
    </w:p>
    <w:p w:rsidR="0058146C" w:rsidRPr="00F71B9F" w:rsidRDefault="0058146C" w:rsidP="00F71B9F">
      <w:pPr>
        <w:bidi/>
        <w:spacing w:after="120" w:line="276" w:lineRule="auto"/>
        <w:ind w:firstLine="283"/>
        <w:jc w:val="both"/>
        <w:rPr>
          <w:rFonts w:ascii="Bahij Lotus" w:hAnsi="Bahij Lotus" w:cs="Bahij Lotus"/>
          <w:sz w:val="30"/>
          <w:szCs w:val="30"/>
          <w:rtl/>
          <w:lang w:bidi="ar-DZ"/>
        </w:rPr>
      </w:pPr>
      <w:r w:rsidRPr="00F71B9F">
        <w:rPr>
          <w:rFonts w:ascii="Bahij Lotus" w:hAnsi="Bahij Lotus" w:cs="Bahij Lotus" w:hint="cs"/>
          <w:sz w:val="30"/>
          <w:szCs w:val="30"/>
          <w:rtl/>
          <w:lang w:bidi="ar-DZ"/>
        </w:rPr>
        <w:t xml:space="preserve">و في الأخير، لا يسعنا سوى التنبيه على الخلل الّذي أمكن ملاحظته في مواقع كثيرة من تلك الوثائق، منها سقوط الكلمات، و أخطاء في كتابة التواريخ، و الترجمات غير الوافية أو الخاطئة للعبارات، و القراءة غير الصحيحة لبعض الأسماء و نحو </w:t>
      </w:r>
      <w:proofErr w:type="gramStart"/>
      <w:r w:rsidRPr="00F71B9F">
        <w:rPr>
          <w:rFonts w:ascii="Bahij Lotus" w:hAnsi="Bahij Lotus" w:cs="Bahij Lotus" w:hint="cs"/>
          <w:sz w:val="30"/>
          <w:szCs w:val="30"/>
          <w:rtl/>
          <w:lang w:bidi="ar-DZ"/>
        </w:rPr>
        <w:t>ذلك ؛</w:t>
      </w:r>
      <w:proofErr w:type="gramEnd"/>
      <w:r w:rsidRPr="00F71B9F">
        <w:rPr>
          <w:rFonts w:ascii="Bahij Lotus" w:hAnsi="Bahij Lotus" w:cs="Bahij Lotus" w:hint="cs"/>
          <w:sz w:val="30"/>
          <w:szCs w:val="30"/>
          <w:rtl/>
          <w:lang w:bidi="ar-DZ"/>
        </w:rPr>
        <w:t xml:space="preserve"> و أكثر ما نجد ذلك الخلل في الوثائق المترجمة إلى العربية عن الأصول التركية المفقودة.</w:t>
      </w:r>
    </w:p>
    <w:sectPr w:rsidR="0058146C" w:rsidRPr="00F71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hij Lotus">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21"/>
    <w:rsid w:val="0013660D"/>
    <w:rsid w:val="00191682"/>
    <w:rsid w:val="00244921"/>
    <w:rsid w:val="00261EC7"/>
    <w:rsid w:val="00284C02"/>
    <w:rsid w:val="0029237D"/>
    <w:rsid w:val="003E03EB"/>
    <w:rsid w:val="00412E95"/>
    <w:rsid w:val="0058146C"/>
    <w:rsid w:val="005D6697"/>
    <w:rsid w:val="00626E2D"/>
    <w:rsid w:val="007D43F9"/>
    <w:rsid w:val="008A3DD9"/>
    <w:rsid w:val="00997665"/>
    <w:rsid w:val="00AF5BB1"/>
    <w:rsid w:val="00CA1E3D"/>
    <w:rsid w:val="00CB5A4B"/>
    <w:rsid w:val="00DD5F17"/>
    <w:rsid w:val="00E76B8E"/>
    <w:rsid w:val="00F71B9F"/>
    <w:rsid w:val="00F936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1B21B-D6FE-4EF3-ADD1-4CD29C6C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3</Pages>
  <Words>755</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8</cp:revision>
  <dcterms:created xsi:type="dcterms:W3CDTF">2018-04-24T21:58:00Z</dcterms:created>
  <dcterms:modified xsi:type="dcterms:W3CDTF">2020-04-10T12:56:00Z</dcterms:modified>
</cp:coreProperties>
</file>