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B4" w:rsidRPr="00455CB4" w:rsidRDefault="00455CB4" w:rsidP="00D03E81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455C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 بمفهومه الواسع هو عملية يتم بواسطتها نقل المعلومات أو المهارات أو الميول والقيم من فرد لآخر أو من فرد الى مجموعة من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الناس,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من فرد إلى كائن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حيواني,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من فرد إلى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آلة,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من مجموعة من الناس إلى مجموعة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أخرى,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من آلة إلى آلة أخرى.</w:t>
      </w:r>
    </w:p>
    <w:p w:rsidR="00455CB4" w:rsidRPr="00455CB4" w:rsidRDefault="00455CB4" w:rsidP="00455CB4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وأن أي نوع من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الاتصال,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سواء تقنياً أم عادياً هو في الأساس امتداد أو انعكاس مباشر لجسمنا الإنساني وما يتصف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به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من إدراك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وخصائص,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وما يشمله من حواس بصرية وسمعية وشمية وذوقية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وإحساسية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.</w:t>
      </w:r>
    </w:p>
    <w:p w:rsidR="00455CB4" w:rsidRPr="00455CB4" w:rsidRDefault="00455CB4" w:rsidP="00455CB4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فالاتصال إذاً هو عملية ومهارات إنسانية هادفة تقوم على الاستخدام المناسب لكافة القدرات الإدراكية والنفسية والعاطفية والاجتماعية والحركية. وهو بهذا مؤشر لكفاية الفرد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عموماً,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ودليل محسوس على مدى نجاحه في اكتساب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(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تعلم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gram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واستعمال</w:t>
      </w:r>
      <w:proofErr w:type="gram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هذه القدرات.</w:t>
      </w:r>
    </w:p>
    <w:p w:rsidR="00455CB4" w:rsidRPr="00455CB4" w:rsidRDefault="00455CB4" w:rsidP="00455CB4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ولو</w:t>
      </w:r>
      <w:proofErr w:type="gram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راجعنا حياتنا اليومية وما يسودها من ميول وسلوك ومعاملات وحركات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تعبيرية,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لوجدنا أنها سلسلة متشعبة متنوعة من الاتصال الذي لا يتوقف عمله سوى في لحظات قليلة من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يقظتنا,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عندما ننفرد بأنفاسنا تماماً أو نتوقف عن أعمال القراءة والكتابة والاستماع والمشاهدة.</w:t>
      </w:r>
    </w:p>
    <w:p w:rsidR="00455CB4" w:rsidRPr="00455CB4" w:rsidRDefault="00455CB4" w:rsidP="00455CB4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وفي الحياة المدرسية يشكل الاتصال بين الإدارة والمعلمين وبين المعلمين وتلاميذهم وبين التلاميذ بعضهم مع بعض , ثم بين أفراد المجتمع المدرسي وزائريه من رسميين ومهتمين وأولياء أمور جل العملية التربوية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اليومية,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ومؤشراً لمدى كفايتها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التحصيلية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والاجتماعية والعاطفية والسلوكية العامة. وبينما يهدف هذا الاتصال في الغالب إلى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تغيير 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( أو المحافظة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على 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) حجم أو سرعة أو ماهية الموضوع الذي يجسده في الشؤون أو الممارسات الإنسانية والتربوية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بالمدرسة,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فإن آثاره النفسية والإدراكية والاجتماعية توجه إيجاباً أو سلباً شخصيات المجتمع المدرسي ومعاملاته أفرادا أو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جماعات,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وذلك حسب نوع الاتصال وكمه وكيفه ومدى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هادفيته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.</w:t>
      </w:r>
    </w:p>
    <w:p w:rsidR="00455CB4" w:rsidRPr="00455CB4" w:rsidRDefault="00455CB4" w:rsidP="00455CB4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مادام الاتصال هاماً في حياتنا اليومية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والمدرسية,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فإننا نركز في الفقرات التالية على الاتصال كمفهوم وعملية ووسيلة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تربوية,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متناولين بإيجاز بعض مواضيعه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مثل: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الأصول </w:t>
      </w:r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lastRenderedPageBreak/>
        <w:t xml:space="preserve">النظرية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للاتصال,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وأنواعه,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وتطور وسائله عبر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التاريخ,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وعناصره وخطواته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الأساسية,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ومعوقاته في بيئاتنا التربوية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المحلية,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ثم الشروط العامة لتحسين فعاليته.</w:t>
      </w:r>
    </w:p>
    <w:p w:rsidR="00455CB4" w:rsidRPr="00455CB4" w:rsidRDefault="00455CB4" w:rsidP="00455CB4">
      <w:pPr>
        <w:bidi/>
        <w:spacing w:after="0"/>
        <w:ind w:firstLine="340"/>
        <w:jc w:val="center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455C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الأصول النظرية للاتصال</w:t>
      </w:r>
    </w:p>
    <w:p w:rsidR="00455CB4" w:rsidRPr="00455CB4" w:rsidRDefault="00455CB4" w:rsidP="00455CB4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الاتصال هو سلوك عملي تطبيقي في طبيعته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وأصوله,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أخذ كما هي الحال مع الطب والصيدلة والتربية وغيرها من العلوم التطبيقية ومن الحقول المعرفية والإنسانية الأخرى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مبادءه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وأساليبه وممارساته. من </w:t>
      </w:r>
      <w:proofErr w:type="gram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أبرز</w:t>
      </w:r>
      <w:proofErr w:type="gram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الأصول النظرية التي يرجع إليها الاتصال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مباشرة،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ثلاثة هي:</w:t>
      </w:r>
    </w:p>
    <w:p w:rsidR="00455CB4" w:rsidRPr="00455CB4" w:rsidRDefault="00455CB4" w:rsidP="00D03E81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455C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1-</w:t>
      </w:r>
      <w:proofErr w:type="spellEnd"/>
      <w:r w:rsidRPr="00455C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455C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نظرية</w:t>
      </w:r>
      <w:proofErr w:type="gramEnd"/>
      <w:r w:rsidRPr="00455C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الإعلام </w:t>
      </w:r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وقد استمد الاتصال منها معلوماته وما يمكن أن يحدث عليها من تغييرات نتيجة عمليات الإرسال والاستقبال المتنوعة بين الأفراد.</w:t>
      </w:r>
    </w:p>
    <w:p w:rsidR="00455CB4" w:rsidRPr="00455CB4" w:rsidRDefault="00455CB4" w:rsidP="00D03E81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455C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2-</w:t>
      </w:r>
      <w:proofErr w:type="spellEnd"/>
      <w:r w:rsidRPr="00455C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نظرية </w:t>
      </w:r>
      <w:r w:rsidR="00D03E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المجال</w:t>
      </w:r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 وترتبط </w:t>
      </w:r>
      <w:proofErr w:type="gram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هذه</w:t>
      </w:r>
      <w:proofErr w:type="gram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مباشرة بالعوامل الميدانية البيئية للاتصال كالمثيرات والحوافز والمعوقات والوسائط الحاملة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(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الناقلة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)،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سواء كانت إنسانية أم نفسية أو مادية.</w:t>
      </w:r>
    </w:p>
    <w:p w:rsidR="00455CB4" w:rsidRPr="00455CB4" w:rsidRDefault="00455CB4" w:rsidP="00D03E81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455C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3-</w:t>
      </w:r>
      <w:proofErr w:type="spellEnd"/>
      <w:r w:rsidRPr="00455C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نظرية النظام</w:t>
      </w:r>
      <w:r w:rsidR="00D03E81"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وقد استمد منها الاتصال إجراءات تنسيق وتسلسل وربط المعلومات والأنشطة والتفاعلات والمشاعر المتنوعة </w:t>
      </w:r>
      <w:proofErr w:type="spellStart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معاً،</w:t>
      </w:r>
      <w:proofErr w:type="spellEnd"/>
      <w:r w:rsidRPr="00455CB4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بحيث تجعل منه واقعاً ونظاماً عملياً هادفاً.</w:t>
      </w:r>
    </w:p>
    <w:p w:rsidR="008E1715" w:rsidRPr="00455CB4" w:rsidRDefault="008E1715" w:rsidP="00455CB4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8E1715" w:rsidRPr="00455CB4" w:rsidSect="00BC4640">
      <w:headerReference w:type="default" r:id="rId6"/>
      <w:pgSz w:w="11906" w:h="16838"/>
      <w:pgMar w:top="1134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E31" w:rsidRDefault="002A5E31" w:rsidP="00BC4640">
      <w:pPr>
        <w:spacing w:after="0" w:line="240" w:lineRule="auto"/>
      </w:pPr>
      <w:r>
        <w:separator/>
      </w:r>
    </w:p>
  </w:endnote>
  <w:endnote w:type="continuationSeparator" w:id="0">
    <w:p w:rsidR="002A5E31" w:rsidRDefault="002A5E31" w:rsidP="00BC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E31" w:rsidRDefault="002A5E31" w:rsidP="00BC4640">
      <w:pPr>
        <w:spacing w:after="0" w:line="240" w:lineRule="auto"/>
      </w:pPr>
      <w:r>
        <w:separator/>
      </w:r>
    </w:p>
  </w:footnote>
  <w:footnote w:type="continuationSeparator" w:id="0">
    <w:p w:rsidR="002A5E31" w:rsidRDefault="002A5E31" w:rsidP="00BC4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bCs/>
        <w:sz w:val="28"/>
        <w:szCs w:val="28"/>
      </w:rPr>
      <w:alias w:val="Titre"/>
      <w:id w:val="77738743"/>
      <w:placeholder>
        <w:docPart w:val="9583C421B52340ACBBA099CA3D7176B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C4640" w:rsidRDefault="002D5667" w:rsidP="00BC464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/>
            <w:b/>
            <w:bCs/>
            <w:sz w:val="28"/>
            <w:szCs w:val="28"/>
            <w:rtl/>
          </w:rPr>
          <w:t>المحاضرة</w:t>
        </w:r>
        <w:proofErr w:type="gramEnd"/>
        <w:r>
          <w:rPr>
            <w:rFonts w:asciiTheme="majorHAnsi" w:eastAsiaTheme="majorEastAsia" w:hAnsiTheme="majorHAnsi" w:cstheme="majorBidi"/>
            <w:b/>
            <w:bCs/>
            <w:sz w:val="28"/>
            <w:szCs w:val="28"/>
            <w:rtl/>
          </w:rPr>
          <w:t xml:space="preserve"> الأولى                                                                 د. </w:t>
        </w:r>
        <w:proofErr w:type="spellStart"/>
        <w:r>
          <w:rPr>
            <w:rFonts w:asciiTheme="majorHAnsi" w:eastAsiaTheme="majorEastAsia" w:hAnsiTheme="majorHAnsi" w:cstheme="majorBidi"/>
            <w:b/>
            <w:bCs/>
            <w:sz w:val="28"/>
            <w:szCs w:val="28"/>
            <w:rtl/>
          </w:rPr>
          <w:t>أحمدي</w:t>
        </w:r>
        <w:proofErr w:type="spellEnd"/>
        <w:r>
          <w:rPr>
            <w:rFonts w:asciiTheme="majorHAnsi" w:eastAsiaTheme="majorEastAsia" w:hAnsiTheme="majorHAnsi" w:cstheme="majorBidi"/>
            <w:b/>
            <w:bCs/>
            <w:sz w:val="28"/>
            <w:szCs w:val="28"/>
            <w:rtl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b/>
            <w:bCs/>
            <w:sz w:val="28"/>
            <w:szCs w:val="28"/>
            <w:rtl/>
          </w:rPr>
          <w:t>خولة</w:t>
        </w:r>
        <w:proofErr w:type="spellEnd"/>
      </w:p>
    </w:sdtContent>
  </w:sdt>
  <w:p w:rsidR="00BC4640" w:rsidRDefault="00BC464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640"/>
    <w:rsid w:val="002A5E31"/>
    <w:rsid w:val="002D5667"/>
    <w:rsid w:val="002F7CDD"/>
    <w:rsid w:val="00455CB4"/>
    <w:rsid w:val="00635526"/>
    <w:rsid w:val="0068535D"/>
    <w:rsid w:val="0084746E"/>
    <w:rsid w:val="008E1715"/>
    <w:rsid w:val="00914234"/>
    <w:rsid w:val="00A85B79"/>
    <w:rsid w:val="00B03788"/>
    <w:rsid w:val="00B17747"/>
    <w:rsid w:val="00BC4640"/>
    <w:rsid w:val="00D03E81"/>
    <w:rsid w:val="00EF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4640"/>
  </w:style>
  <w:style w:type="paragraph" w:styleId="Pieddepage">
    <w:name w:val="footer"/>
    <w:basedOn w:val="Normal"/>
    <w:link w:val="PieddepageCar"/>
    <w:uiPriority w:val="99"/>
    <w:semiHidden/>
    <w:unhideWhenUsed/>
    <w:rsid w:val="00B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4640"/>
  </w:style>
  <w:style w:type="paragraph" w:styleId="Textedebulles">
    <w:name w:val="Balloon Text"/>
    <w:basedOn w:val="Normal"/>
    <w:link w:val="TextedebullesCar"/>
    <w:uiPriority w:val="99"/>
    <w:semiHidden/>
    <w:unhideWhenUsed/>
    <w:rsid w:val="00BC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83C421B52340ACBBA099CA3D717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62433-5E63-45ED-A468-7374BE8BE004}"/>
      </w:docPartPr>
      <w:docPartBody>
        <w:p w:rsidR="00FB4BD5" w:rsidRDefault="00522402" w:rsidP="00522402">
          <w:pPr>
            <w:pStyle w:val="9583C421B52340ACBBA099CA3D7176B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22402"/>
    <w:rsid w:val="00522402"/>
    <w:rsid w:val="00545079"/>
    <w:rsid w:val="009777F3"/>
    <w:rsid w:val="00FB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583C421B52340ACBBA099CA3D7176B3">
    <w:name w:val="9583C421B52340ACBBA099CA3D7176B3"/>
    <w:rsid w:val="005224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الأولى                                                                 د. أحمدي خولة</dc:title>
  <dc:creator>pc</dc:creator>
  <cp:lastModifiedBy>pc</cp:lastModifiedBy>
  <cp:revision>4</cp:revision>
  <dcterms:created xsi:type="dcterms:W3CDTF">2022-03-16T08:13:00Z</dcterms:created>
  <dcterms:modified xsi:type="dcterms:W3CDTF">2022-03-16T09:03:00Z</dcterms:modified>
</cp:coreProperties>
</file>