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28EA" w:rsidRDefault="002B7274" w:rsidP="00D86246">
      <w:pPr>
        <w:tabs>
          <w:tab w:val="center" w:pos="4536"/>
          <w:tab w:val="right" w:pos="9072"/>
        </w:tabs>
        <w:spacing w:line="240" w:lineRule="auto"/>
        <w:ind w:firstLine="0"/>
        <w:jc w:val="center"/>
        <w:rPr>
          <w:rFonts w:ascii="Times New Roman" w:hAnsi="Times New Roman" w:cs="Times New Roman"/>
          <w:b/>
          <w:bCs/>
          <w:sz w:val="26"/>
          <w:szCs w:val="26"/>
        </w:rPr>
      </w:pPr>
      <w:r>
        <w:rPr>
          <w:rFonts w:ascii="Times New Roman" w:hAnsi="Times New Roman" w:cs="Times New Roman"/>
          <w:b/>
          <w:bCs/>
          <w:sz w:val="26"/>
          <w:szCs w:val="26"/>
        </w:rPr>
        <w:t>Chapitre 2 : Les méthodes électriques</w:t>
      </w:r>
    </w:p>
    <w:p w:rsidR="00750FC6" w:rsidRPr="008830CA" w:rsidRDefault="00750FC6" w:rsidP="00750FC6">
      <w:pPr>
        <w:spacing w:after="120" w:line="240" w:lineRule="auto"/>
        <w:ind w:firstLine="0"/>
        <w:rPr>
          <w:rFonts w:ascii="Times New Roman" w:hAnsi="Times New Roman" w:cs="Times New Roman"/>
          <w:b/>
          <w:bCs/>
          <w:sz w:val="24"/>
          <w:szCs w:val="24"/>
        </w:rPr>
      </w:pPr>
      <w:r w:rsidRPr="008830CA">
        <w:rPr>
          <w:rFonts w:ascii="Times New Roman" w:hAnsi="Times New Roman" w:cs="Times New Roman"/>
          <w:b/>
          <w:bCs/>
          <w:sz w:val="24"/>
          <w:szCs w:val="24"/>
        </w:rPr>
        <w:t>2.1. Introduction</w:t>
      </w:r>
    </w:p>
    <w:p w:rsidR="00750FC6" w:rsidRPr="008830CA" w:rsidRDefault="00750FC6" w:rsidP="00750FC6">
      <w:pPr>
        <w:spacing w:after="120" w:line="240" w:lineRule="auto"/>
        <w:ind w:firstLine="0"/>
        <w:rPr>
          <w:rFonts w:ascii="Times New Roman" w:hAnsi="Times New Roman" w:cs="Times New Roman"/>
          <w:b/>
          <w:bCs/>
          <w:sz w:val="24"/>
          <w:szCs w:val="24"/>
        </w:rPr>
      </w:pPr>
      <w:r w:rsidRPr="008830CA">
        <w:rPr>
          <w:rFonts w:ascii="Times New Roman" w:hAnsi="Times New Roman" w:cs="Times New Roman"/>
          <w:b/>
          <w:bCs/>
          <w:sz w:val="24"/>
          <w:szCs w:val="24"/>
        </w:rPr>
        <w:t>2.2. Les propriétés électriques des roches</w:t>
      </w:r>
    </w:p>
    <w:p w:rsidR="00750FC6" w:rsidRPr="008830CA" w:rsidRDefault="00750FC6" w:rsidP="008830CA">
      <w:pPr>
        <w:spacing w:after="120" w:line="240" w:lineRule="auto"/>
        <w:ind w:firstLine="0"/>
        <w:rPr>
          <w:rFonts w:ascii="Times New Roman" w:hAnsi="Times New Roman" w:cs="Times New Roman"/>
          <w:sz w:val="24"/>
          <w:szCs w:val="24"/>
        </w:rPr>
      </w:pPr>
      <w:r w:rsidRPr="008830CA">
        <w:rPr>
          <w:rFonts w:ascii="Times New Roman" w:hAnsi="Times New Roman" w:cs="Times New Roman"/>
          <w:sz w:val="24"/>
          <w:szCs w:val="24"/>
        </w:rPr>
        <w:tab/>
        <w:t>2.2-1. Conductibilité électriques des roches</w:t>
      </w:r>
    </w:p>
    <w:p w:rsidR="00750FC6" w:rsidRPr="008830CA" w:rsidRDefault="00750FC6" w:rsidP="008830CA">
      <w:pPr>
        <w:spacing w:after="120" w:line="240" w:lineRule="auto"/>
        <w:ind w:firstLine="0"/>
        <w:rPr>
          <w:rFonts w:ascii="Times New Roman" w:hAnsi="Times New Roman" w:cs="Times New Roman"/>
          <w:sz w:val="24"/>
          <w:szCs w:val="24"/>
        </w:rPr>
      </w:pPr>
      <w:r w:rsidRPr="008830CA">
        <w:rPr>
          <w:rFonts w:ascii="Times New Roman" w:hAnsi="Times New Roman" w:cs="Times New Roman"/>
          <w:sz w:val="24"/>
          <w:szCs w:val="24"/>
        </w:rPr>
        <w:tab/>
        <w:t>2.2-2. La loi d’Archie</w:t>
      </w:r>
    </w:p>
    <w:p w:rsidR="00750FC6" w:rsidRPr="008830CA" w:rsidRDefault="00750FC6" w:rsidP="00750FC6">
      <w:pPr>
        <w:spacing w:after="120" w:line="240" w:lineRule="auto"/>
        <w:ind w:firstLine="0"/>
        <w:rPr>
          <w:rFonts w:ascii="Times New Roman" w:hAnsi="Times New Roman" w:cs="Times New Roman"/>
          <w:b/>
          <w:bCs/>
          <w:sz w:val="24"/>
          <w:szCs w:val="24"/>
        </w:rPr>
      </w:pPr>
      <w:r w:rsidRPr="008830CA">
        <w:rPr>
          <w:rFonts w:ascii="Times New Roman" w:hAnsi="Times New Roman" w:cs="Times New Roman"/>
          <w:b/>
          <w:bCs/>
          <w:sz w:val="24"/>
          <w:szCs w:val="24"/>
        </w:rPr>
        <w:t>2.3. Distribution du potentiel dans un milieu homogène</w:t>
      </w:r>
    </w:p>
    <w:p w:rsidR="00750FC6" w:rsidRPr="008830CA" w:rsidRDefault="00750FC6" w:rsidP="008830CA">
      <w:pPr>
        <w:spacing w:after="120" w:line="240" w:lineRule="auto"/>
        <w:ind w:firstLine="0"/>
        <w:rPr>
          <w:rFonts w:ascii="Times New Roman" w:hAnsi="Times New Roman" w:cs="Times New Roman"/>
          <w:sz w:val="24"/>
          <w:szCs w:val="24"/>
        </w:rPr>
      </w:pPr>
      <w:r w:rsidRPr="008830CA">
        <w:rPr>
          <w:rFonts w:ascii="Times New Roman" w:hAnsi="Times New Roman" w:cs="Times New Roman"/>
          <w:sz w:val="24"/>
          <w:szCs w:val="24"/>
        </w:rPr>
        <w:tab/>
        <w:t>2.3-1. Théorie</w:t>
      </w:r>
    </w:p>
    <w:p w:rsidR="00750FC6" w:rsidRPr="008830CA" w:rsidRDefault="00750FC6" w:rsidP="008830CA">
      <w:pPr>
        <w:spacing w:after="120" w:line="240" w:lineRule="auto"/>
        <w:ind w:firstLine="0"/>
        <w:rPr>
          <w:rFonts w:ascii="Times New Roman" w:hAnsi="Times New Roman" w:cs="Times New Roman"/>
          <w:sz w:val="24"/>
          <w:szCs w:val="24"/>
        </w:rPr>
      </w:pPr>
      <w:r w:rsidRPr="008830CA">
        <w:rPr>
          <w:rFonts w:ascii="Times New Roman" w:hAnsi="Times New Roman" w:cs="Times New Roman"/>
          <w:sz w:val="24"/>
          <w:szCs w:val="24"/>
        </w:rPr>
        <w:tab/>
        <w:t>2.3-2. Potentiel dû à une seule électrode enfouie en profondeur</w:t>
      </w:r>
    </w:p>
    <w:p w:rsidR="00750FC6" w:rsidRPr="008830CA" w:rsidRDefault="00750FC6" w:rsidP="008830CA">
      <w:pPr>
        <w:spacing w:after="120" w:line="240" w:lineRule="auto"/>
        <w:ind w:firstLine="0"/>
        <w:rPr>
          <w:rFonts w:ascii="Times New Roman" w:hAnsi="Times New Roman" w:cs="Times New Roman"/>
          <w:sz w:val="24"/>
          <w:szCs w:val="24"/>
        </w:rPr>
      </w:pPr>
      <w:r w:rsidRPr="008830CA">
        <w:rPr>
          <w:rFonts w:ascii="Times New Roman" w:hAnsi="Times New Roman" w:cs="Times New Roman"/>
          <w:b/>
          <w:bCs/>
          <w:sz w:val="24"/>
          <w:szCs w:val="24"/>
        </w:rPr>
        <w:tab/>
      </w:r>
      <w:r w:rsidRPr="008830CA">
        <w:rPr>
          <w:rFonts w:ascii="Times New Roman" w:hAnsi="Times New Roman" w:cs="Times New Roman"/>
          <w:sz w:val="24"/>
          <w:szCs w:val="24"/>
        </w:rPr>
        <w:t>2.3-3. Potentiel dû à une seule électrode en surface</w:t>
      </w:r>
    </w:p>
    <w:p w:rsidR="00750FC6" w:rsidRPr="008830CA" w:rsidRDefault="00750FC6" w:rsidP="008830CA">
      <w:pPr>
        <w:spacing w:after="120"/>
        <w:ind w:firstLine="0"/>
        <w:rPr>
          <w:rFonts w:ascii="Times New Roman" w:hAnsi="Times New Roman" w:cs="Times New Roman"/>
          <w:sz w:val="24"/>
          <w:szCs w:val="24"/>
        </w:rPr>
      </w:pPr>
      <w:r w:rsidRPr="008830CA">
        <w:rPr>
          <w:rFonts w:ascii="Times New Roman" w:hAnsi="Times New Roman" w:cs="Times New Roman"/>
          <w:b/>
          <w:bCs/>
          <w:sz w:val="24"/>
          <w:szCs w:val="24"/>
        </w:rPr>
        <w:tab/>
      </w:r>
      <w:r w:rsidRPr="008830CA">
        <w:rPr>
          <w:rFonts w:ascii="Times New Roman" w:hAnsi="Times New Roman" w:cs="Times New Roman"/>
          <w:sz w:val="24"/>
          <w:szCs w:val="24"/>
        </w:rPr>
        <w:t>2.3-4. Potentiel dû à deux électrodes en surface</w:t>
      </w:r>
    </w:p>
    <w:p w:rsidR="00750FC6" w:rsidRPr="008830CA" w:rsidRDefault="00750FC6" w:rsidP="008830CA">
      <w:pPr>
        <w:spacing w:after="120" w:line="240" w:lineRule="auto"/>
        <w:ind w:firstLine="0"/>
        <w:rPr>
          <w:rFonts w:ascii="Times New Roman" w:hAnsi="Times New Roman" w:cs="Times New Roman"/>
          <w:b/>
          <w:bCs/>
          <w:sz w:val="24"/>
          <w:szCs w:val="24"/>
        </w:rPr>
      </w:pPr>
      <w:r w:rsidRPr="008830CA">
        <w:rPr>
          <w:rFonts w:ascii="Times New Roman" w:hAnsi="Times New Roman" w:cs="Times New Roman"/>
          <w:b/>
          <w:bCs/>
          <w:sz w:val="24"/>
          <w:szCs w:val="24"/>
        </w:rPr>
        <w:t>2.4. Le résistivité apparente (milieu hétérogène)</w:t>
      </w:r>
    </w:p>
    <w:p w:rsidR="00750FC6" w:rsidRPr="008830CA" w:rsidRDefault="00750FC6" w:rsidP="00750FC6">
      <w:pPr>
        <w:spacing w:after="0" w:line="240" w:lineRule="auto"/>
        <w:ind w:firstLine="0"/>
        <w:rPr>
          <w:rFonts w:ascii="Times New Roman" w:hAnsi="Times New Roman" w:cs="Times New Roman"/>
          <w:b/>
          <w:bCs/>
          <w:sz w:val="24"/>
          <w:szCs w:val="24"/>
        </w:rPr>
      </w:pPr>
      <w:r w:rsidRPr="008830CA">
        <w:rPr>
          <w:rFonts w:ascii="Times New Roman" w:hAnsi="Times New Roman" w:cs="Times New Roman"/>
          <w:b/>
          <w:bCs/>
          <w:sz w:val="24"/>
          <w:szCs w:val="24"/>
        </w:rPr>
        <w:t>2.5. Dispositifs de mesure</w:t>
      </w:r>
    </w:p>
    <w:p w:rsidR="00750FC6" w:rsidRPr="008830CA" w:rsidRDefault="00750FC6" w:rsidP="008830CA">
      <w:pPr>
        <w:spacing w:after="120" w:line="240" w:lineRule="auto"/>
        <w:ind w:firstLine="0"/>
        <w:rPr>
          <w:rFonts w:ascii="Times New Roman" w:hAnsi="Times New Roman" w:cs="Times New Roman"/>
          <w:sz w:val="24"/>
          <w:szCs w:val="24"/>
        </w:rPr>
      </w:pPr>
      <w:r w:rsidRPr="008830CA">
        <w:rPr>
          <w:rFonts w:ascii="Times New Roman" w:hAnsi="Times New Roman" w:cs="Times New Roman"/>
          <w:sz w:val="24"/>
          <w:szCs w:val="24"/>
        </w:rPr>
        <w:tab/>
        <w:t xml:space="preserve">2.5-1. dispositifs de Wenner </w:t>
      </w:r>
    </w:p>
    <w:p w:rsidR="00750FC6" w:rsidRPr="008830CA" w:rsidRDefault="00750FC6" w:rsidP="008830CA">
      <w:pPr>
        <w:spacing w:after="120" w:line="240" w:lineRule="auto"/>
        <w:ind w:firstLine="0"/>
        <w:rPr>
          <w:rFonts w:ascii="Times New Roman" w:hAnsi="Times New Roman" w:cs="Times New Roman"/>
          <w:sz w:val="24"/>
          <w:szCs w:val="24"/>
        </w:rPr>
      </w:pPr>
      <w:r w:rsidRPr="008830CA">
        <w:rPr>
          <w:rFonts w:ascii="Times New Roman" w:hAnsi="Times New Roman" w:cs="Times New Roman"/>
          <w:sz w:val="24"/>
          <w:szCs w:val="24"/>
        </w:rPr>
        <w:tab/>
        <w:t xml:space="preserve">2.5-2. dispositif de Shlumberger </w:t>
      </w:r>
    </w:p>
    <w:p w:rsidR="00750FC6" w:rsidRPr="008830CA" w:rsidRDefault="00750FC6" w:rsidP="008830CA">
      <w:pPr>
        <w:spacing w:after="120" w:line="240" w:lineRule="auto"/>
        <w:ind w:firstLine="0"/>
        <w:rPr>
          <w:rFonts w:ascii="Times New Roman" w:hAnsi="Times New Roman" w:cs="Times New Roman"/>
          <w:sz w:val="24"/>
          <w:szCs w:val="24"/>
        </w:rPr>
      </w:pPr>
      <w:r w:rsidRPr="008830CA">
        <w:rPr>
          <w:rFonts w:ascii="Times New Roman" w:hAnsi="Times New Roman" w:cs="Times New Roman"/>
          <w:sz w:val="24"/>
          <w:szCs w:val="24"/>
        </w:rPr>
        <w:tab/>
        <w:t xml:space="preserve">2.5-3. pôle – dipôle ou tripôle </w:t>
      </w:r>
    </w:p>
    <w:p w:rsidR="00750FC6" w:rsidRPr="008830CA" w:rsidRDefault="00750FC6" w:rsidP="008830CA">
      <w:pPr>
        <w:spacing w:after="120" w:line="240" w:lineRule="auto"/>
        <w:ind w:firstLine="0"/>
        <w:rPr>
          <w:rFonts w:ascii="Times New Roman" w:hAnsi="Times New Roman" w:cs="Times New Roman"/>
          <w:sz w:val="24"/>
          <w:szCs w:val="24"/>
        </w:rPr>
      </w:pPr>
      <w:r w:rsidRPr="008830CA">
        <w:rPr>
          <w:rFonts w:ascii="Times New Roman" w:hAnsi="Times New Roman" w:cs="Times New Roman"/>
          <w:sz w:val="24"/>
          <w:szCs w:val="24"/>
        </w:rPr>
        <w:tab/>
        <w:t>2.5-4. dipôle - dipôle</w:t>
      </w:r>
    </w:p>
    <w:p w:rsidR="00750FC6" w:rsidRPr="008830CA" w:rsidRDefault="00750FC6" w:rsidP="00750FC6">
      <w:pPr>
        <w:spacing w:after="120" w:line="240" w:lineRule="auto"/>
        <w:ind w:firstLine="0"/>
        <w:rPr>
          <w:rFonts w:ascii="Times New Roman" w:hAnsi="Times New Roman" w:cs="Times New Roman"/>
          <w:b/>
          <w:bCs/>
          <w:sz w:val="24"/>
          <w:szCs w:val="24"/>
        </w:rPr>
      </w:pPr>
      <w:r w:rsidRPr="008830CA">
        <w:rPr>
          <w:rFonts w:ascii="Times New Roman" w:hAnsi="Times New Roman" w:cs="Times New Roman"/>
          <w:b/>
          <w:bCs/>
          <w:sz w:val="24"/>
          <w:szCs w:val="24"/>
        </w:rPr>
        <w:t>2.6. Mise à la masse</w:t>
      </w:r>
    </w:p>
    <w:p w:rsidR="00750FC6" w:rsidRPr="008830CA" w:rsidRDefault="00750FC6" w:rsidP="00750FC6">
      <w:pPr>
        <w:spacing w:after="0" w:line="240" w:lineRule="auto"/>
        <w:ind w:firstLine="0"/>
        <w:rPr>
          <w:rFonts w:ascii="Times New Roman" w:hAnsi="Times New Roman" w:cs="Times New Roman"/>
          <w:b/>
          <w:bCs/>
          <w:sz w:val="24"/>
          <w:szCs w:val="24"/>
        </w:rPr>
      </w:pPr>
      <w:r w:rsidRPr="008830CA">
        <w:rPr>
          <w:rFonts w:ascii="Times New Roman" w:hAnsi="Times New Roman" w:cs="Times New Roman"/>
          <w:b/>
          <w:bCs/>
          <w:sz w:val="24"/>
          <w:szCs w:val="24"/>
        </w:rPr>
        <w:t>2.7. Le Sondage électrique</w:t>
      </w:r>
    </w:p>
    <w:p w:rsidR="00750FC6" w:rsidRPr="008830CA" w:rsidRDefault="00750FC6" w:rsidP="008830CA">
      <w:pPr>
        <w:spacing w:after="120" w:line="240" w:lineRule="auto"/>
        <w:ind w:firstLine="0"/>
        <w:rPr>
          <w:rFonts w:ascii="Times New Roman" w:hAnsi="Times New Roman" w:cs="Times New Roman"/>
          <w:sz w:val="24"/>
          <w:szCs w:val="24"/>
        </w:rPr>
      </w:pPr>
      <w:r w:rsidRPr="008830CA">
        <w:rPr>
          <w:rFonts w:ascii="Times New Roman" w:hAnsi="Times New Roman" w:cs="Times New Roman"/>
          <w:sz w:val="24"/>
          <w:szCs w:val="24"/>
        </w:rPr>
        <w:tab/>
        <w:t>2.7-1. Principe</w:t>
      </w:r>
    </w:p>
    <w:p w:rsidR="00750FC6" w:rsidRPr="008830CA" w:rsidRDefault="00750FC6" w:rsidP="008830CA">
      <w:pPr>
        <w:spacing w:after="120" w:line="240" w:lineRule="auto"/>
        <w:ind w:firstLine="0"/>
        <w:rPr>
          <w:rFonts w:ascii="Times New Roman" w:hAnsi="Times New Roman" w:cs="Times New Roman"/>
          <w:sz w:val="24"/>
          <w:szCs w:val="24"/>
        </w:rPr>
      </w:pPr>
      <w:r w:rsidRPr="008830CA">
        <w:rPr>
          <w:rFonts w:ascii="Times New Roman" w:hAnsi="Times New Roman" w:cs="Times New Roman"/>
          <w:sz w:val="24"/>
          <w:szCs w:val="24"/>
        </w:rPr>
        <w:tab/>
        <w:t>2.7-2. Dispositifs utilisés en SE</w:t>
      </w:r>
    </w:p>
    <w:p w:rsidR="00750FC6" w:rsidRPr="008830CA" w:rsidRDefault="00750FC6" w:rsidP="008830CA">
      <w:pPr>
        <w:spacing w:after="120" w:line="240" w:lineRule="auto"/>
        <w:ind w:firstLine="0"/>
        <w:rPr>
          <w:rFonts w:ascii="Times New Roman" w:hAnsi="Times New Roman" w:cs="Times New Roman"/>
          <w:sz w:val="24"/>
          <w:szCs w:val="24"/>
        </w:rPr>
      </w:pPr>
      <w:r w:rsidRPr="008830CA">
        <w:rPr>
          <w:rFonts w:ascii="Times New Roman" w:hAnsi="Times New Roman" w:cs="Times New Roman"/>
          <w:sz w:val="24"/>
          <w:szCs w:val="24"/>
        </w:rPr>
        <w:tab/>
        <w:t>2.7-3. présentation et interprétation des SE</w:t>
      </w:r>
    </w:p>
    <w:p w:rsidR="00750FC6" w:rsidRPr="008830CA" w:rsidRDefault="00750FC6" w:rsidP="008830CA">
      <w:pPr>
        <w:spacing w:after="120" w:line="240" w:lineRule="auto"/>
        <w:ind w:firstLine="0"/>
        <w:rPr>
          <w:rFonts w:ascii="Times New Roman" w:hAnsi="Times New Roman" w:cs="Times New Roman"/>
          <w:sz w:val="24"/>
          <w:szCs w:val="24"/>
        </w:rPr>
      </w:pPr>
      <w:r w:rsidRPr="008830CA">
        <w:rPr>
          <w:rFonts w:ascii="Times New Roman" w:hAnsi="Times New Roman" w:cs="Times New Roman"/>
          <w:sz w:val="24"/>
          <w:szCs w:val="24"/>
        </w:rPr>
        <w:tab/>
        <w:t>2.7-4. Quelques difficultés d’interprétation</w:t>
      </w:r>
    </w:p>
    <w:p w:rsidR="000331EE" w:rsidRPr="008830CA" w:rsidRDefault="000331EE" w:rsidP="000331EE">
      <w:pPr>
        <w:spacing w:after="120" w:line="240" w:lineRule="auto"/>
        <w:ind w:firstLine="0"/>
        <w:rPr>
          <w:rFonts w:ascii="Times New Roman" w:hAnsi="Times New Roman" w:cs="Times New Roman"/>
          <w:b/>
          <w:bCs/>
          <w:sz w:val="24"/>
          <w:szCs w:val="24"/>
        </w:rPr>
      </w:pPr>
      <w:r w:rsidRPr="008830CA">
        <w:rPr>
          <w:rFonts w:ascii="Times New Roman" w:hAnsi="Times New Roman" w:cs="Times New Roman"/>
          <w:b/>
          <w:bCs/>
          <w:sz w:val="24"/>
          <w:szCs w:val="24"/>
        </w:rPr>
        <w:t>2.8. Profils de résistivité</w:t>
      </w:r>
    </w:p>
    <w:p w:rsidR="000331EE" w:rsidRPr="008830CA" w:rsidRDefault="000331EE" w:rsidP="008830CA">
      <w:pPr>
        <w:spacing w:after="120" w:line="240" w:lineRule="auto"/>
        <w:ind w:firstLine="0"/>
        <w:rPr>
          <w:rFonts w:ascii="Times New Roman" w:hAnsi="Times New Roman" w:cs="Times New Roman"/>
          <w:sz w:val="24"/>
          <w:szCs w:val="24"/>
        </w:rPr>
      </w:pPr>
      <w:r w:rsidRPr="008830CA">
        <w:rPr>
          <w:rFonts w:ascii="Times New Roman" w:hAnsi="Times New Roman" w:cs="Times New Roman"/>
          <w:sz w:val="24"/>
          <w:szCs w:val="24"/>
        </w:rPr>
        <w:tab/>
        <w:t>2.8-1. Traînée simple</w:t>
      </w:r>
    </w:p>
    <w:p w:rsidR="000331EE" w:rsidRPr="008830CA" w:rsidRDefault="000331EE" w:rsidP="008830CA">
      <w:pPr>
        <w:spacing w:after="120" w:line="240" w:lineRule="auto"/>
        <w:ind w:firstLine="0"/>
        <w:rPr>
          <w:rFonts w:ascii="Times New Roman" w:hAnsi="Times New Roman" w:cs="Times New Roman"/>
          <w:sz w:val="24"/>
          <w:szCs w:val="24"/>
        </w:rPr>
      </w:pPr>
      <w:r w:rsidRPr="008830CA">
        <w:rPr>
          <w:rFonts w:ascii="Times New Roman" w:hAnsi="Times New Roman" w:cs="Times New Roman"/>
          <w:sz w:val="24"/>
          <w:szCs w:val="24"/>
        </w:rPr>
        <w:tab/>
        <w:t>2.8-2. Traînée à répétition</w:t>
      </w:r>
    </w:p>
    <w:p w:rsidR="00750FC6" w:rsidRPr="008830CA" w:rsidRDefault="000331EE" w:rsidP="000331EE">
      <w:pPr>
        <w:spacing w:after="120" w:line="240" w:lineRule="auto"/>
        <w:ind w:firstLine="0"/>
        <w:rPr>
          <w:rFonts w:ascii="Times New Roman" w:hAnsi="Times New Roman" w:cs="Times New Roman"/>
          <w:b/>
          <w:bCs/>
          <w:sz w:val="24"/>
          <w:szCs w:val="24"/>
        </w:rPr>
      </w:pPr>
      <w:r w:rsidRPr="008830CA">
        <w:rPr>
          <w:rFonts w:ascii="Times New Roman" w:hAnsi="Times New Roman" w:cs="Times New Roman"/>
          <w:b/>
          <w:bCs/>
          <w:sz w:val="24"/>
          <w:szCs w:val="24"/>
        </w:rPr>
        <w:t>2.9. Les cartes de résistivité</w:t>
      </w:r>
    </w:p>
    <w:p w:rsidR="000331EE" w:rsidRPr="008830CA" w:rsidRDefault="000331EE" w:rsidP="000331EE">
      <w:pPr>
        <w:spacing w:after="120" w:line="240" w:lineRule="auto"/>
        <w:ind w:firstLine="0"/>
        <w:rPr>
          <w:rFonts w:ascii="Times New Roman" w:hAnsi="Times New Roman" w:cs="Times New Roman"/>
          <w:b/>
          <w:bCs/>
          <w:sz w:val="24"/>
          <w:szCs w:val="24"/>
        </w:rPr>
      </w:pPr>
      <w:r w:rsidRPr="008830CA">
        <w:rPr>
          <w:rFonts w:ascii="Times New Roman" w:hAnsi="Times New Roman" w:cs="Times New Roman"/>
          <w:b/>
          <w:bCs/>
          <w:sz w:val="24"/>
          <w:szCs w:val="24"/>
        </w:rPr>
        <w:t>2.10. Panneaux, tomographie ou imagerie électrique</w:t>
      </w:r>
    </w:p>
    <w:p w:rsidR="000331EE" w:rsidRPr="008830CA" w:rsidRDefault="000331EE" w:rsidP="008830CA">
      <w:pPr>
        <w:spacing w:after="120" w:line="240" w:lineRule="auto"/>
        <w:ind w:firstLine="0"/>
        <w:rPr>
          <w:rFonts w:ascii="Times New Roman" w:hAnsi="Times New Roman" w:cs="Times New Roman"/>
          <w:sz w:val="24"/>
          <w:szCs w:val="24"/>
        </w:rPr>
      </w:pPr>
      <w:r w:rsidRPr="008830CA">
        <w:rPr>
          <w:rFonts w:ascii="Times New Roman" w:hAnsi="Times New Roman" w:cs="Times New Roman"/>
          <w:sz w:val="24"/>
          <w:szCs w:val="24"/>
        </w:rPr>
        <w:tab/>
        <w:t xml:space="preserve">2.10-1. Dispositif utilisés </w:t>
      </w:r>
    </w:p>
    <w:p w:rsidR="000331EE" w:rsidRPr="008830CA" w:rsidRDefault="000331EE" w:rsidP="008830CA">
      <w:pPr>
        <w:spacing w:after="120" w:line="240" w:lineRule="auto"/>
        <w:ind w:firstLine="0"/>
        <w:rPr>
          <w:rFonts w:ascii="Times New Roman" w:hAnsi="Times New Roman" w:cs="Times New Roman"/>
          <w:sz w:val="24"/>
          <w:szCs w:val="24"/>
        </w:rPr>
      </w:pPr>
      <w:r w:rsidRPr="008830CA">
        <w:rPr>
          <w:rFonts w:ascii="Times New Roman" w:hAnsi="Times New Roman" w:cs="Times New Roman"/>
          <w:sz w:val="24"/>
          <w:szCs w:val="24"/>
        </w:rPr>
        <w:tab/>
        <w:t>2.10-2. Tomographie avec le dispositif de Wenner ou Schlumberger</w:t>
      </w:r>
    </w:p>
    <w:p w:rsidR="000331EE" w:rsidRPr="008830CA" w:rsidRDefault="000331EE" w:rsidP="008830CA">
      <w:pPr>
        <w:spacing w:after="120" w:line="240" w:lineRule="auto"/>
        <w:ind w:firstLine="0"/>
        <w:rPr>
          <w:rFonts w:ascii="Times New Roman" w:hAnsi="Times New Roman" w:cs="Times New Roman"/>
          <w:sz w:val="24"/>
          <w:szCs w:val="24"/>
        </w:rPr>
      </w:pPr>
      <w:r w:rsidRPr="008830CA">
        <w:rPr>
          <w:rFonts w:ascii="Times New Roman" w:hAnsi="Times New Roman" w:cs="Times New Roman"/>
          <w:sz w:val="24"/>
          <w:szCs w:val="24"/>
        </w:rPr>
        <w:tab/>
        <w:t>2.10-3. Tomographie avec le dispositif dipôle - dipôle</w:t>
      </w:r>
    </w:p>
    <w:p w:rsidR="00750FC6" w:rsidRDefault="008830CA" w:rsidP="000331EE">
      <w:pPr>
        <w:spacing w:line="240" w:lineRule="auto"/>
        <w:ind w:firstLine="0"/>
        <w:rPr>
          <w:rFonts w:ascii="Times New Roman" w:hAnsi="Times New Roman" w:cs="Times New Roman"/>
          <w:b/>
          <w:bCs/>
          <w:sz w:val="24"/>
          <w:szCs w:val="24"/>
        </w:rPr>
      </w:pPr>
      <w:r w:rsidRPr="008830CA">
        <w:rPr>
          <w:rFonts w:ascii="Times New Roman" w:hAnsi="Times New Roman" w:cs="Times New Roman"/>
          <w:b/>
          <w:bCs/>
          <w:sz w:val="24"/>
          <w:szCs w:val="24"/>
        </w:rPr>
        <w:t>2.11 Conclusion</w:t>
      </w:r>
    </w:p>
    <w:p w:rsidR="00762C0A" w:rsidRPr="008830CA" w:rsidRDefault="00762C0A" w:rsidP="000331EE">
      <w:pPr>
        <w:spacing w:line="240" w:lineRule="auto"/>
        <w:ind w:firstLine="0"/>
        <w:rPr>
          <w:rFonts w:ascii="Times New Roman" w:hAnsi="Times New Roman" w:cs="Times New Roman"/>
          <w:b/>
          <w:bCs/>
          <w:sz w:val="24"/>
          <w:szCs w:val="24"/>
        </w:rPr>
      </w:pPr>
      <w:r>
        <w:rPr>
          <w:rFonts w:ascii="Times New Roman" w:hAnsi="Times New Roman" w:cs="Times New Roman"/>
          <w:b/>
          <w:bCs/>
          <w:sz w:val="24"/>
          <w:szCs w:val="24"/>
        </w:rPr>
        <w:t>Références bibliogaphiques</w:t>
      </w:r>
    </w:p>
    <w:p w:rsidR="00750FC6" w:rsidRPr="000331EE" w:rsidRDefault="00750FC6" w:rsidP="000331EE">
      <w:pPr>
        <w:spacing w:line="240" w:lineRule="auto"/>
        <w:ind w:firstLine="0"/>
        <w:rPr>
          <w:rFonts w:ascii="Times New Roman" w:hAnsi="Times New Roman" w:cs="Times New Roman"/>
          <w:b/>
          <w:bCs/>
          <w:sz w:val="20"/>
          <w:szCs w:val="20"/>
        </w:rPr>
      </w:pPr>
    </w:p>
    <w:p w:rsidR="00750FC6" w:rsidRPr="000331EE" w:rsidRDefault="00750FC6" w:rsidP="000331EE">
      <w:pPr>
        <w:spacing w:line="240" w:lineRule="auto"/>
        <w:ind w:firstLine="0"/>
        <w:rPr>
          <w:rFonts w:ascii="Times New Roman" w:hAnsi="Times New Roman" w:cs="Times New Roman"/>
          <w:b/>
          <w:bCs/>
          <w:sz w:val="20"/>
          <w:szCs w:val="20"/>
        </w:rPr>
      </w:pPr>
    </w:p>
    <w:p w:rsidR="006717BE" w:rsidRPr="008830CA" w:rsidRDefault="006717BE" w:rsidP="006717BE">
      <w:pPr>
        <w:spacing w:after="120" w:line="240" w:lineRule="auto"/>
        <w:ind w:firstLine="0"/>
        <w:rPr>
          <w:rFonts w:ascii="Times New Roman" w:hAnsi="Times New Roman" w:cs="Times New Roman"/>
          <w:b/>
          <w:bCs/>
          <w:sz w:val="24"/>
          <w:szCs w:val="24"/>
        </w:rPr>
      </w:pPr>
      <w:r w:rsidRPr="008830CA">
        <w:rPr>
          <w:rFonts w:ascii="Times New Roman" w:hAnsi="Times New Roman" w:cs="Times New Roman"/>
          <w:b/>
          <w:bCs/>
          <w:sz w:val="24"/>
          <w:szCs w:val="24"/>
        </w:rPr>
        <w:t>2.1. Introduction</w:t>
      </w:r>
    </w:p>
    <w:p w:rsidR="00750FC6" w:rsidRPr="00996982" w:rsidRDefault="00996982" w:rsidP="00996982">
      <w:pPr>
        <w:spacing w:line="276" w:lineRule="auto"/>
        <w:rPr>
          <w:rFonts w:ascii="Times New Roman" w:hAnsi="Times New Roman" w:cs="Times New Roman"/>
          <w:sz w:val="24"/>
          <w:szCs w:val="24"/>
        </w:rPr>
      </w:pPr>
      <w:r w:rsidRPr="00996982">
        <w:rPr>
          <w:rFonts w:ascii="Times New Roman" w:hAnsi="Times New Roman" w:cs="Times New Roman"/>
          <w:sz w:val="24"/>
          <w:szCs w:val="24"/>
        </w:rPr>
        <w:t>En prospection électrique on mesure l'effet produit lorsqu'un courant électrique  traverse  le  sous-sol. Il  existe  une  grande  variété  de  techniques  utilisant</w:t>
      </w:r>
      <w:r w:rsidRPr="00996982">
        <w:rPr>
          <w:rFonts w:ascii="Times New Roman" w:hAnsi="Times New Roman" w:cs="Times New Roman"/>
          <w:b/>
          <w:bCs/>
          <w:sz w:val="24"/>
          <w:szCs w:val="24"/>
        </w:rPr>
        <w:t xml:space="preserve">  les méthodes électriques</w:t>
      </w:r>
      <w:r w:rsidRPr="00996982">
        <w:rPr>
          <w:rFonts w:ascii="Times New Roman" w:hAnsi="Times New Roman" w:cs="Times New Roman"/>
          <w:sz w:val="24"/>
          <w:szCs w:val="24"/>
        </w:rPr>
        <w:t>. Les  méthodes  fondée</w:t>
      </w:r>
      <w:r>
        <w:rPr>
          <w:rFonts w:ascii="Times New Roman" w:hAnsi="Times New Roman" w:cs="Times New Roman"/>
          <w:sz w:val="24"/>
          <w:szCs w:val="24"/>
        </w:rPr>
        <w:t>s  sur  la mesure du paramètre « </w:t>
      </w:r>
      <w:r w:rsidRPr="00996982">
        <w:rPr>
          <w:rFonts w:ascii="Times New Roman" w:hAnsi="Times New Roman" w:cs="Times New Roman"/>
          <w:sz w:val="24"/>
          <w:szCs w:val="24"/>
        </w:rPr>
        <w:t xml:space="preserve"> </w:t>
      </w:r>
      <w:r w:rsidRPr="00996982">
        <w:rPr>
          <w:rFonts w:ascii="Times New Roman" w:hAnsi="Times New Roman" w:cs="Times New Roman"/>
          <w:b/>
          <w:bCs/>
          <w:sz w:val="24"/>
          <w:szCs w:val="24"/>
        </w:rPr>
        <w:t>résistivité</w:t>
      </w:r>
      <w:r w:rsidRPr="00996982">
        <w:rPr>
          <w:rFonts w:ascii="Times New Roman" w:hAnsi="Times New Roman" w:cs="Times New Roman"/>
          <w:sz w:val="24"/>
          <w:szCs w:val="24"/>
        </w:rPr>
        <w:t xml:space="preserve"> </w:t>
      </w:r>
      <w:r w:rsidRPr="00996982">
        <w:rPr>
          <w:rFonts w:ascii="Times New Roman" w:hAnsi="Times New Roman" w:cs="Times New Roman"/>
          <w:b/>
          <w:bCs/>
          <w:sz w:val="24"/>
          <w:szCs w:val="24"/>
        </w:rPr>
        <w:t>ρ</w:t>
      </w:r>
      <w:r w:rsidRPr="00996982">
        <w:rPr>
          <w:rFonts w:ascii="Times New Roman" w:hAnsi="Times New Roman" w:cs="Times New Roman"/>
          <w:sz w:val="24"/>
          <w:szCs w:val="24"/>
        </w:rPr>
        <w:t xml:space="preserve"> d'un milieu est la capacité de ce milieu à laisser passer le courant électrique</w:t>
      </w:r>
      <w:r>
        <w:rPr>
          <w:rFonts w:ascii="Times New Roman" w:hAnsi="Times New Roman" w:cs="Times New Roman"/>
          <w:sz w:val="24"/>
          <w:szCs w:val="24"/>
        </w:rPr>
        <w:t xml:space="preserve"> » </w:t>
      </w:r>
      <w:r w:rsidRPr="00996982">
        <w:rPr>
          <w:rFonts w:ascii="Times New Roman" w:hAnsi="Times New Roman" w:cs="Times New Roman"/>
          <w:sz w:val="24"/>
          <w:szCs w:val="24"/>
        </w:rPr>
        <w:t>ont actuellement les plus répandues, les plus développées et les plus diversifiées.</w:t>
      </w:r>
      <w:r w:rsidRPr="00996982">
        <w:rPr>
          <w:rFonts w:ascii="Arial" w:eastAsia="+mn-ea" w:hAnsi="Arial" w:cs="Arial"/>
          <w:color w:val="000000"/>
          <w:kern w:val="24"/>
        </w:rPr>
        <w:t xml:space="preserve"> </w:t>
      </w:r>
    </w:p>
    <w:p w:rsidR="00750FC6" w:rsidRPr="000331EE" w:rsidRDefault="005A4478" w:rsidP="00627F7B">
      <w:pPr>
        <w:tabs>
          <w:tab w:val="left" w:pos="7305"/>
        </w:tabs>
        <w:spacing w:line="240" w:lineRule="auto"/>
        <w:ind w:firstLine="0"/>
        <w:rPr>
          <w:rFonts w:ascii="Times New Roman" w:hAnsi="Times New Roman" w:cs="Times New Roman"/>
          <w:b/>
          <w:bCs/>
          <w:sz w:val="20"/>
          <w:szCs w:val="20"/>
        </w:rPr>
      </w:pPr>
      <w:r>
        <w:rPr>
          <w:rFonts w:ascii="Times New Roman" w:hAnsi="Times New Roman" w:cs="Times New Roman"/>
          <w:b/>
          <w:bCs/>
          <w:noProof/>
          <w:sz w:val="20"/>
          <w:szCs w:val="20"/>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7" o:spid="_x0000_s1026" type="#_x0000_t75" style="position:absolute;left:0;text-align:left;margin-left:273.4pt;margin-top:163.45pt;width:41pt;height:31pt;z-index:251658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">
            <v:imagedata r:id="rId7" o:title=""/>
          </v:shape>
          <o:OLEObject Type="Embed" ProgID="Equation.3" ShapeID="Object 7" DrawAspect="Content" ObjectID="_1664264148" r:id="rId8"/>
        </w:pict>
      </w:r>
      <w:r>
        <w:rPr>
          <w:rFonts w:ascii="Times New Roman" w:hAnsi="Times New Roman" w:cs="Times New Roman"/>
          <w:b/>
          <w:bCs/>
          <w:noProof/>
          <w:sz w:val="20"/>
          <w:szCs w:val="20"/>
          <w:lang w:eastAsia="fr-FR"/>
        </w:rPr>
        <w:pict>
          <v:shape id="Object 32" o:spid="_x0000_s1027" type="#_x0000_t75" style="position:absolute;left:0;text-align:left;margin-left:226.9pt;margin-top:32.95pt;width:55.5pt;height:31pt;z-index:251659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">
            <v:imagedata r:id="rId9" o:title=""/>
          </v:shape>
          <o:OLEObject Type="Embed" ProgID="Equation.3" ShapeID="Object 32" DrawAspect="Content" ObjectID="_1664264149" r:id="rId10"/>
        </w:pict>
      </w:r>
      <w:r w:rsidR="00996982" w:rsidRPr="00996982">
        <w:rPr>
          <w:noProof/>
          <w:lang w:eastAsia="fr-FR"/>
        </w:rPr>
        <w:t xml:space="preserve"> </w:t>
      </w:r>
      <w:r w:rsidR="00627F7B" w:rsidRPr="00996982">
        <w:rPr>
          <w:rFonts w:ascii="Times New Roman" w:hAnsi="Times New Roman" w:cs="Times New Roman"/>
          <w:b/>
          <w:bCs/>
          <w:noProof/>
          <w:sz w:val="20"/>
          <w:szCs w:val="20"/>
          <w:lang w:eastAsia="fr-FR"/>
        </w:rPr>
        <w:drawing>
          <wp:inline distT="0" distB="0" distL="0" distR="0">
            <wp:extent cx="2447925" cy="2324100"/>
            <wp:effectExtent l="0" t="0" r="0" b="0"/>
            <wp:docPr id="4"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89300" cy="2725737"/>
                      <a:chOff x="215900" y="3789363"/>
                      <a:chExt cx="3289300" cy="2725737"/>
                    </a:xfrm>
                  </a:grpSpPr>
                  <a:grpSp>
                    <a:nvGrpSpPr>
                      <a:cNvPr id="3" name="Group 43"/>
                      <a:cNvGrpSpPr>
                        <a:grpSpLocks/>
                      </a:cNvGrpSpPr>
                    </a:nvGrpSpPr>
                    <a:grpSpPr bwMode="auto">
                      <a:xfrm>
                        <a:off x="215900" y="3789363"/>
                        <a:ext cx="3289300" cy="2725737"/>
                        <a:chOff x="1111" y="2387"/>
                        <a:chExt cx="2072" cy="1717"/>
                      </a:xfrm>
                    </a:grpSpPr>
                    <a:grpSp>
                      <a:nvGrpSpPr>
                        <a:cNvPr id="4" name="Group 35"/>
                        <a:cNvGrpSpPr>
                          <a:grpSpLocks/>
                        </a:cNvGrpSpPr>
                      </a:nvGrpSpPr>
                      <a:grpSpPr bwMode="auto">
                        <a:xfrm>
                          <a:off x="1111" y="2387"/>
                          <a:ext cx="2072" cy="1717"/>
                          <a:chOff x="2154" y="2341"/>
                          <a:chExt cx="2072" cy="1717"/>
                        </a:xfrm>
                      </a:grpSpPr>
                      <a:sp>
                        <a:nvSpPr>
                          <a:cNvPr id="1047" name="AutoShape 15"/>
                          <a:cNvSpPr>
                            <a:spLocks noChangeArrowheads="1"/>
                          </a:cNvSpPr>
                        </a:nvSpPr>
                        <a:spPr bwMode="auto">
                          <a:xfrm>
                            <a:off x="2472" y="2704"/>
                            <a:ext cx="726" cy="1043"/>
                          </a:xfrm>
                          <a:prstGeom prst="can">
                            <a:avLst>
                              <a:gd name="adj" fmla="val 35916"/>
                            </a:avLst>
                          </a:prstGeom>
                          <a:solidFill>
                            <a:schemeClr val="accent1"/>
                          </a:solidFill>
                          <a:ln w="9525">
                            <a:solidFill>
                              <a:schemeClr val="tx1"/>
                            </a:solidFill>
                            <a:round/>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endParaRPr lang="fr-FR"/>
                            </a:p>
                          </a:txBody>
                          <a:useSpRect/>
                        </a:txSp>
                      </a:sp>
                      <a:sp>
                        <a:nvSpPr>
                          <a:cNvPr id="1048" name="Freeform 16"/>
                          <a:cNvSpPr>
                            <a:spLocks/>
                          </a:cNvSpPr>
                        </a:nvSpPr>
                        <a:spPr bwMode="auto">
                          <a:xfrm>
                            <a:off x="2835" y="2341"/>
                            <a:ext cx="1043" cy="1717"/>
                          </a:xfrm>
                          <a:custGeom>
                            <a:avLst/>
                            <a:gdLst>
                              <a:gd name="T0" fmla="*/ 0 w 1043"/>
                              <a:gd name="T1" fmla="*/ 453 h 1717"/>
                              <a:gd name="T2" fmla="*/ 0 w 1043"/>
                              <a:gd name="T3" fmla="*/ 0 h 1717"/>
                              <a:gd name="T4" fmla="*/ 1043 w 1043"/>
                              <a:gd name="T5" fmla="*/ 0 h 1717"/>
                              <a:gd name="T6" fmla="*/ 1043 w 1043"/>
                              <a:gd name="T7" fmla="*/ 1678 h 1717"/>
                              <a:gd name="T8" fmla="*/ 5 w 1043"/>
                              <a:gd name="T9" fmla="*/ 1717 h 1717"/>
                              <a:gd name="T10" fmla="*/ 5 w 1043"/>
                              <a:gd name="T11" fmla="*/ 1397 h 1717"/>
                              <a:gd name="T12" fmla="*/ 0 60000 65536"/>
                              <a:gd name="T13" fmla="*/ 0 60000 65536"/>
                              <a:gd name="T14" fmla="*/ 0 60000 65536"/>
                              <a:gd name="T15" fmla="*/ 0 60000 65536"/>
                              <a:gd name="T16" fmla="*/ 0 60000 65536"/>
                              <a:gd name="T17" fmla="*/ 0 60000 65536"/>
                              <a:gd name="T18" fmla="*/ 0 w 1043"/>
                              <a:gd name="T19" fmla="*/ 0 h 1717"/>
                              <a:gd name="T20" fmla="*/ 1043 w 1043"/>
                              <a:gd name="T21" fmla="*/ 1717 h 1717"/>
                            </a:gdLst>
                            <a:ahLst/>
                            <a:cxnLst>
                              <a:cxn ang="T12">
                                <a:pos x="T0" y="T1"/>
                              </a:cxn>
                              <a:cxn ang="T13">
                                <a:pos x="T2" y="T3"/>
                              </a:cxn>
                              <a:cxn ang="T14">
                                <a:pos x="T4" y="T5"/>
                              </a:cxn>
                              <a:cxn ang="T15">
                                <a:pos x="T6" y="T7"/>
                              </a:cxn>
                              <a:cxn ang="T16">
                                <a:pos x="T8" y="T9"/>
                              </a:cxn>
                              <a:cxn ang="T17">
                                <a:pos x="T10" y="T11"/>
                              </a:cxn>
                            </a:cxnLst>
                            <a:rect l="T18" t="T19" r="T20" b="T21"/>
                            <a:pathLst>
                              <a:path w="1043" h="1717">
                                <a:moveTo>
                                  <a:pt x="0" y="453"/>
                                </a:moveTo>
                                <a:lnTo>
                                  <a:pt x="0" y="0"/>
                                </a:lnTo>
                                <a:lnTo>
                                  <a:pt x="1043" y="0"/>
                                </a:lnTo>
                                <a:lnTo>
                                  <a:pt x="1043" y="1678"/>
                                </a:lnTo>
                                <a:lnTo>
                                  <a:pt x="5" y="1717"/>
                                </a:lnTo>
                                <a:lnTo>
                                  <a:pt x="5" y="1397"/>
                                </a:lnTo>
                              </a:path>
                            </a:pathLst>
                          </a:custGeom>
                          <a:noFill/>
                          <a:ln w="38100">
                            <a:solidFill>
                              <a:schemeClr val="tx1"/>
                            </a:solidFill>
                            <a:round/>
                            <a:headEnd/>
                            <a:tailEnd/>
                          </a:ln>
                        </a:spPr>
                        <a:txSp>
                          <a:txBody>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fr-FR"/>
                            </a:p>
                          </a:txBody>
                          <a:useSpRect/>
                        </a:txSp>
                      </a:sp>
                      <a:sp>
                        <a:nvSpPr>
                          <a:cNvPr id="1049" name="Line 17"/>
                          <a:cNvSpPr>
                            <a:spLocks noChangeShapeType="1"/>
                          </a:cNvSpPr>
                        </a:nvSpPr>
                        <a:spPr bwMode="auto">
                          <a:xfrm>
                            <a:off x="2381" y="3067"/>
                            <a:ext cx="0" cy="408"/>
                          </a:xfrm>
                          <a:prstGeom prst="line">
                            <a:avLst/>
                          </a:prstGeom>
                          <a:noFill/>
                          <a:ln w="9525">
                            <a:solidFill>
                              <a:schemeClr val="tx1"/>
                            </a:solidFill>
                            <a:round/>
                            <a:headEnd type="arrow" w="med" len="med"/>
                            <a:tailEnd type="arrow" w="med" len="med"/>
                          </a:ln>
                        </a:spPr>
                        <a:txSp>
                          <a:txBody>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fr-FR"/>
                            </a:p>
                          </a:txBody>
                          <a:useSpRect/>
                        </a:txSp>
                      </a:sp>
                      <a:sp>
                        <a:nvSpPr>
                          <a:cNvPr id="1050" name="Text Box 18"/>
                          <a:cNvSpPr txBox="1">
                            <a:spLocks noChangeArrowheads="1"/>
                          </a:cNvSpPr>
                        </a:nvSpPr>
                        <a:spPr bwMode="auto">
                          <a:xfrm>
                            <a:off x="2154" y="3109"/>
                            <a:ext cx="196" cy="231"/>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a:latin typeface="Verdana Ref" pitchFamily="34" charset="0"/>
                                </a:rPr>
                                <a:t>L</a:t>
                              </a:r>
                            </a:p>
                          </a:txBody>
                          <a:useSpRect/>
                        </a:txSp>
                      </a:sp>
                      <a:sp>
                        <a:nvSpPr>
                          <a:cNvPr id="1051" name="Text Box 20"/>
                          <a:cNvSpPr txBox="1">
                            <a:spLocks noChangeArrowheads="1"/>
                          </a:cNvSpPr>
                        </a:nvSpPr>
                        <a:spPr bwMode="auto">
                          <a:xfrm>
                            <a:off x="2517" y="2704"/>
                            <a:ext cx="214" cy="231"/>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a:latin typeface="Verdana Ref" pitchFamily="34" charset="0"/>
                                </a:rPr>
                                <a:t>S</a:t>
                              </a:r>
                            </a:p>
                          </a:txBody>
                          <a:useSpRect/>
                        </a:txSp>
                      </a:sp>
                      <a:sp>
                        <a:nvSpPr>
                          <a:cNvPr id="1052" name="Line 23"/>
                          <a:cNvSpPr>
                            <a:spLocks noChangeShapeType="1"/>
                          </a:cNvSpPr>
                        </a:nvSpPr>
                        <a:spPr bwMode="auto">
                          <a:xfrm>
                            <a:off x="3696" y="3067"/>
                            <a:ext cx="363" cy="0"/>
                          </a:xfrm>
                          <a:prstGeom prst="line">
                            <a:avLst/>
                          </a:prstGeom>
                          <a:noFill/>
                          <a:ln w="9525">
                            <a:solidFill>
                              <a:schemeClr val="tx1"/>
                            </a:solidFill>
                            <a:round/>
                            <a:headEnd/>
                            <a:tailEnd/>
                          </a:ln>
                        </a:spPr>
                        <a:txSp>
                          <a:txBody>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fr-FR"/>
                            </a:p>
                          </a:txBody>
                          <a:useSpRect/>
                        </a:txSp>
                      </a:sp>
                      <a:sp>
                        <a:nvSpPr>
                          <a:cNvPr id="1053" name="Line 24"/>
                          <a:cNvSpPr>
                            <a:spLocks noChangeShapeType="1"/>
                          </a:cNvSpPr>
                        </a:nvSpPr>
                        <a:spPr bwMode="auto">
                          <a:xfrm>
                            <a:off x="3787" y="3113"/>
                            <a:ext cx="182" cy="0"/>
                          </a:xfrm>
                          <a:prstGeom prst="line">
                            <a:avLst/>
                          </a:prstGeom>
                          <a:noFill/>
                          <a:ln w="38100">
                            <a:solidFill>
                              <a:schemeClr val="tx1"/>
                            </a:solidFill>
                            <a:round/>
                            <a:headEnd/>
                            <a:tailEnd/>
                          </a:ln>
                        </a:spPr>
                        <a:txSp>
                          <a:txBody>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fr-FR"/>
                            </a:p>
                          </a:txBody>
                          <a:useSpRect/>
                        </a:txSp>
                      </a:sp>
                      <a:sp>
                        <a:nvSpPr>
                          <a:cNvPr id="1054" name="Arc 25"/>
                          <a:cNvSpPr>
                            <a:spLocks/>
                          </a:cNvSpPr>
                        </a:nvSpPr>
                        <a:spPr bwMode="auto">
                          <a:xfrm>
                            <a:off x="2467" y="3385"/>
                            <a:ext cx="734" cy="201"/>
                          </a:xfrm>
                          <a:custGeom>
                            <a:avLst/>
                            <a:gdLst>
                              <a:gd name="T0" fmla="*/ 0 w 38819"/>
                              <a:gd name="T1" fmla="*/ 0 h 21600"/>
                              <a:gd name="T2" fmla="*/ 0 w 38819"/>
                              <a:gd name="T3" fmla="*/ 0 h 21600"/>
                              <a:gd name="T4" fmla="*/ 0 w 38819"/>
                              <a:gd name="T5" fmla="*/ 0 h 21600"/>
                              <a:gd name="T6" fmla="*/ 0 60000 65536"/>
                              <a:gd name="T7" fmla="*/ 0 60000 65536"/>
                              <a:gd name="T8" fmla="*/ 0 60000 65536"/>
                              <a:gd name="T9" fmla="*/ 0 w 38819"/>
                              <a:gd name="T10" fmla="*/ 0 h 21600"/>
                              <a:gd name="T11" fmla="*/ 38819 w 38819"/>
                              <a:gd name="T12" fmla="*/ 21600 h 21600"/>
                            </a:gdLst>
                            <a:ahLst/>
                            <a:cxnLst>
                              <a:cxn ang="T6">
                                <a:pos x="T0" y="T1"/>
                              </a:cxn>
                              <a:cxn ang="T7">
                                <a:pos x="T2" y="T3"/>
                              </a:cxn>
                              <a:cxn ang="T8">
                                <a:pos x="T4" y="T5"/>
                              </a:cxn>
                            </a:cxnLst>
                            <a:rect l="T9" t="T10" r="T11" b="T12"/>
                            <a:pathLst>
                              <a:path w="38819" h="21600" fill="none" extrusionOk="0">
                                <a:moveTo>
                                  <a:pt x="38819" y="9425"/>
                                </a:moveTo>
                                <a:cubicBezTo>
                                  <a:pt x="35208" y="16871"/>
                                  <a:pt x="27659" y="21599"/>
                                  <a:pt x="19384" y="21600"/>
                                </a:cubicBezTo>
                                <a:cubicBezTo>
                                  <a:pt x="11149" y="21600"/>
                                  <a:pt x="3632" y="16918"/>
                                  <a:pt x="-1" y="9529"/>
                                </a:cubicBezTo>
                              </a:path>
                              <a:path w="38819" h="21600" stroke="0" extrusionOk="0">
                                <a:moveTo>
                                  <a:pt x="38819" y="9425"/>
                                </a:moveTo>
                                <a:cubicBezTo>
                                  <a:pt x="35208" y="16871"/>
                                  <a:pt x="27659" y="21599"/>
                                  <a:pt x="19384" y="21600"/>
                                </a:cubicBezTo>
                                <a:cubicBezTo>
                                  <a:pt x="11149" y="21600"/>
                                  <a:pt x="3632" y="16918"/>
                                  <a:pt x="-1" y="9529"/>
                                </a:cubicBezTo>
                                <a:lnTo>
                                  <a:pt x="19384" y="0"/>
                                </a:lnTo>
                                <a:lnTo>
                                  <a:pt x="38819" y="9425"/>
                                </a:lnTo>
                                <a:close/>
                              </a:path>
                            </a:pathLst>
                          </a:custGeom>
                          <a:noFill/>
                          <a:ln w="38100" cmpd="dbl">
                            <a:solidFill>
                              <a:schemeClr val="tx1"/>
                            </a:solidFill>
                            <a:round/>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fr-FR"/>
                            </a:p>
                          </a:txBody>
                          <a:useSpRect/>
                        </a:txSp>
                      </a:sp>
                      <a:sp>
                        <a:nvSpPr>
                          <a:cNvPr id="1055" name="Arc 26"/>
                          <a:cNvSpPr>
                            <a:spLocks/>
                          </a:cNvSpPr>
                        </a:nvSpPr>
                        <a:spPr bwMode="auto">
                          <a:xfrm>
                            <a:off x="2464" y="2976"/>
                            <a:ext cx="734" cy="201"/>
                          </a:xfrm>
                          <a:custGeom>
                            <a:avLst/>
                            <a:gdLst>
                              <a:gd name="T0" fmla="*/ 0 w 38819"/>
                              <a:gd name="T1" fmla="*/ 0 h 21600"/>
                              <a:gd name="T2" fmla="*/ 0 w 38819"/>
                              <a:gd name="T3" fmla="*/ 0 h 21600"/>
                              <a:gd name="T4" fmla="*/ 0 w 38819"/>
                              <a:gd name="T5" fmla="*/ 0 h 21600"/>
                              <a:gd name="T6" fmla="*/ 0 60000 65536"/>
                              <a:gd name="T7" fmla="*/ 0 60000 65536"/>
                              <a:gd name="T8" fmla="*/ 0 60000 65536"/>
                              <a:gd name="T9" fmla="*/ 0 w 38819"/>
                              <a:gd name="T10" fmla="*/ 0 h 21600"/>
                              <a:gd name="T11" fmla="*/ 38819 w 38819"/>
                              <a:gd name="T12" fmla="*/ 21600 h 21600"/>
                            </a:gdLst>
                            <a:ahLst/>
                            <a:cxnLst>
                              <a:cxn ang="T6">
                                <a:pos x="T0" y="T1"/>
                              </a:cxn>
                              <a:cxn ang="T7">
                                <a:pos x="T2" y="T3"/>
                              </a:cxn>
                              <a:cxn ang="T8">
                                <a:pos x="T4" y="T5"/>
                              </a:cxn>
                            </a:cxnLst>
                            <a:rect l="T9" t="T10" r="T11" b="T12"/>
                            <a:pathLst>
                              <a:path w="38819" h="21600" fill="none" extrusionOk="0">
                                <a:moveTo>
                                  <a:pt x="38819" y="9425"/>
                                </a:moveTo>
                                <a:cubicBezTo>
                                  <a:pt x="35208" y="16871"/>
                                  <a:pt x="27659" y="21599"/>
                                  <a:pt x="19384" y="21600"/>
                                </a:cubicBezTo>
                                <a:cubicBezTo>
                                  <a:pt x="11149" y="21600"/>
                                  <a:pt x="3632" y="16918"/>
                                  <a:pt x="-1" y="9529"/>
                                </a:cubicBezTo>
                              </a:path>
                              <a:path w="38819" h="21600" stroke="0" extrusionOk="0">
                                <a:moveTo>
                                  <a:pt x="38819" y="9425"/>
                                </a:moveTo>
                                <a:cubicBezTo>
                                  <a:pt x="35208" y="16871"/>
                                  <a:pt x="27659" y="21599"/>
                                  <a:pt x="19384" y="21600"/>
                                </a:cubicBezTo>
                                <a:cubicBezTo>
                                  <a:pt x="11149" y="21600"/>
                                  <a:pt x="3632" y="16918"/>
                                  <a:pt x="-1" y="9529"/>
                                </a:cubicBezTo>
                                <a:lnTo>
                                  <a:pt x="19384" y="0"/>
                                </a:lnTo>
                                <a:lnTo>
                                  <a:pt x="38819" y="9425"/>
                                </a:lnTo>
                                <a:close/>
                              </a:path>
                            </a:pathLst>
                          </a:custGeom>
                          <a:noFill/>
                          <a:ln w="38100" cmpd="dbl">
                            <a:solidFill>
                              <a:schemeClr val="tx1"/>
                            </a:solidFill>
                            <a:round/>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fr-FR"/>
                            </a:p>
                          </a:txBody>
                          <a:useSpRect/>
                        </a:txSp>
                      </a:sp>
                      <a:sp>
                        <a:nvSpPr>
                          <a:cNvPr id="1056" name="Freeform 27"/>
                          <a:cNvSpPr>
                            <a:spLocks/>
                          </a:cNvSpPr>
                        </a:nvSpPr>
                        <a:spPr bwMode="auto">
                          <a:xfrm>
                            <a:off x="3198" y="3067"/>
                            <a:ext cx="136" cy="408"/>
                          </a:xfrm>
                          <a:custGeom>
                            <a:avLst/>
                            <a:gdLst>
                              <a:gd name="T0" fmla="*/ 0 w 136"/>
                              <a:gd name="T1" fmla="*/ 0 h 226"/>
                              <a:gd name="T2" fmla="*/ 136 w 136"/>
                              <a:gd name="T3" fmla="*/ 0 h 226"/>
                              <a:gd name="T4" fmla="*/ 136 w 136"/>
                              <a:gd name="T5" fmla="*/ 1331 h 226"/>
                              <a:gd name="T6" fmla="*/ 0 w 136"/>
                              <a:gd name="T7" fmla="*/ 1331 h 226"/>
                              <a:gd name="T8" fmla="*/ 0 60000 65536"/>
                              <a:gd name="T9" fmla="*/ 0 60000 65536"/>
                              <a:gd name="T10" fmla="*/ 0 60000 65536"/>
                              <a:gd name="T11" fmla="*/ 0 60000 65536"/>
                              <a:gd name="T12" fmla="*/ 0 w 136"/>
                              <a:gd name="T13" fmla="*/ 0 h 226"/>
                              <a:gd name="T14" fmla="*/ 136 w 136"/>
                              <a:gd name="T15" fmla="*/ 226 h 226"/>
                            </a:gdLst>
                            <a:ahLst/>
                            <a:cxnLst>
                              <a:cxn ang="T8">
                                <a:pos x="T0" y="T1"/>
                              </a:cxn>
                              <a:cxn ang="T9">
                                <a:pos x="T2" y="T3"/>
                              </a:cxn>
                              <a:cxn ang="T10">
                                <a:pos x="T4" y="T5"/>
                              </a:cxn>
                              <a:cxn ang="T11">
                                <a:pos x="T6" y="T7"/>
                              </a:cxn>
                            </a:cxnLst>
                            <a:rect l="T12" t="T13" r="T14" b="T15"/>
                            <a:pathLst>
                              <a:path w="136" h="226">
                                <a:moveTo>
                                  <a:pt x="0" y="0"/>
                                </a:moveTo>
                                <a:lnTo>
                                  <a:pt x="136" y="0"/>
                                </a:lnTo>
                                <a:lnTo>
                                  <a:pt x="136" y="226"/>
                                </a:lnTo>
                                <a:lnTo>
                                  <a:pt x="0" y="226"/>
                                </a:lnTo>
                              </a:path>
                            </a:pathLst>
                          </a:custGeom>
                          <a:noFill/>
                          <a:ln w="19050">
                            <a:solidFill>
                              <a:schemeClr val="tx1"/>
                            </a:solidFill>
                            <a:round/>
                            <a:headEnd/>
                            <a:tailEnd/>
                          </a:ln>
                        </a:spPr>
                        <a:txSp>
                          <a:txBody>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fr-FR"/>
                            </a:p>
                          </a:txBody>
                          <a:useSpRect/>
                        </a:txSp>
                      </a:sp>
                      <a:sp>
                        <a:nvSpPr>
                          <a:cNvPr id="1057" name="Oval 28"/>
                          <a:cNvSpPr>
                            <a:spLocks noChangeArrowheads="1"/>
                          </a:cNvSpPr>
                        </a:nvSpPr>
                        <a:spPr bwMode="auto">
                          <a:xfrm>
                            <a:off x="3243" y="3158"/>
                            <a:ext cx="182" cy="181"/>
                          </a:xfrm>
                          <a:prstGeom prst="ellipse">
                            <a:avLst/>
                          </a:prstGeom>
                          <a:solidFill>
                            <a:schemeClr val="bg1"/>
                          </a:solidFill>
                          <a:ln w="28575">
                            <a:solidFill>
                              <a:schemeClr val="tx1"/>
                            </a:solidFill>
                            <a:round/>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a:t>V</a:t>
                              </a:r>
                            </a:p>
                          </a:txBody>
                          <a:useSpRect/>
                        </a:txSp>
                      </a:sp>
                      <a:sp>
                        <a:nvSpPr>
                          <a:cNvPr id="1058" name="Oval 30"/>
                          <a:cNvSpPr>
                            <a:spLocks noChangeArrowheads="1"/>
                          </a:cNvSpPr>
                        </a:nvSpPr>
                        <a:spPr bwMode="auto">
                          <a:xfrm>
                            <a:off x="3787" y="3294"/>
                            <a:ext cx="182" cy="181"/>
                          </a:xfrm>
                          <a:prstGeom prst="ellipse">
                            <a:avLst/>
                          </a:prstGeom>
                          <a:solidFill>
                            <a:schemeClr val="bg1"/>
                          </a:solidFill>
                          <a:ln w="28575">
                            <a:solidFill>
                              <a:schemeClr val="tx1"/>
                            </a:solidFill>
                            <a:round/>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a:t>I</a:t>
                              </a:r>
                            </a:p>
                          </a:txBody>
                          <a:useSpRect/>
                        </a:txSp>
                      </a:sp>
                      <a:sp>
                        <a:nvSpPr>
                          <a:cNvPr id="1059" name="Text Box 31"/>
                          <a:cNvSpPr txBox="1">
                            <a:spLocks noChangeArrowheads="1"/>
                          </a:cNvSpPr>
                        </a:nvSpPr>
                        <a:spPr bwMode="auto">
                          <a:xfrm>
                            <a:off x="4014" y="3018"/>
                            <a:ext cx="212" cy="231"/>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a:t>E</a:t>
                              </a:r>
                            </a:p>
                          </a:txBody>
                          <a:useSpRect/>
                        </a:txSp>
                      </a:sp>
                    </a:grpSp>
                    <a:sp>
                      <a:nvSpPr>
                        <a:cNvPr id="1046" name="Rectangle 42"/>
                        <a:cNvSpPr>
                          <a:spLocks noChangeArrowheads="1"/>
                        </a:cNvSpPr>
                      </a:nvSpPr>
                      <a:spPr bwMode="auto">
                        <a:xfrm>
                          <a:off x="2653" y="3135"/>
                          <a:ext cx="340" cy="22"/>
                        </a:xfrm>
                        <a:prstGeom prst="rect">
                          <a:avLst/>
                        </a:prstGeom>
                        <a:solidFill>
                          <a:schemeClr val="bg1"/>
                        </a:solidFill>
                        <a:ln w="9525">
                          <a:no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fr-FR"/>
                          </a:p>
                        </a:txBody>
                        <a:useSpRect/>
                      </a:txSp>
                    </a:sp>
                  </a:grpSp>
                </lc:lockedCanvas>
              </a:graphicData>
            </a:graphic>
          </wp:inline>
        </w:drawing>
      </w:r>
      <w:r w:rsidR="00627F7B" w:rsidRPr="00627F7B">
        <w:rPr>
          <w:b/>
          <w:bCs/>
          <w:noProof/>
          <w:sz w:val="24"/>
          <w:szCs w:val="24"/>
          <w:lang w:eastAsia="fr-FR"/>
        </w:rPr>
        <w:t>Résitivité</w:t>
      </w:r>
      <w:r w:rsidR="00627F7B">
        <w:rPr>
          <w:noProof/>
          <w:lang w:eastAsia="fr-FR"/>
        </w:rPr>
        <w:tab/>
      </w:r>
      <w:r w:rsidR="00627F7B" w:rsidRPr="00627F7B">
        <w:rPr>
          <w:noProof/>
          <w:lang w:eastAsia="fr-FR"/>
        </w:rPr>
        <w:drawing>
          <wp:inline distT="0" distB="0" distL="0" distR="0">
            <wp:extent cx="495300" cy="323850"/>
            <wp:effectExtent l="0" t="0" r="0" b="0"/>
            <wp:docPr id="5" name="Obje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187450" cy="366713"/>
                      <a:chOff x="7235825" y="4213225"/>
                      <a:chExt cx="1187450" cy="366713"/>
                    </a:xfrm>
                  </a:grpSpPr>
                  <a:sp>
                    <a:nvSpPr>
                      <a:cNvPr id="1060" name="Text Box 37"/>
                      <a:cNvSpPr txBox="1">
                        <a:spLocks noChangeArrowheads="1"/>
                      </a:cNvSpPr>
                    </a:nvSpPr>
                    <a:spPr bwMode="auto">
                      <a:xfrm>
                        <a:off x="7235825" y="4213225"/>
                        <a:ext cx="1187450" cy="366713"/>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a:t>[   ] = </a:t>
                          </a:r>
                          <a:r>
                            <a:rPr lang="el-GR" dirty="0"/>
                            <a:t>Ω</a:t>
                          </a:r>
                          <a:r>
                            <a:rPr lang="fr-FR" dirty="0"/>
                            <a:t>.m</a:t>
                          </a:r>
                          <a:endParaRPr lang="el-GR" dirty="0"/>
                        </a:p>
                      </a:txBody>
                      <a:useSpRect/>
                    </a:txSp>
                  </a:sp>
                </lc:lockedCanvas>
              </a:graphicData>
            </a:graphic>
          </wp:inline>
        </w:drawing>
      </w:r>
    </w:p>
    <w:p w:rsidR="00750FC6" w:rsidRPr="000331EE" w:rsidRDefault="00627F7B" w:rsidP="00627F7B">
      <w:pPr>
        <w:tabs>
          <w:tab w:val="left" w:pos="4020"/>
        </w:tabs>
        <w:spacing w:line="240" w:lineRule="auto"/>
        <w:ind w:firstLine="0"/>
        <w:rPr>
          <w:rFonts w:ascii="Times New Roman" w:hAnsi="Times New Roman" w:cs="Times New Roman"/>
          <w:b/>
          <w:bCs/>
          <w:sz w:val="20"/>
          <w:szCs w:val="20"/>
        </w:rPr>
      </w:pPr>
      <w:r>
        <w:rPr>
          <w:rFonts w:ascii="Times New Roman" w:hAnsi="Times New Roman" w:cs="Times New Roman"/>
          <w:b/>
          <w:bCs/>
          <w:sz w:val="20"/>
          <w:szCs w:val="20"/>
        </w:rPr>
        <w:t xml:space="preserve">                          </w:t>
      </w:r>
      <w:r w:rsidRPr="00627F7B">
        <w:rPr>
          <w:rFonts w:ascii="Times New Roman" w:hAnsi="Times New Roman" w:cs="Times New Roman"/>
          <w:b/>
          <w:bCs/>
          <w:sz w:val="20"/>
          <w:szCs w:val="20"/>
        </w:rPr>
        <w:t>La résistivité est la résistance ohmique (R) d'un cylindre de section et de longueur unitaire</w:t>
      </w:r>
      <w:r>
        <w:rPr>
          <w:rFonts w:ascii="Times New Roman" w:hAnsi="Times New Roman" w:cs="Times New Roman"/>
          <w:b/>
          <w:bCs/>
          <w:sz w:val="20"/>
          <w:szCs w:val="20"/>
        </w:rPr>
        <w:t>.</w:t>
      </w:r>
    </w:p>
    <w:p w:rsidR="0086499E" w:rsidRPr="008830CA" w:rsidRDefault="005A4478" w:rsidP="0086499E">
      <w:pPr>
        <w:spacing w:after="120" w:line="240" w:lineRule="auto"/>
        <w:ind w:firstLine="0"/>
        <w:rPr>
          <w:rFonts w:ascii="Times New Roman" w:hAnsi="Times New Roman" w:cs="Times New Roman"/>
          <w:b/>
          <w:bCs/>
          <w:sz w:val="24"/>
          <w:szCs w:val="24"/>
        </w:rPr>
      </w:pPr>
      <w:r>
        <w:rPr>
          <w:rFonts w:ascii="Times New Roman" w:hAnsi="Times New Roman" w:cs="Times New Roman"/>
          <w:b/>
          <w:bCs/>
          <w:noProof/>
          <w:sz w:val="24"/>
          <w:szCs w:val="24"/>
          <w:lang w:eastAsia="fr-FR"/>
        </w:rPr>
        <w:pict>
          <v:shape id="Object 12" o:spid="_x0000_s1028" type="#_x0000_t75" style="position:absolute;left:0;text-align:left;margin-left:223.05pt;margin-top:30.55pt;width:31.95pt;height:33pt;z-index:251660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">
            <v:imagedata r:id="rId11" o:title=""/>
          </v:shape>
          <o:OLEObject Type="Embed" ProgID="Equation.3" ShapeID="Object 12" DrawAspect="Content" ObjectID="_1664264150" r:id="rId12"/>
        </w:pict>
      </w:r>
      <w:r w:rsidR="00627F7B" w:rsidRPr="00627F7B">
        <w:rPr>
          <w:rFonts w:ascii="Times New Roman" w:hAnsi="Times New Roman" w:cs="Times New Roman"/>
          <w:b/>
          <w:bCs/>
          <w:sz w:val="24"/>
          <w:szCs w:val="24"/>
        </w:rPr>
        <w:t xml:space="preserve">            </w:t>
      </w:r>
      <w:r w:rsidR="00627F7B">
        <w:rPr>
          <w:rFonts w:ascii="Times New Roman" w:hAnsi="Times New Roman" w:cs="Times New Roman"/>
          <w:b/>
          <w:bCs/>
          <w:sz w:val="24"/>
          <w:szCs w:val="24"/>
        </w:rPr>
        <w:t xml:space="preserve">      </w:t>
      </w:r>
      <w:r w:rsidR="00627F7B" w:rsidRPr="00627F7B">
        <w:rPr>
          <w:rFonts w:ascii="Times New Roman" w:hAnsi="Times New Roman" w:cs="Times New Roman"/>
          <w:b/>
          <w:bCs/>
          <w:sz w:val="24"/>
          <w:szCs w:val="24"/>
        </w:rPr>
        <w:t>Conductivité</w:t>
      </w:r>
      <w:r w:rsidR="00627F7B">
        <w:rPr>
          <w:rFonts w:ascii="Times New Roman" w:hAnsi="Times New Roman" w:cs="Times New Roman"/>
          <w:b/>
          <w:bCs/>
          <w:sz w:val="24"/>
          <w:szCs w:val="24"/>
        </w:rPr>
        <w:tab/>
        <w:t xml:space="preserve">                                           </w:t>
      </w:r>
      <w:r w:rsidR="00627F7B" w:rsidRPr="00627F7B">
        <w:rPr>
          <w:rFonts w:ascii="Times New Roman" w:hAnsi="Times New Roman" w:cs="Times New Roman"/>
          <w:b/>
          <w:bCs/>
          <w:noProof/>
          <w:sz w:val="24"/>
          <w:szCs w:val="24"/>
          <w:lang w:eastAsia="fr-FR"/>
        </w:rPr>
        <w:drawing>
          <wp:inline distT="0" distB="0" distL="0" distR="0">
            <wp:extent cx="1209675" cy="638175"/>
            <wp:effectExtent l="0" t="0" r="0" b="0"/>
            <wp:docPr id="12" name="Obje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484437" cy="641350"/>
                      <a:chOff x="6659563" y="5886450"/>
                      <a:chExt cx="2484437" cy="641350"/>
                    </a:xfrm>
                  </a:grpSpPr>
                  <a:sp>
                    <a:nvSpPr>
                      <a:cNvPr id="60457" name="Text Box 41"/>
                      <a:cNvSpPr txBox="1">
                        <a:spLocks noChangeArrowheads="1"/>
                      </a:cNvSpPr>
                    </a:nvSpPr>
                    <a:spPr bwMode="auto">
                      <a:xfrm>
                        <a:off x="6659563" y="5886450"/>
                        <a:ext cx="2484437" cy="641350"/>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a:t>[</a:t>
                          </a:r>
                          <a:r>
                            <a:rPr lang="fr-FR" dirty="0">
                              <a:latin typeface="Symbol" pitchFamily="18" charset="2"/>
                            </a:rPr>
                            <a:t>s</a:t>
                          </a:r>
                          <a:r>
                            <a:rPr lang="fr-FR" dirty="0"/>
                            <a:t>] = </a:t>
                          </a:r>
                          <a:r>
                            <a:rPr lang="fr-FR" dirty="0" err="1"/>
                            <a:t>Mho</a:t>
                          </a:r>
                          <a:r>
                            <a:rPr lang="fr-FR" dirty="0"/>
                            <a:t>/m = 	siemens/m</a:t>
                          </a:r>
                        </a:p>
                      </a:txBody>
                      <a:useSpRect/>
                    </a:txSp>
                  </a:sp>
                </lc:lockedCanvas>
              </a:graphicData>
            </a:graphic>
          </wp:inline>
        </w:drawing>
      </w:r>
      <w:r w:rsidR="00627F7B" w:rsidRPr="00627F7B">
        <w:rPr>
          <w:rFonts w:ascii="Times New Roman" w:hAnsi="Times New Roman" w:cs="Times New Roman"/>
          <w:b/>
          <w:bCs/>
          <w:sz w:val="24"/>
          <w:szCs w:val="24"/>
        </w:rPr>
        <w:br w:type="textWrapping" w:clear="all"/>
      </w:r>
      <w:r w:rsidR="0086499E" w:rsidRPr="008830CA">
        <w:rPr>
          <w:rFonts w:ascii="Times New Roman" w:hAnsi="Times New Roman" w:cs="Times New Roman"/>
          <w:b/>
          <w:bCs/>
          <w:sz w:val="24"/>
          <w:szCs w:val="24"/>
        </w:rPr>
        <w:t>2.2. Les propriétés électriques des roches</w:t>
      </w:r>
    </w:p>
    <w:p w:rsidR="0086499E" w:rsidRPr="00105A34" w:rsidRDefault="0086499E" w:rsidP="0086499E">
      <w:pPr>
        <w:spacing w:after="120" w:line="240" w:lineRule="auto"/>
        <w:ind w:firstLine="0"/>
        <w:rPr>
          <w:rFonts w:ascii="Times New Roman" w:hAnsi="Times New Roman" w:cs="Times New Roman"/>
          <w:b/>
          <w:bCs/>
          <w:sz w:val="24"/>
          <w:szCs w:val="24"/>
        </w:rPr>
      </w:pPr>
      <w:r w:rsidRPr="00105A34">
        <w:rPr>
          <w:rFonts w:ascii="Times New Roman" w:hAnsi="Times New Roman" w:cs="Times New Roman"/>
          <w:b/>
          <w:bCs/>
          <w:sz w:val="24"/>
          <w:szCs w:val="24"/>
        </w:rPr>
        <w:tab/>
        <w:t>2.2-1. Conductibilité électriques des roches</w:t>
      </w:r>
    </w:p>
    <w:p w:rsidR="0086499E" w:rsidRPr="0086499E" w:rsidRDefault="0086499E" w:rsidP="0086499E">
      <w:pPr>
        <w:spacing w:after="120" w:line="240" w:lineRule="auto"/>
        <w:ind w:firstLine="0"/>
        <w:rPr>
          <w:rFonts w:ascii="Times New Roman" w:hAnsi="Times New Roman" w:cs="Times New Roman"/>
          <w:sz w:val="24"/>
          <w:szCs w:val="24"/>
        </w:rPr>
      </w:pPr>
      <w:r w:rsidRPr="00105A34">
        <w:rPr>
          <w:rFonts w:ascii="Times New Roman" w:hAnsi="Times New Roman" w:cs="Times New Roman"/>
          <w:b/>
          <w:bCs/>
          <w:sz w:val="24"/>
          <w:szCs w:val="24"/>
        </w:rPr>
        <w:t>A-</w:t>
      </w:r>
      <w:r>
        <w:rPr>
          <w:rFonts w:ascii="Times New Roman" w:hAnsi="Times New Roman" w:cs="Times New Roman"/>
          <w:sz w:val="24"/>
          <w:szCs w:val="24"/>
        </w:rPr>
        <w:t xml:space="preserve"> </w:t>
      </w:r>
      <w:r w:rsidRPr="0086499E">
        <w:rPr>
          <w:rFonts w:ascii="Times New Roman" w:hAnsi="Times New Roman" w:cs="Times New Roman"/>
          <w:sz w:val="24"/>
          <w:szCs w:val="24"/>
        </w:rPr>
        <w:t>Conductibilité solide : Passage de courant = déplacement d’électron.Elle est appelée aussi :</w:t>
      </w:r>
    </w:p>
    <w:p w:rsidR="0086499E" w:rsidRPr="0086499E" w:rsidRDefault="0086499E" w:rsidP="0086499E">
      <w:pPr>
        <w:spacing w:after="120"/>
        <w:ind w:firstLine="0"/>
      </w:pPr>
      <w:r w:rsidRPr="0086499E">
        <w:rPr>
          <w:rFonts w:ascii="Times New Roman" w:hAnsi="Times New Roman" w:cs="Times New Roman"/>
          <w:sz w:val="24"/>
          <w:szCs w:val="24"/>
        </w:rPr>
        <w:t>Conductibilité électronique ou métallique</w:t>
      </w:r>
      <w:r>
        <w:rPr>
          <w:rFonts w:ascii="Times New Roman" w:hAnsi="Times New Roman" w:cs="Times New Roman"/>
          <w:sz w:val="24"/>
          <w:szCs w:val="24"/>
        </w:rPr>
        <w:t xml:space="preserve"> </w:t>
      </w:r>
      <w:r w:rsidRPr="0086499E">
        <w:t xml:space="preserve">Ex. graphite, magnétite, pyrite </w:t>
      </w:r>
    </w:p>
    <w:p w:rsidR="0086499E" w:rsidRDefault="0086499E" w:rsidP="00105A34">
      <w:pPr>
        <w:spacing w:after="120" w:line="240" w:lineRule="auto"/>
        <w:ind w:firstLine="0"/>
        <w:jc w:val="center"/>
        <w:rPr>
          <w:rFonts w:ascii="Times New Roman" w:hAnsi="Times New Roman" w:cs="Times New Roman"/>
          <w:sz w:val="24"/>
          <w:szCs w:val="24"/>
        </w:rPr>
      </w:pPr>
      <w:r w:rsidRPr="0086499E">
        <w:rPr>
          <w:rFonts w:ascii="Times New Roman" w:hAnsi="Times New Roman" w:cs="Times New Roman"/>
          <w:noProof/>
          <w:sz w:val="24"/>
          <w:szCs w:val="24"/>
          <w:lang w:eastAsia="fr-FR"/>
        </w:rPr>
        <w:lastRenderedPageBreak/>
        <w:drawing>
          <wp:inline distT="0" distB="0" distL="0" distR="0">
            <wp:extent cx="3886200" cy="2314575"/>
            <wp:effectExtent l="19050" t="0" r="0" b="0"/>
            <wp:docPr id="14" name="Image 10" descr="ROCK"/>
            <wp:cNvGraphicFramePr/>
            <a:graphic xmlns:a="http://schemas.openxmlformats.org/drawingml/2006/main">
              <a:graphicData uri="http://schemas.openxmlformats.org/drawingml/2006/picture">
                <pic:pic xmlns:pic="http://schemas.openxmlformats.org/drawingml/2006/picture">
                  <pic:nvPicPr>
                    <pic:cNvPr id="2069" name="Picture 16" descr="ROCK"/>
                    <pic:cNvPicPr>
                      <a:picLocks noChangeAspect="1" noChangeArrowheads="1"/>
                    </pic:cNvPicPr>
                  </pic:nvPicPr>
                  <pic:blipFill>
                    <a:blip r:embed="rId13"/>
                    <a:srcRect l="51483"/>
                    <a:stretch>
                      <a:fillRect/>
                    </a:stretch>
                  </pic:blipFill>
                  <pic:spPr bwMode="auto">
                    <a:xfrm>
                      <a:off x="0" y="0"/>
                      <a:ext cx="3888866" cy="2316163"/>
                    </a:xfrm>
                    <a:prstGeom prst="rect">
                      <a:avLst/>
                    </a:prstGeom>
                    <a:noFill/>
                    <a:ln w="9525">
                      <a:noFill/>
                      <a:miter lim="800000"/>
                      <a:headEnd/>
                      <a:tailEnd/>
                    </a:ln>
                  </pic:spPr>
                </pic:pic>
              </a:graphicData>
            </a:graphic>
          </wp:inline>
        </w:drawing>
      </w:r>
    </w:p>
    <w:p w:rsidR="008D2957" w:rsidRPr="00105A34" w:rsidRDefault="00105A34" w:rsidP="00105A34">
      <w:pPr>
        <w:spacing w:after="120"/>
      </w:pPr>
      <w:r>
        <w:rPr>
          <w:rFonts w:ascii="Times New Roman" w:hAnsi="Times New Roman" w:cs="Times New Roman"/>
          <w:sz w:val="24"/>
          <w:szCs w:val="24"/>
        </w:rPr>
        <w:t xml:space="preserve">B- </w:t>
      </w:r>
      <w:r w:rsidRPr="00105A34">
        <w:rPr>
          <w:rFonts w:ascii="Times New Roman" w:hAnsi="Times New Roman" w:cs="Times New Roman"/>
          <w:sz w:val="24"/>
          <w:szCs w:val="24"/>
        </w:rPr>
        <w:t>Conductibilité électrolytique : Passage de courant  = déplacement d’ions à l’intérieur d’un électrolyte.</w:t>
      </w:r>
      <w:r w:rsidRPr="00105A34">
        <w:rPr>
          <w:rFonts w:ascii="Arial" w:eastAsia="+mn-ea" w:hAnsi="Arial" w:cs="Arial"/>
          <w:color w:val="FFFFFF"/>
          <w:kern w:val="24"/>
          <w:sz w:val="28"/>
          <w:szCs w:val="28"/>
        </w:rPr>
        <w:t xml:space="preserve"> </w:t>
      </w:r>
      <w:r w:rsidRPr="00105A34">
        <w:t>Elle dépend de :</w:t>
      </w:r>
      <w:r w:rsidR="00BE69E2" w:rsidRPr="00105A34">
        <w:rPr>
          <w:rFonts w:ascii="Times New Roman" w:hAnsi="Times New Roman" w:cs="Times New Roman"/>
          <w:sz w:val="24"/>
          <w:szCs w:val="24"/>
        </w:rPr>
        <w:t xml:space="preserve"> Salinité</w:t>
      </w:r>
      <w:r>
        <w:t xml:space="preserve">, </w:t>
      </w:r>
      <w:r w:rsidR="00BE69E2" w:rsidRPr="00105A34">
        <w:rPr>
          <w:rFonts w:ascii="Times New Roman" w:hAnsi="Times New Roman" w:cs="Times New Roman"/>
          <w:sz w:val="24"/>
          <w:szCs w:val="24"/>
        </w:rPr>
        <w:t>La température</w:t>
      </w:r>
      <w:r>
        <w:t xml:space="preserve">, </w:t>
      </w:r>
      <w:r w:rsidR="00BE69E2" w:rsidRPr="00105A34">
        <w:rPr>
          <w:rFonts w:ascii="Times New Roman" w:hAnsi="Times New Roman" w:cs="Times New Roman"/>
          <w:sz w:val="24"/>
          <w:szCs w:val="24"/>
        </w:rPr>
        <w:t>La quantité de l’électrolyte</w:t>
      </w:r>
      <w:r>
        <w:t xml:space="preserve"> et </w:t>
      </w:r>
      <w:r>
        <w:rPr>
          <w:rFonts w:ascii="Times New Roman" w:hAnsi="Times New Roman" w:cs="Times New Roman"/>
          <w:sz w:val="24"/>
          <w:szCs w:val="24"/>
        </w:rPr>
        <w:t>l</w:t>
      </w:r>
      <w:r w:rsidR="00BE69E2" w:rsidRPr="00105A34">
        <w:rPr>
          <w:rFonts w:ascii="Times New Roman" w:hAnsi="Times New Roman" w:cs="Times New Roman"/>
          <w:sz w:val="24"/>
          <w:szCs w:val="24"/>
        </w:rPr>
        <w:t>a porosité</w:t>
      </w:r>
      <w:r>
        <w:rPr>
          <w:rFonts w:ascii="Times New Roman" w:hAnsi="Times New Roman" w:cs="Times New Roman"/>
          <w:sz w:val="24"/>
          <w:szCs w:val="24"/>
        </w:rPr>
        <w:t>.</w:t>
      </w:r>
    </w:p>
    <w:p w:rsidR="00105A34" w:rsidRPr="00105A34" w:rsidRDefault="00105A34" w:rsidP="00105A34">
      <w:pPr>
        <w:spacing w:after="120"/>
        <w:jc w:val="center"/>
        <w:rPr>
          <w:rFonts w:ascii="Times New Roman" w:hAnsi="Times New Roman" w:cs="Times New Roman"/>
          <w:sz w:val="24"/>
          <w:szCs w:val="24"/>
        </w:rPr>
      </w:pPr>
      <w:r w:rsidRPr="00105A34">
        <w:rPr>
          <w:rFonts w:ascii="Times New Roman" w:hAnsi="Times New Roman" w:cs="Times New Roman"/>
          <w:noProof/>
          <w:sz w:val="24"/>
          <w:szCs w:val="24"/>
          <w:lang w:eastAsia="fr-FR"/>
        </w:rPr>
        <w:drawing>
          <wp:inline distT="0" distB="0" distL="0" distR="0">
            <wp:extent cx="4152900" cy="2314575"/>
            <wp:effectExtent l="19050" t="0" r="0" b="0"/>
            <wp:docPr id="15" name="Image 11" descr="ROCK"/>
            <wp:cNvGraphicFramePr/>
            <a:graphic xmlns:a="http://schemas.openxmlformats.org/drawingml/2006/main">
              <a:graphicData uri="http://schemas.openxmlformats.org/drawingml/2006/picture">
                <pic:pic xmlns:pic="http://schemas.openxmlformats.org/drawingml/2006/picture">
                  <pic:nvPicPr>
                    <pic:cNvPr id="2062" name="Picture 15" descr="ROCK"/>
                    <pic:cNvPicPr>
                      <a:picLocks noChangeAspect="1" noChangeArrowheads="1"/>
                    </pic:cNvPicPr>
                  </pic:nvPicPr>
                  <pic:blipFill>
                    <a:blip r:embed="rId13"/>
                    <a:srcRect r="47141"/>
                    <a:stretch>
                      <a:fillRect/>
                    </a:stretch>
                  </pic:blipFill>
                  <pic:spPr bwMode="auto">
                    <a:xfrm>
                      <a:off x="0" y="0"/>
                      <a:ext cx="4155749" cy="2316163"/>
                    </a:xfrm>
                    <a:prstGeom prst="rect">
                      <a:avLst/>
                    </a:prstGeom>
                    <a:noFill/>
                    <a:ln w="9525">
                      <a:noFill/>
                      <a:miter lim="800000"/>
                      <a:headEnd/>
                      <a:tailEnd/>
                    </a:ln>
                  </pic:spPr>
                </pic:pic>
              </a:graphicData>
            </a:graphic>
          </wp:inline>
        </w:drawing>
      </w:r>
    </w:p>
    <w:p w:rsidR="00105A34" w:rsidRPr="00105A34" w:rsidRDefault="00105A34" w:rsidP="00105A34">
      <w:pPr>
        <w:pStyle w:val="Paragraphedeliste"/>
        <w:numPr>
          <w:ilvl w:val="0"/>
          <w:numId w:val="13"/>
        </w:numPr>
        <w:autoSpaceDE w:val="0"/>
        <w:autoSpaceDN w:val="0"/>
        <w:adjustRightInd w:val="0"/>
        <w:ind w:right="1428"/>
        <w:rPr>
          <w:rFonts w:ascii="Arial" w:hAnsi="Arial" w:cs="Arial"/>
          <w:color w:val="000000"/>
          <w:sz w:val="28"/>
          <w:szCs w:val="28"/>
        </w:rPr>
      </w:pPr>
      <w:r w:rsidRPr="00105A34">
        <w:rPr>
          <w:b/>
          <w:bCs/>
          <w:color w:val="000000"/>
        </w:rPr>
        <w:t xml:space="preserve">Effet de la salinité sur la conductibilité des roches </w:t>
      </w:r>
    </w:p>
    <w:p w:rsidR="00105A34" w:rsidRDefault="00105A34" w:rsidP="00105A34">
      <w:pPr>
        <w:spacing w:after="120"/>
        <w:rPr>
          <w:rFonts w:ascii="Times New Roman" w:hAnsi="Times New Roman" w:cs="Times New Roman"/>
          <w:color w:val="000000"/>
        </w:rPr>
      </w:pPr>
      <w:r w:rsidRPr="00105A34">
        <w:rPr>
          <w:rFonts w:ascii="Times New Roman" w:hAnsi="Times New Roman" w:cs="Times New Roman"/>
          <w:color w:val="000000"/>
        </w:rPr>
        <w:t>La conductibilité d'un électrolyte dépend de la teneur en ions et de la mobilité des différents ions en solution et du degré de dissociation</w:t>
      </w:r>
      <w:r>
        <w:rPr>
          <w:rFonts w:ascii="Times New Roman" w:hAnsi="Times New Roman" w:cs="Times New Roman"/>
          <w:color w:val="000000"/>
        </w:rPr>
        <w:t>.</w:t>
      </w:r>
    </w:p>
    <w:p w:rsidR="00105A34" w:rsidRPr="00105A34" w:rsidRDefault="00105A34" w:rsidP="00105A34">
      <w:pPr>
        <w:spacing w:after="120"/>
        <w:jc w:val="center"/>
        <w:rPr>
          <w:rFonts w:ascii="Times New Roman" w:hAnsi="Times New Roman" w:cs="Times New Roman"/>
          <w:color w:val="000000"/>
          <w:sz w:val="24"/>
          <w:szCs w:val="24"/>
        </w:rPr>
      </w:pPr>
      <w:r w:rsidRPr="00105A34">
        <w:rPr>
          <w:rFonts w:ascii="Times New Roman" w:hAnsi="Times New Roman" w:cs="Times New Roman"/>
          <w:noProof/>
          <w:color w:val="000000"/>
          <w:sz w:val="24"/>
          <w:szCs w:val="24"/>
          <w:lang w:eastAsia="fr-FR"/>
        </w:rPr>
        <w:drawing>
          <wp:inline distT="0" distB="0" distL="0" distR="0">
            <wp:extent cx="4829175" cy="323850"/>
            <wp:effectExtent l="19050" t="0" r="0" b="0"/>
            <wp:docPr id="16" name="Image 12"/>
            <wp:cNvGraphicFramePr/>
            <a:graphic xmlns:a="http://schemas.openxmlformats.org/drawingml/2006/main">
              <a:graphicData uri="http://schemas.openxmlformats.org/drawingml/2006/picture">
                <pic:pic xmlns:pic="http://schemas.openxmlformats.org/drawingml/2006/picture">
                  <pic:nvPicPr>
                    <pic:cNvPr id="5150" name="Picture 30"/>
                    <pic:cNvPicPr>
                      <a:picLocks noChangeAspect="1" noChangeArrowheads="1"/>
                    </pic:cNvPicPr>
                  </pic:nvPicPr>
                  <pic:blipFill>
                    <a:blip r:embed="rId14"/>
                    <a:srcRect/>
                    <a:stretch>
                      <a:fillRect/>
                    </a:stretch>
                  </pic:blipFill>
                  <pic:spPr bwMode="auto">
                    <a:xfrm>
                      <a:off x="0" y="0"/>
                      <a:ext cx="4824413" cy="323531"/>
                    </a:xfrm>
                    <a:prstGeom prst="rect">
                      <a:avLst/>
                    </a:prstGeom>
                    <a:noFill/>
                    <a:ln w="9525">
                      <a:noFill/>
                      <a:miter lim="800000"/>
                      <a:headEnd/>
                      <a:tailEnd/>
                    </a:ln>
                  </pic:spPr>
                </pic:pic>
              </a:graphicData>
            </a:graphic>
          </wp:inline>
        </w:drawing>
      </w:r>
    </w:p>
    <w:p w:rsidR="00105A34" w:rsidRPr="00105A34" w:rsidRDefault="00105A34" w:rsidP="00105A34">
      <w:pPr>
        <w:spacing w:after="120"/>
        <w:rPr>
          <w:sz w:val="24"/>
          <w:szCs w:val="24"/>
        </w:rPr>
      </w:pPr>
      <w:r w:rsidRPr="00105A34">
        <w:rPr>
          <w:rFonts w:ascii="Times New Roman" w:hAnsi="Times New Roman" w:cs="Times New Roman"/>
          <w:color w:val="000000"/>
          <w:sz w:val="24"/>
          <w:szCs w:val="24"/>
        </w:rPr>
        <w:t>Avec : C1 = concentration en ion 1 et V1 = mobilité de l’ion 1</w:t>
      </w:r>
    </w:p>
    <w:p w:rsidR="00105A34" w:rsidRPr="0086499E" w:rsidRDefault="00CF05EE" w:rsidP="00EB3CF4">
      <w:pPr>
        <w:spacing w:after="0" w:line="240" w:lineRule="auto"/>
        <w:ind w:firstLine="0"/>
        <w:rPr>
          <w:rFonts w:ascii="Times New Roman" w:hAnsi="Times New Roman" w:cs="Times New Roman"/>
          <w:sz w:val="24"/>
          <w:szCs w:val="24"/>
        </w:rPr>
      </w:pPr>
      <w:r w:rsidRPr="00CF05EE">
        <w:rPr>
          <w:rFonts w:ascii="Times New Roman" w:hAnsi="Times New Roman" w:cs="Times New Roman"/>
          <w:sz w:val="24"/>
          <w:szCs w:val="24"/>
        </w:rPr>
        <w:t>La mobilité des ions est différente pour chaque ion, par exemple</w:t>
      </w:r>
      <w:r>
        <w:rPr>
          <w:rFonts w:ascii="Times New Roman" w:hAnsi="Times New Roman" w:cs="Times New Roman"/>
          <w:sz w:val="24"/>
          <w:szCs w:val="24"/>
        </w:rPr>
        <w:t xml:space="preserve"> </w:t>
      </w:r>
    </w:p>
    <w:tbl>
      <w:tblPr>
        <w:tblpPr w:leftFromText="141" w:rightFromText="141" w:vertAnchor="text" w:horzAnchor="margin" w:tblpXSpec="center" w:tblpY="329"/>
        <w:tblW w:w="4349" w:type="dxa"/>
        <w:tblCellMar>
          <w:left w:w="0" w:type="dxa"/>
          <w:right w:w="0" w:type="dxa"/>
        </w:tblCellMar>
        <w:tblLook w:val="04A0"/>
      </w:tblPr>
      <w:tblGrid>
        <w:gridCol w:w="1420"/>
        <w:gridCol w:w="2929"/>
      </w:tblGrid>
      <w:tr w:rsidR="00CF05EE" w:rsidRPr="00CF05EE" w:rsidTr="00CF05EE">
        <w:trPr>
          <w:trHeight w:val="264"/>
        </w:trPr>
        <w:tc>
          <w:tcPr>
            <w:tcW w:w="142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F05EE" w:rsidRPr="00CF05EE" w:rsidRDefault="00CF05EE" w:rsidP="00CF05EE">
            <w:pPr>
              <w:tabs>
                <w:tab w:val="left" w:pos="2410"/>
              </w:tabs>
              <w:spacing w:after="120"/>
              <w:ind w:firstLine="426"/>
              <w:jc w:val="center"/>
              <w:rPr>
                <w:b/>
                <w:bCs/>
              </w:rPr>
            </w:pPr>
            <w:r w:rsidRPr="00CF05EE">
              <w:rPr>
                <w:b/>
                <w:bCs/>
              </w:rPr>
              <w:t>H</w:t>
            </w:r>
            <w:r w:rsidRPr="00CF05EE">
              <w:rPr>
                <w:b/>
                <w:bCs/>
                <w:vertAlign w:val="superscript"/>
              </w:rPr>
              <w:t>+</w:t>
            </w:r>
          </w:p>
        </w:tc>
        <w:tc>
          <w:tcPr>
            <w:tcW w:w="2929"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CF05EE" w:rsidRPr="00CF05EE" w:rsidRDefault="00CF05EE" w:rsidP="00CF05EE">
            <w:pPr>
              <w:spacing w:after="120"/>
            </w:pPr>
            <w:r w:rsidRPr="00CF05EE">
              <w:t>36.2 l0</w:t>
            </w:r>
            <w:r w:rsidRPr="00CF05EE">
              <w:rPr>
                <w:vertAlign w:val="superscript"/>
              </w:rPr>
              <w:t>-8</w:t>
            </w:r>
            <w:r w:rsidRPr="00CF05EE">
              <w:t xml:space="preserve"> m/sec</w:t>
            </w:r>
          </w:p>
        </w:tc>
      </w:tr>
      <w:tr w:rsidR="00CF05EE" w:rsidRPr="00CF05EE" w:rsidTr="00CF05EE">
        <w:trPr>
          <w:trHeight w:val="264"/>
        </w:trPr>
        <w:tc>
          <w:tcPr>
            <w:tcW w:w="142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F05EE" w:rsidRPr="00CF05EE" w:rsidRDefault="00CF05EE" w:rsidP="00CF05EE">
            <w:pPr>
              <w:spacing w:after="120"/>
              <w:jc w:val="center"/>
              <w:rPr>
                <w:b/>
                <w:bCs/>
              </w:rPr>
            </w:pPr>
            <w:r w:rsidRPr="00CF05EE">
              <w:rPr>
                <w:b/>
                <w:bCs/>
              </w:rPr>
              <w:lastRenderedPageBreak/>
              <w:t>OH</w:t>
            </w:r>
            <w:r w:rsidRPr="00CF05EE">
              <w:rPr>
                <w:b/>
                <w:bCs/>
                <w:vertAlign w:val="superscript"/>
              </w:rPr>
              <w:t>-</w:t>
            </w:r>
          </w:p>
        </w:tc>
        <w:tc>
          <w:tcPr>
            <w:tcW w:w="2929"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CF05EE" w:rsidRPr="00CF05EE" w:rsidRDefault="00CF05EE" w:rsidP="00CF05EE">
            <w:pPr>
              <w:spacing w:after="120"/>
            </w:pPr>
            <w:r w:rsidRPr="00CF05EE">
              <w:t xml:space="preserve"> 20.5 l0</w:t>
            </w:r>
            <w:r w:rsidRPr="00CF05EE">
              <w:rPr>
                <w:vertAlign w:val="superscript"/>
              </w:rPr>
              <w:t>-8</w:t>
            </w:r>
            <w:r w:rsidRPr="00CF05EE">
              <w:t xml:space="preserve"> m/sec</w:t>
            </w:r>
          </w:p>
        </w:tc>
      </w:tr>
      <w:tr w:rsidR="00CF05EE" w:rsidRPr="00CF05EE" w:rsidTr="00CF05EE">
        <w:trPr>
          <w:trHeight w:val="264"/>
        </w:trPr>
        <w:tc>
          <w:tcPr>
            <w:tcW w:w="142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F05EE" w:rsidRPr="00CF05EE" w:rsidRDefault="00CF05EE" w:rsidP="00CF05EE">
            <w:pPr>
              <w:spacing w:after="120"/>
              <w:jc w:val="center"/>
              <w:rPr>
                <w:b/>
                <w:bCs/>
              </w:rPr>
            </w:pPr>
            <w:r w:rsidRPr="00CF05EE">
              <w:rPr>
                <w:b/>
                <w:bCs/>
              </w:rPr>
              <w:t>S04</w:t>
            </w:r>
            <w:r w:rsidRPr="00CF05EE">
              <w:rPr>
                <w:b/>
                <w:bCs/>
                <w:vertAlign w:val="superscript"/>
              </w:rPr>
              <w:t>2</w:t>
            </w:r>
          </w:p>
        </w:tc>
        <w:tc>
          <w:tcPr>
            <w:tcW w:w="2929"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CF05EE" w:rsidRPr="00CF05EE" w:rsidRDefault="00CF05EE" w:rsidP="00CF05EE">
            <w:pPr>
              <w:spacing w:after="120"/>
            </w:pPr>
            <w:r w:rsidRPr="00CF05EE">
              <w:t>8.3 l0</w:t>
            </w:r>
            <w:r w:rsidRPr="00CF05EE">
              <w:rPr>
                <w:vertAlign w:val="superscript"/>
              </w:rPr>
              <w:t>-8</w:t>
            </w:r>
            <w:r w:rsidRPr="00CF05EE">
              <w:t xml:space="preserve"> m/sec</w:t>
            </w:r>
          </w:p>
        </w:tc>
      </w:tr>
      <w:tr w:rsidR="00CF05EE" w:rsidRPr="00CF05EE" w:rsidTr="00CF05EE">
        <w:trPr>
          <w:trHeight w:val="264"/>
        </w:trPr>
        <w:tc>
          <w:tcPr>
            <w:tcW w:w="142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F05EE" w:rsidRPr="00CF05EE" w:rsidRDefault="00CF05EE" w:rsidP="00CF05EE">
            <w:pPr>
              <w:spacing w:after="120"/>
              <w:jc w:val="center"/>
              <w:rPr>
                <w:b/>
                <w:bCs/>
              </w:rPr>
            </w:pPr>
            <w:r w:rsidRPr="00CF05EE">
              <w:rPr>
                <w:b/>
                <w:bCs/>
              </w:rPr>
              <w:t>Na</w:t>
            </w:r>
            <w:r w:rsidRPr="00CF05EE">
              <w:rPr>
                <w:b/>
                <w:bCs/>
                <w:vertAlign w:val="superscript"/>
              </w:rPr>
              <w:t>+</w:t>
            </w:r>
          </w:p>
        </w:tc>
        <w:tc>
          <w:tcPr>
            <w:tcW w:w="2929"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CF05EE" w:rsidRPr="00CF05EE" w:rsidRDefault="00CF05EE" w:rsidP="00CF05EE">
            <w:pPr>
              <w:spacing w:after="120"/>
            </w:pPr>
            <w:r w:rsidRPr="00CF05EE">
              <w:t xml:space="preserve"> 5.2 l0</w:t>
            </w:r>
            <w:r w:rsidRPr="00CF05EE">
              <w:rPr>
                <w:vertAlign w:val="superscript"/>
              </w:rPr>
              <w:t>-8</w:t>
            </w:r>
            <w:r w:rsidRPr="00CF05EE">
              <w:t xml:space="preserve"> m/sec</w:t>
            </w:r>
          </w:p>
        </w:tc>
      </w:tr>
      <w:tr w:rsidR="00CF05EE" w:rsidRPr="00CF05EE" w:rsidTr="00CF05EE">
        <w:trPr>
          <w:trHeight w:val="264"/>
        </w:trPr>
        <w:tc>
          <w:tcPr>
            <w:tcW w:w="1420"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CF05EE" w:rsidRPr="00CF05EE" w:rsidRDefault="00CF05EE" w:rsidP="00CF05EE">
            <w:pPr>
              <w:spacing w:after="120"/>
              <w:jc w:val="center"/>
              <w:rPr>
                <w:b/>
                <w:bCs/>
              </w:rPr>
            </w:pPr>
            <w:r w:rsidRPr="00CF05EE">
              <w:rPr>
                <w:b/>
                <w:bCs/>
              </w:rPr>
              <w:t>CL</w:t>
            </w:r>
            <w:r w:rsidRPr="00CF05EE">
              <w:rPr>
                <w:b/>
                <w:bCs/>
                <w:vertAlign w:val="superscript"/>
              </w:rPr>
              <w:t>-</w:t>
            </w:r>
          </w:p>
        </w:tc>
        <w:tc>
          <w:tcPr>
            <w:tcW w:w="2929"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CF05EE" w:rsidRPr="00CF05EE" w:rsidRDefault="00CF05EE" w:rsidP="00CF05EE">
            <w:pPr>
              <w:spacing w:after="120"/>
            </w:pPr>
            <w:r w:rsidRPr="00CF05EE">
              <w:t xml:space="preserve"> 7.9 l0</w:t>
            </w:r>
            <w:r w:rsidRPr="00CF05EE">
              <w:rPr>
                <w:vertAlign w:val="superscript"/>
              </w:rPr>
              <w:t>-8</w:t>
            </w:r>
            <w:r w:rsidRPr="00CF05EE">
              <w:t xml:space="preserve"> m/sec</w:t>
            </w:r>
          </w:p>
        </w:tc>
      </w:tr>
    </w:tbl>
    <w:p w:rsidR="00CF05EE" w:rsidRPr="0086499E" w:rsidRDefault="0086499E" w:rsidP="0086499E">
      <w:pPr>
        <w:spacing w:after="120"/>
      </w:pPr>
      <w:r w:rsidRPr="0086499E">
        <w:t xml:space="preserve"> </w:t>
      </w:r>
    </w:p>
    <w:p w:rsidR="0086499E" w:rsidRPr="0086499E" w:rsidRDefault="0086499E" w:rsidP="0086499E">
      <w:pPr>
        <w:spacing w:after="120"/>
      </w:pPr>
    </w:p>
    <w:p w:rsidR="0086499E" w:rsidRPr="0086499E" w:rsidRDefault="0086499E" w:rsidP="0086499E">
      <w:pPr>
        <w:spacing w:after="120" w:line="240" w:lineRule="auto"/>
        <w:ind w:firstLine="0"/>
        <w:rPr>
          <w:rFonts w:ascii="Times New Roman" w:hAnsi="Times New Roman" w:cs="Times New Roman"/>
          <w:sz w:val="24"/>
          <w:szCs w:val="24"/>
        </w:rPr>
      </w:pPr>
    </w:p>
    <w:p w:rsidR="0086499E" w:rsidRPr="008830CA" w:rsidRDefault="0086499E" w:rsidP="0086499E">
      <w:pPr>
        <w:spacing w:after="120" w:line="240" w:lineRule="auto"/>
        <w:ind w:firstLine="0"/>
        <w:rPr>
          <w:rFonts w:ascii="Times New Roman" w:hAnsi="Times New Roman" w:cs="Times New Roman"/>
          <w:sz w:val="24"/>
          <w:szCs w:val="24"/>
        </w:rPr>
      </w:pPr>
    </w:p>
    <w:p w:rsidR="00750FC6" w:rsidRPr="00627F7B" w:rsidRDefault="00750FC6" w:rsidP="0086499E">
      <w:pPr>
        <w:tabs>
          <w:tab w:val="left" w:pos="4020"/>
        </w:tabs>
        <w:spacing w:line="240" w:lineRule="auto"/>
        <w:ind w:firstLine="0"/>
        <w:rPr>
          <w:rFonts w:ascii="Times New Roman" w:hAnsi="Times New Roman" w:cs="Times New Roman"/>
          <w:b/>
          <w:bCs/>
          <w:sz w:val="24"/>
          <w:szCs w:val="24"/>
        </w:rPr>
      </w:pPr>
    </w:p>
    <w:p w:rsidR="00750FC6" w:rsidRPr="000331EE" w:rsidRDefault="00750FC6" w:rsidP="000331EE">
      <w:pPr>
        <w:spacing w:line="240" w:lineRule="auto"/>
        <w:ind w:firstLine="0"/>
        <w:rPr>
          <w:rFonts w:ascii="Times New Roman" w:hAnsi="Times New Roman" w:cs="Times New Roman"/>
          <w:b/>
          <w:bCs/>
          <w:sz w:val="20"/>
          <w:szCs w:val="20"/>
        </w:rPr>
      </w:pPr>
    </w:p>
    <w:p w:rsidR="00750FC6" w:rsidRPr="000331EE" w:rsidRDefault="00750FC6" w:rsidP="000331EE">
      <w:pPr>
        <w:spacing w:line="240" w:lineRule="auto"/>
        <w:ind w:firstLine="0"/>
        <w:rPr>
          <w:rFonts w:ascii="Times New Roman" w:hAnsi="Times New Roman" w:cs="Times New Roman"/>
          <w:b/>
          <w:bCs/>
          <w:sz w:val="20"/>
          <w:szCs w:val="20"/>
        </w:rPr>
      </w:pPr>
    </w:p>
    <w:p w:rsidR="00750FC6" w:rsidRPr="000331EE" w:rsidRDefault="00750FC6" w:rsidP="000331EE">
      <w:pPr>
        <w:spacing w:line="240" w:lineRule="auto"/>
        <w:ind w:firstLine="0"/>
        <w:rPr>
          <w:rFonts w:ascii="Times New Roman" w:hAnsi="Times New Roman" w:cs="Times New Roman"/>
          <w:b/>
          <w:bCs/>
          <w:sz w:val="20"/>
          <w:szCs w:val="20"/>
        </w:rPr>
      </w:pPr>
    </w:p>
    <w:p w:rsidR="00750FC6" w:rsidRPr="000331EE" w:rsidRDefault="00750FC6" w:rsidP="000331EE">
      <w:pPr>
        <w:spacing w:line="240" w:lineRule="auto"/>
        <w:ind w:firstLine="0"/>
        <w:rPr>
          <w:rFonts w:ascii="Times New Roman" w:hAnsi="Times New Roman" w:cs="Times New Roman"/>
          <w:b/>
          <w:bCs/>
          <w:sz w:val="20"/>
          <w:szCs w:val="20"/>
        </w:rPr>
      </w:pPr>
    </w:p>
    <w:p w:rsidR="00EB3CF4" w:rsidRPr="00EB3CF4" w:rsidRDefault="00EB3CF4" w:rsidP="00EB3CF4">
      <w:pPr>
        <w:ind w:firstLine="0"/>
        <w:rPr>
          <w:rFonts w:ascii="Times New Roman" w:hAnsi="Times New Roman" w:cs="Times New Roman"/>
          <w:b/>
          <w:bCs/>
          <w:sz w:val="24"/>
          <w:szCs w:val="24"/>
        </w:rPr>
      </w:pPr>
      <w:r w:rsidRPr="00EB3CF4">
        <w:rPr>
          <w:rFonts w:ascii="Times New Roman" w:hAnsi="Times New Roman" w:cs="Times New Roman"/>
          <w:b/>
          <w:bCs/>
          <w:sz w:val="24"/>
          <w:szCs w:val="24"/>
        </w:rPr>
        <w:t>Une eau avec la même concentration en poids de sels dissous aura une résistivité différente selon les ions en présence.</w:t>
      </w:r>
    </w:p>
    <w:p w:rsidR="00903587" w:rsidRPr="00903587" w:rsidRDefault="00903587" w:rsidP="00903587">
      <w:pPr>
        <w:spacing w:line="240" w:lineRule="auto"/>
        <w:ind w:firstLine="0"/>
        <w:rPr>
          <w:rFonts w:ascii="Times New Roman" w:hAnsi="Times New Roman" w:cs="Times New Roman"/>
          <w:sz w:val="24"/>
          <w:szCs w:val="24"/>
        </w:rPr>
      </w:pPr>
      <w:r w:rsidRPr="00903587">
        <w:rPr>
          <w:rFonts w:ascii="Times New Roman" w:hAnsi="Times New Roman" w:cs="Times New Roman"/>
          <w:sz w:val="24"/>
          <w:szCs w:val="24"/>
        </w:rPr>
        <w:t>Du point de vue chimique, on définit le résidu sec, qui représente le total des matières dissoutes. On l'exprime en g/litre.</w:t>
      </w:r>
    </w:p>
    <w:p w:rsidR="00750FC6" w:rsidRDefault="00ED194A" w:rsidP="00ED194A">
      <w:pPr>
        <w:ind w:firstLine="0"/>
        <w:rPr>
          <w:rFonts w:ascii="Times New Roman" w:hAnsi="Times New Roman" w:cs="Times New Roman"/>
          <w:b/>
          <w:bCs/>
          <w:sz w:val="24"/>
          <w:szCs w:val="24"/>
        </w:rPr>
      </w:pPr>
      <w:r w:rsidRPr="00ED194A">
        <w:rPr>
          <w:rFonts w:ascii="Times New Roman" w:hAnsi="Times New Roman" w:cs="Times New Roman"/>
          <w:b/>
          <w:bCs/>
          <w:noProof/>
          <w:sz w:val="24"/>
          <w:szCs w:val="24"/>
          <w:lang w:eastAsia="fr-FR"/>
        </w:rPr>
        <w:drawing>
          <wp:inline distT="0" distB="0" distL="0" distR="0">
            <wp:extent cx="5529532" cy="232913"/>
            <wp:effectExtent l="0" t="0" r="0" b="0"/>
            <wp:docPr id="17" name="Objet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54925" cy="304800"/>
                      <a:chOff x="287338" y="944563"/>
                      <a:chExt cx="7654925" cy="304800"/>
                    </a:xfrm>
                  </a:grpSpPr>
                  <a:sp>
                    <a:nvSpPr>
                      <a:cNvPr id="94212" name="Text Box 4"/>
                      <a:cNvSpPr txBox="1">
                        <a:spLocks noChangeArrowheads="1"/>
                      </a:cNvSpPr>
                    </a:nvSpPr>
                    <a:spPr bwMode="auto">
                      <a:xfrm>
                        <a:off x="287338" y="944563"/>
                        <a:ext cx="7654925" cy="304800"/>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400" b="1" dirty="0">
                              <a:solidFill>
                                <a:srgbClr val="FF0066"/>
                              </a:solidFill>
                            </a:rPr>
                            <a:t>Eau potable: résidu sec &lt; 8000 ppm . </a:t>
                          </a:r>
                          <a:r>
                            <a:rPr lang="fr-FR" sz="1400" dirty="0">
                              <a:solidFill>
                                <a:srgbClr val="FF0066"/>
                              </a:solidFill>
                            </a:rPr>
                            <a:t>(en France -1989- limite = 1500 ppm)</a:t>
                          </a:r>
                        </a:p>
                      </a:txBody>
                      <a:useSpRect/>
                    </a:txSp>
                  </a:sp>
                </lc:lockedCanvas>
              </a:graphicData>
            </a:graphic>
          </wp:inline>
        </w:drawing>
      </w:r>
    </w:p>
    <w:p w:rsidR="00750FC6" w:rsidRDefault="00ED194A" w:rsidP="00A50CEC">
      <w:pPr>
        <w:ind w:firstLine="0"/>
        <w:jc w:val="left"/>
        <w:rPr>
          <w:rFonts w:ascii="Times New Roman" w:hAnsi="Times New Roman" w:cs="Times New Roman"/>
          <w:b/>
          <w:bCs/>
          <w:sz w:val="24"/>
          <w:szCs w:val="24"/>
        </w:rPr>
      </w:pPr>
      <w:r w:rsidRPr="00ED194A">
        <w:rPr>
          <w:rFonts w:ascii="Times New Roman" w:hAnsi="Times New Roman" w:cs="Times New Roman"/>
          <w:b/>
          <w:bCs/>
          <w:noProof/>
          <w:sz w:val="24"/>
          <w:szCs w:val="24"/>
          <w:lang w:eastAsia="fr-FR"/>
        </w:rPr>
        <w:drawing>
          <wp:inline distT="0" distB="0" distL="0" distR="0">
            <wp:extent cx="4235570" cy="284672"/>
            <wp:effectExtent l="0" t="0" r="0" b="0"/>
            <wp:docPr id="18" name="Objet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08525" cy="336550"/>
                      <a:chOff x="539750" y="1292225"/>
                      <a:chExt cx="4708525" cy="336550"/>
                    </a:xfrm>
                  </a:grpSpPr>
                  <a:sp>
                    <a:nvSpPr>
                      <a:cNvPr id="94224" name="Rectangle 16"/>
                      <a:cNvSpPr>
                        <a:spLocks noChangeArrowheads="1"/>
                      </a:cNvSpPr>
                    </a:nvSpPr>
                    <a:spPr bwMode="auto">
                      <a:xfrm>
                        <a:off x="539750" y="1292225"/>
                        <a:ext cx="4708525" cy="336550"/>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600" b="1" dirty="0"/>
                            <a:t>Voici les résistivités de différents types d’eau :</a:t>
                          </a:r>
                        </a:p>
                      </a:txBody>
                      <a:useSpRect/>
                    </a:txSp>
                  </a:sp>
                </lc:lockedCanvas>
              </a:graphicData>
            </a:graphic>
          </wp:inline>
        </w:drawing>
      </w:r>
      <w:r w:rsidR="00A149AC" w:rsidRPr="00A149AC">
        <w:rPr>
          <w:rFonts w:ascii="Times New Roman" w:hAnsi="Times New Roman" w:cs="Times New Roman"/>
          <w:b/>
          <w:bCs/>
          <w:noProof/>
          <w:sz w:val="24"/>
          <w:szCs w:val="24"/>
          <w:lang w:eastAsia="fr-FR"/>
        </w:rPr>
        <w:drawing>
          <wp:inline distT="0" distB="0" distL="0" distR="0">
            <wp:extent cx="3088257" cy="733245"/>
            <wp:effectExtent l="0" t="0" r="0" b="0"/>
            <wp:docPr id="2"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11500" cy="730250"/>
                      <a:chOff x="5832475" y="1916113"/>
                      <a:chExt cx="3111500" cy="730250"/>
                    </a:xfrm>
                  </a:grpSpPr>
                  <a:sp>
                    <a:nvSpPr>
                      <a:cNvPr id="94214" name="Rectangle 6"/>
                      <a:cNvSpPr>
                        <a:spLocks noChangeArrowheads="1"/>
                      </a:cNvSpPr>
                    </a:nvSpPr>
                    <a:spPr bwMode="auto">
                      <a:xfrm>
                        <a:off x="5832475" y="1916113"/>
                        <a:ext cx="3111500" cy="730250"/>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400" i="1" dirty="0">
                              <a:solidFill>
                                <a:srgbClr val="000099"/>
                              </a:solidFill>
                              <a:latin typeface="Centaur" pitchFamily="18" charset="0"/>
                            </a:rPr>
                            <a:t>ρ</a:t>
                          </a:r>
                          <a:r>
                            <a:rPr lang="fr-FR" sz="1400" dirty="0">
                              <a:solidFill>
                                <a:srgbClr val="000099"/>
                              </a:solidFill>
                              <a:latin typeface="Centaur" pitchFamily="18" charset="0"/>
                            </a:rPr>
                            <a:t> (</a:t>
                          </a:r>
                          <a:r>
                            <a:rPr lang="el-GR" sz="1400" dirty="0">
                              <a:solidFill>
                                <a:srgbClr val="000099"/>
                              </a:solidFill>
                            </a:rPr>
                            <a:t>Ω</a:t>
                          </a:r>
                          <a:r>
                            <a:rPr lang="fr-FR" sz="1400" dirty="0">
                              <a:solidFill>
                                <a:srgbClr val="000099"/>
                              </a:solidFill>
                              <a:latin typeface="Centaur" pitchFamily="18" charset="0"/>
                            </a:rPr>
                            <a:t>.m</a:t>
                          </a:r>
                          <a:r>
                            <a:rPr lang="fr-FR" sz="1400" i="1" dirty="0">
                              <a:solidFill>
                                <a:srgbClr val="000099"/>
                              </a:solidFill>
                              <a:latin typeface="Centaur" pitchFamily="18" charset="0"/>
                            </a:rPr>
                            <a:t>)</a:t>
                          </a:r>
                          <a:r>
                            <a:rPr lang="fr-FR" sz="1400" dirty="0">
                              <a:solidFill>
                                <a:srgbClr val="000099"/>
                              </a:solidFill>
                              <a:latin typeface="Centaur" pitchFamily="18" charset="0"/>
                            </a:rPr>
                            <a:t>  =</a:t>
                          </a:r>
                          <a:r>
                            <a:rPr lang="fr-FR" sz="1400" dirty="0">
                              <a:solidFill>
                                <a:srgbClr val="000099"/>
                              </a:solidFill>
                            </a:rPr>
                            <a:t>1 / </a:t>
                          </a:r>
                          <a:r>
                            <a:rPr lang="fr-FR" sz="1400" i="1" dirty="0">
                              <a:solidFill>
                                <a:srgbClr val="000099"/>
                              </a:solidFill>
                            </a:rPr>
                            <a:t>σ</a:t>
                          </a:r>
                          <a:r>
                            <a:rPr lang="fr-FR" sz="1400" dirty="0">
                              <a:solidFill>
                                <a:srgbClr val="000099"/>
                              </a:solidFill>
                            </a:rPr>
                            <a:t> (siemens/m)</a:t>
                          </a:r>
                        </a:p>
                        <a:p>
                          <a:r>
                            <a:rPr lang="fr-FR" sz="1400" dirty="0">
                              <a:solidFill>
                                <a:srgbClr val="000099"/>
                              </a:solidFill>
                              <a:latin typeface="Centaur" pitchFamily="18" charset="0"/>
                            </a:rPr>
                            <a:t>              = </a:t>
                          </a:r>
                          <a:r>
                            <a:rPr lang="fr-FR" sz="1400" dirty="0">
                              <a:solidFill>
                                <a:srgbClr val="000099"/>
                              </a:solidFill>
                              <a:latin typeface="Verdana Ref" pitchFamily="34" charset="0"/>
                            </a:rPr>
                            <a:t>1</a:t>
                          </a:r>
                          <a:r>
                            <a:rPr lang="fr-FR" sz="1400" dirty="0">
                              <a:solidFill>
                                <a:srgbClr val="000099"/>
                              </a:solidFill>
                              <a:latin typeface="Centaur" pitchFamily="18" charset="0"/>
                            </a:rPr>
                            <a:t>000 / </a:t>
                          </a:r>
                          <a:r>
                            <a:rPr lang="fr-FR" sz="1400" i="1" dirty="0">
                              <a:solidFill>
                                <a:srgbClr val="000099"/>
                              </a:solidFill>
                              <a:latin typeface="Centaur" pitchFamily="18" charset="0"/>
                            </a:rPr>
                            <a:t>σ</a:t>
                          </a:r>
                          <a:r>
                            <a:rPr lang="fr-FR" sz="1400" dirty="0">
                              <a:solidFill>
                                <a:srgbClr val="000099"/>
                              </a:solidFill>
                              <a:latin typeface="Centaur" pitchFamily="18" charset="0"/>
                            </a:rPr>
                            <a:t> (</a:t>
                          </a:r>
                          <a:r>
                            <a:rPr lang="fr-FR" sz="1400" dirty="0" err="1">
                              <a:solidFill>
                                <a:srgbClr val="000099"/>
                              </a:solidFill>
                              <a:latin typeface="Centaur" pitchFamily="18" charset="0"/>
                            </a:rPr>
                            <a:t>millisiemens</a:t>
                          </a:r>
                          <a:r>
                            <a:rPr lang="fr-FR" sz="1400" dirty="0">
                              <a:solidFill>
                                <a:srgbClr val="000099"/>
                              </a:solidFill>
                              <a:latin typeface="Centaur" pitchFamily="18" charset="0"/>
                            </a:rPr>
                            <a:t>/m)</a:t>
                          </a:r>
                        </a:p>
                        <a:p>
                          <a:r>
                            <a:rPr lang="fr-FR" sz="1400" dirty="0">
                              <a:solidFill>
                                <a:srgbClr val="000099"/>
                              </a:solidFill>
                              <a:latin typeface="Centaur" pitchFamily="18" charset="0"/>
                            </a:rPr>
                            <a:t>              = </a:t>
                          </a:r>
                          <a:r>
                            <a:rPr lang="fr-FR" sz="1400" dirty="0">
                              <a:solidFill>
                                <a:srgbClr val="000099"/>
                              </a:solidFill>
                              <a:latin typeface="Verdana Ref" pitchFamily="34" charset="0"/>
                            </a:rPr>
                            <a:t>1</a:t>
                          </a:r>
                          <a:r>
                            <a:rPr lang="fr-FR" sz="1400" dirty="0">
                              <a:solidFill>
                                <a:srgbClr val="000099"/>
                              </a:solidFill>
                              <a:latin typeface="Centaur" pitchFamily="18" charset="0"/>
                            </a:rPr>
                            <a:t>0000 / σ (</a:t>
                          </a:r>
                          <a:r>
                            <a:rPr lang="fr-FR" sz="1400" dirty="0" err="1">
                              <a:solidFill>
                                <a:srgbClr val="000099"/>
                              </a:solidFill>
                              <a:latin typeface="Centaur" pitchFamily="18" charset="0"/>
                            </a:rPr>
                            <a:t>microsiemens</a:t>
                          </a:r>
                          <a:r>
                            <a:rPr lang="fr-FR" sz="1400" dirty="0">
                              <a:solidFill>
                                <a:srgbClr val="000099"/>
                              </a:solidFill>
                              <a:latin typeface="Centaur" pitchFamily="18" charset="0"/>
                            </a:rPr>
                            <a:t>/cm</a:t>
                          </a:r>
                          <a:r>
                            <a:rPr lang="fr-FR" sz="1400" dirty="0">
                              <a:solidFill>
                                <a:srgbClr val="000099"/>
                              </a:solidFill>
                              <a:latin typeface="Verdana Ref" pitchFamily="34" charset="0"/>
                            </a:rPr>
                            <a:t>)</a:t>
                          </a:r>
                        </a:p>
                      </a:txBody>
                      <a:useSpRect/>
                    </a:txSp>
                  </a:sp>
                </lc:lockedCanvas>
              </a:graphicData>
            </a:graphic>
          </wp:inline>
        </w:drawing>
      </w:r>
    </w:p>
    <w:p w:rsidR="00750FC6" w:rsidRDefault="00ED194A" w:rsidP="00A149AC">
      <w:pPr>
        <w:ind w:firstLine="0"/>
        <w:jc w:val="center"/>
        <w:rPr>
          <w:rFonts w:ascii="Times New Roman" w:hAnsi="Times New Roman" w:cs="Times New Roman"/>
          <w:b/>
          <w:bCs/>
          <w:sz w:val="24"/>
          <w:szCs w:val="24"/>
        </w:rPr>
      </w:pPr>
      <w:r>
        <w:rPr>
          <w:rFonts w:ascii="Times New Roman" w:hAnsi="Times New Roman" w:cs="Times New Roman"/>
          <w:b/>
          <w:bCs/>
          <w:noProof/>
          <w:sz w:val="24"/>
          <w:szCs w:val="24"/>
          <w:lang w:eastAsia="fr-FR"/>
        </w:rPr>
        <w:drawing>
          <wp:inline distT="0" distB="0" distL="0" distR="0">
            <wp:extent cx="4302149" cy="2379621"/>
            <wp:effectExtent l="19050" t="0" r="3151" b="0"/>
            <wp:docPr id="1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4304623" cy="2380989"/>
                    </a:xfrm>
                    <a:prstGeom prst="rect">
                      <a:avLst/>
                    </a:prstGeom>
                    <a:noFill/>
                    <a:ln w="9525">
                      <a:noFill/>
                      <a:miter lim="800000"/>
                      <a:headEnd/>
                      <a:tailEnd/>
                    </a:ln>
                    <a:effectLst/>
                  </pic:spPr>
                </pic:pic>
              </a:graphicData>
            </a:graphic>
          </wp:inline>
        </w:drawing>
      </w:r>
    </w:p>
    <w:p w:rsidR="00A149AC" w:rsidRDefault="00ED194A" w:rsidP="00A149AC">
      <w:pPr>
        <w:rPr>
          <w:b/>
          <w:bCs/>
        </w:rPr>
      </w:pPr>
      <w:r w:rsidRPr="00ED194A">
        <w:rPr>
          <w:rFonts w:ascii="Times New Roman" w:hAnsi="Times New Roman" w:cs="Times New Roman"/>
          <w:b/>
          <w:bCs/>
          <w:noProof/>
          <w:sz w:val="24"/>
          <w:szCs w:val="24"/>
          <w:lang w:eastAsia="fr-FR"/>
        </w:rPr>
        <w:drawing>
          <wp:inline distT="0" distB="0" distL="0" distR="0">
            <wp:extent cx="4157932" cy="267418"/>
            <wp:effectExtent l="0" t="0" r="0" b="0"/>
            <wp:docPr id="20" name="Objet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76850" cy="336550"/>
                      <a:chOff x="447675" y="4384675"/>
                      <a:chExt cx="5276850" cy="336550"/>
                    </a:xfrm>
                  </a:grpSpPr>
                  <a:sp>
                    <a:nvSpPr>
                      <a:cNvPr id="94219" name="Rectangle 11"/>
                      <a:cNvSpPr>
                        <a:spLocks noChangeArrowheads="1"/>
                      </a:cNvSpPr>
                    </a:nvSpPr>
                    <a:spPr bwMode="auto">
                      <a:xfrm>
                        <a:off x="447675" y="4384675"/>
                        <a:ext cx="5276850" cy="336550"/>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600" b="1" dirty="0"/>
                            <a:t>Résistivité de différentes eaux et de polluants: </a:t>
                          </a:r>
                        </a:p>
                      </a:txBody>
                      <a:useSpRect/>
                    </a:txSp>
                  </a:sp>
                </lc:lockedCanvas>
              </a:graphicData>
            </a:graphic>
          </wp:inline>
        </w:drawing>
      </w:r>
    </w:p>
    <w:p w:rsidR="00A149AC" w:rsidRPr="00A149AC" w:rsidRDefault="00A149AC" w:rsidP="00A149AC">
      <w:pPr>
        <w:spacing w:after="0" w:line="240" w:lineRule="auto"/>
        <w:rPr>
          <w:rFonts w:ascii="Times New Roman" w:hAnsi="Times New Roman" w:cs="Times New Roman"/>
          <w:sz w:val="24"/>
          <w:szCs w:val="24"/>
        </w:rPr>
      </w:pPr>
      <w:r w:rsidRPr="00A149AC">
        <w:rPr>
          <w:rFonts w:ascii="Times New Roman" w:hAnsi="Times New Roman" w:cs="Times New Roman"/>
          <w:sz w:val="24"/>
          <w:szCs w:val="24"/>
        </w:rPr>
        <w:lastRenderedPageBreak/>
        <w:t>La mesure des résistivités peut être une bonne méthode de prospection pour :</w:t>
      </w:r>
    </w:p>
    <w:p w:rsidR="00A149AC" w:rsidRPr="00A149AC" w:rsidRDefault="00A149AC" w:rsidP="00A149AC">
      <w:pPr>
        <w:spacing w:after="120" w:line="240" w:lineRule="auto"/>
        <w:ind w:firstLine="0"/>
        <w:rPr>
          <w:rFonts w:ascii="Times New Roman" w:hAnsi="Times New Roman" w:cs="Times New Roman"/>
          <w:sz w:val="24"/>
          <w:szCs w:val="24"/>
        </w:rPr>
      </w:pPr>
      <w:r w:rsidRPr="00A149AC">
        <w:rPr>
          <w:rFonts w:ascii="Times New Roman" w:hAnsi="Times New Roman" w:cs="Times New Roman"/>
          <w:sz w:val="24"/>
          <w:szCs w:val="24"/>
        </w:rPr>
        <w:t>♦ Délimiter l'invasion  par  l'eau  salée  d'un  aquifère  d'eau  douce.</w:t>
      </w:r>
    </w:p>
    <w:p w:rsidR="00750FC6" w:rsidRPr="00A149AC" w:rsidRDefault="00A149AC" w:rsidP="00A149AC">
      <w:pPr>
        <w:spacing w:after="120" w:line="240" w:lineRule="auto"/>
        <w:ind w:firstLine="0"/>
        <w:rPr>
          <w:rFonts w:ascii="Times New Roman" w:hAnsi="Times New Roman" w:cs="Times New Roman"/>
          <w:sz w:val="24"/>
          <w:szCs w:val="24"/>
        </w:rPr>
      </w:pPr>
      <w:r w:rsidRPr="00A149AC">
        <w:rPr>
          <w:rFonts w:ascii="Times New Roman" w:hAnsi="Times New Roman" w:cs="Times New Roman"/>
          <w:sz w:val="24"/>
          <w:szCs w:val="24"/>
        </w:rPr>
        <w:t>♦ Surveiller  la pollution de la nappe par les hydrocarbures</w:t>
      </w:r>
    </w:p>
    <w:p w:rsidR="00750FC6" w:rsidRDefault="00A149AC" w:rsidP="00A149AC">
      <w:pPr>
        <w:ind w:firstLine="0"/>
        <w:jc w:val="center"/>
        <w:rPr>
          <w:rFonts w:ascii="Times New Roman" w:hAnsi="Times New Roman" w:cs="Times New Roman"/>
          <w:b/>
          <w:bCs/>
          <w:sz w:val="24"/>
          <w:szCs w:val="24"/>
        </w:rPr>
      </w:pPr>
      <w:r w:rsidRPr="00A149AC">
        <w:rPr>
          <w:rFonts w:ascii="Times New Roman" w:hAnsi="Times New Roman" w:cs="Times New Roman"/>
          <w:b/>
          <w:bCs/>
          <w:noProof/>
          <w:sz w:val="24"/>
          <w:szCs w:val="24"/>
          <w:lang w:eastAsia="fr-FR"/>
        </w:rPr>
        <w:drawing>
          <wp:inline distT="0" distB="0" distL="0" distR="0">
            <wp:extent cx="3931847" cy="2208362"/>
            <wp:effectExtent l="19050" t="0" r="0" b="0"/>
            <wp:docPr id="3" name="Image 2"/>
            <wp:cNvGraphicFramePr/>
            <a:graphic xmlns:a="http://schemas.openxmlformats.org/drawingml/2006/main">
              <a:graphicData uri="http://schemas.openxmlformats.org/drawingml/2006/picture">
                <pic:pic xmlns:pic="http://schemas.openxmlformats.org/drawingml/2006/picture">
                  <pic:nvPicPr>
                    <pic:cNvPr id="94218" name="Picture 10"/>
                    <pic:cNvPicPr>
                      <a:picLocks noChangeAspect="1" noChangeArrowheads="1"/>
                    </pic:cNvPicPr>
                  </pic:nvPicPr>
                  <pic:blipFill>
                    <a:blip r:embed="rId16">
                      <a:lum bright="-18000" contrast="20000"/>
                    </a:blip>
                    <a:srcRect/>
                    <a:stretch>
                      <a:fillRect/>
                    </a:stretch>
                  </pic:blipFill>
                  <pic:spPr bwMode="auto">
                    <a:xfrm>
                      <a:off x="0" y="0"/>
                      <a:ext cx="3938009" cy="2211823"/>
                    </a:xfrm>
                    <a:prstGeom prst="rect">
                      <a:avLst/>
                    </a:prstGeom>
                    <a:noFill/>
                    <a:ln w="9525">
                      <a:noFill/>
                      <a:miter lim="800000"/>
                      <a:headEnd/>
                      <a:tailEnd/>
                    </a:ln>
                  </pic:spPr>
                </pic:pic>
              </a:graphicData>
            </a:graphic>
          </wp:inline>
        </w:drawing>
      </w:r>
    </w:p>
    <w:p w:rsidR="00A149AC" w:rsidRPr="00A149AC" w:rsidRDefault="00A149AC" w:rsidP="00BB45AB">
      <w:pPr>
        <w:pStyle w:val="Paragraphedeliste"/>
        <w:numPr>
          <w:ilvl w:val="0"/>
          <w:numId w:val="13"/>
        </w:numPr>
        <w:spacing w:after="120"/>
        <w:ind w:left="1372" w:hanging="357"/>
        <w:rPr>
          <w:b/>
          <w:bCs/>
          <w:sz w:val="18"/>
          <w:szCs w:val="18"/>
        </w:rPr>
      </w:pPr>
      <w:r w:rsidRPr="00A149AC">
        <w:rPr>
          <w:b/>
          <w:bCs/>
        </w:rPr>
        <w:t>Effet de la température sur la conductivité électrique</w:t>
      </w:r>
    </w:p>
    <w:p w:rsidR="00A149AC" w:rsidRPr="00A149AC" w:rsidRDefault="00A149AC" w:rsidP="00A149AC">
      <w:pPr>
        <w:spacing w:line="276" w:lineRule="auto"/>
        <w:ind w:firstLine="0"/>
        <w:rPr>
          <w:rFonts w:ascii="Times New Roman" w:hAnsi="Times New Roman" w:cs="Times New Roman"/>
          <w:b/>
          <w:bCs/>
        </w:rPr>
      </w:pPr>
      <w:r w:rsidRPr="00A149AC">
        <w:rPr>
          <w:rFonts w:ascii="Times New Roman" w:hAnsi="Times New Roman" w:cs="Times New Roman"/>
          <w:sz w:val="24"/>
          <w:szCs w:val="24"/>
        </w:rPr>
        <w:t>La résistivité d'un électrolyte dépend aussi de la température. Une augmentation de température diminue la viscosité, la mobilité des ions devient plus grande, par ailleurs, la dissociation augmente, ce qui a pour effet de diminuer la résistivité ou inversement d'augmenter la conductibilité.</w:t>
      </w:r>
    </w:p>
    <w:p w:rsidR="00A149AC" w:rsidRPr="00A149AC" w:rsidRDefault="00A149AC" w:rsidP="00A149AC">
      <w:pPr>
        <w:ind w:firstLine="0"/>
        <w:rPr>
          <w:rFonts w:ascii="Times New Roman" w:hAnsi="Times New Roman" w:cs="Times New Roman"/>
          <w:sz w:val="24"/>
          <w:szCs w:val="24"/>
        </w:rPr>
      </w:pPr>
      <w:r w:rsidRPr="00A149AC">
        <w:rPr>
          <w:rFonts w:ascii="Times New Roman" w:hAnsi="Times New Roman" w:cs="Times New Roman"/>
          <w:sz w:val="24"/>
          <w:szCs w:val="24"/>
        </w:rPr>
        <w:t>Nous avons la relation suivante :</w:t>
      </w:r>
      <w:r>
        <w:rPr>
          <w:rFonts w:ascii="Times New Roman" w:hAnsi="Times New Roman" w:cs="Times New Roman"/>
          <w:sz w:val="24"/>
          <w:szCs w:val="24"/>
        </w:rPr>
        <w:t xml:space="preserve"> </w:t>
      </w:r>
      <w:r w:rsidRPr="00A149AC">
        <w:rPr>
          <w:rFonts w:ascii="Times New Roman" w:hAnsi="Times New Roman" w:cs="Times New Roman"/>
          <w:noProof/>
          <w:sz w:val="24"/>
          <w:szCs w:val="24"/>
          <w:lang w:eastAsia="fr-FR"/>
        </w:rPr>
        <w:drawing>
          <wp:inline distT="0" distB="0" distL="0" distR="0">
            <wp:extent cx="2147978" cy="410856"/>
            <wp:effectExtent l="19050" t="0" r="4672" b="0"/>
            <wp:docPr id="7" name="Image 3"/>
            <wp:cNvGraphicFramePr/>
            <a:graphic xmlns:a="http://schemas.openxmlformats.org/drawingml/2006/main">
              <a:graphicData uri="http://schemas.openxmlformats.org/drawingml/2006/picture">
                <pic:pic xmlns:pic="http://schemas.openxmlformats.org/drawingml/2006/picture">
                  <pic:nvPicPr>
                    <pic:cNvPr id="68621" name="Picture 13"/>
                    <pic:cNvPicPr>
                      <a:picLocks noChangeAspect="1" noChangeArrowheads="1"/>
                    </pic:cNvPicPr>
                  </pic:nvPicPr>
                  <pic:blipFill>
                    <a:blip r:embed="rId17"/>
                    <a:srcRect/>
                    <a:stretch>
                      <a:fillRect/>
                    </a:stretch>
                  </pic:blipFill>
                  <pic:spPr bwMode="auto">
                    <a:xfrm>
                      <a:off x="0" y="0"/>
                      <a:ext cx="2147684" cy="410800"/>
                    </a:xfrm>
                    <a:prstGeom prst="rect">
                      <a:avLst/>
                    </a:prstGeom>
                    <a:noFill/>
                    <a:ln w="9525">
                      <a:noFill/>
                      <a:miter lim="800000"/>
                      <a:headEnd/>
                      <a:tailEnd/>
                    </a:ln>
                  </pic:spPr>
                </pic:pic>
              </a:graphicData>
            </a:graphic>
          </wp:inline>
        </w:drawing>
      </w:r>
    </w:p>
    <w:p w:rsidR="00A149AC" w:rsidRDefault="00A149AC" w:rsidP="00632DD7">
      <w:pPr>
        <w:spacing w:line="276" w:lineRule="auto"/>
        <w:ind w:firstLine="0"/>
        <w:rPr>
          <w:rFonts w:ascii="Times New Roman" w:hAnsi="Times New Roman" w:cs="Times New Roman"/>
          <w:sz w:val="24"/>
          <w:szCs w:val="24"/>
        </w:rPr>
      </w:pPr>
      <w:r w:rsidRPr="00A149AC">
        <w:rPr>
          <w:rFonts w:ascii="Times New Roman" w:hAnsi="Times New Roman" w:cs="Times New Roman"/>
          <w:sz w:val="24"/>
          <w:szCs w:val="24"/>
        </w:rPr>
        <w:t>Le gel augmente beaucoup la résistivité des roches et Une roche totalement gelée est infiniment résistante.il est donc difficile de mettre en oeuvre les méthodes de résistivités car le sol étant infiniment résistant.</w:t>
      </w:r>
    </w:p>
    <w:p w:rsidR="00A149AC" w:rsidRDefault="00A149AC" w:rsidP="00632DD7">
      <w:pPr>
        <w:ind w:firstLine="0"/>
        <w:rPr>
          <w:rFonts w:ascii="Times New Roman" w:hAnsi="Times New Roman" w:cs="Times New Roman"/>
          <w:sz w:val="24"/>
          <w:szCs w:val="24"/>
        </w:rPr>
      </w:pPr>
      <w:r w:rsidRPr="00A149AC">
        <w:rPr>
          <w:rFonts w:ascii="Times New Roman" w:hAnsi="Times New Roman" w:cs="Times New Roman"/>
          <w:b/>
          <w:bCs/>
          <w:sz w:val="24"/>
          <w:szCs w:val="24"/>
        </w:rPr>
        <w:t>Remarque</w:t>
      </w:r>
      <w:r w:rsidRPr="00A149AC">
        <w:rPr>
          <w:rFonts w:ascii="Times New Roman" w:hAnsi="Times New Roman" w:cs="Times New Roman"/>
          <w:sz w:val="24"/>
          <w:szCs w:val="24"/>
        </w:rPr>
        <w:t>: les sels en solution abaissent le point de congélation de l'électrolyte qui remplit les pores de la</w:t>
      </w:r>
      <w:r w:rsidR="00632DD7">
        <w:rPr>
          <w:rFonts w:ascii="Times New Roman" w:hAnsi="Times New Roman" w:cs="Times New Roman"/>
          <w:sz w:val="24"/>
          <w:szCs w:val="24"/>
        </w:rPr>
        <w:t xml:space="preserve"> </w:t>
      </w:r>
      <w:r w:rsidRPr="00A149AC">
        <w:rPr>
          <w:rFonts w:ascii="Times New Roman" w:hAnsi="Times New Roman" w:cs="Times New Roman"/>
          <w:sz w:val="24"/>
          <w:szCs w:val="24"/>
        </w:rPr>
        <w:t>roche</w:t>
      </w:r>
    </w:p>
    <w:p w:rsidR="00632DD7" w:rsidRPr="00632DD7" w:rsidRDefault="00632DD7" w:rsidP="00BB45AB">
      <w:pPr>
        <w:pStyle w:val="Paragraphedeliste"/>
        <w:numPr>
          <w:ilvl w:val="0"/>
          <w:numId w:val="13"/>
        </w:numPr>
        <w:spacing w:after="120"/>
        <w:ind w:left="1372" w:hanging="357"/>
        <w:rPr>
          <w:sz w:val="18"/>
          <w:szCs w:val="18"/>
        </w:rPr>
      </w:pPr>
      <w:r w:rsidRPr="00632DD7">
        <w:rPr>
          <w:b/>
          <w:bCs/>
        </w:rPr>
        <w:t>Effet de la texture sur la conductibilité électrique</w:t>
      </w:r>
    </w:p>
    <w:p w:rsidR="00632DD7" w:rsidRDefault="00632DD7" w:rsidP="00632DD7">
      <w:pPr>
        <w:spacing w:line="276" w:lineRule="auto"/>
        <w:ind w:firstLine="0"/>
        <w:rPr>
          <w:rFonts w:ascii="Times New Roman" w:hAnsi="Times New Roman" w:cs="Times New Roman"/>
          <w:sz w:val="24"/>
          <w:szCs w:val="24"/>
        </w:rPr>
      </w:pPr>
      <w:r w:rsidRPr="00632DD7">
        <w:rPr>
          <w:rFonts w:ascii="Times New Roman" w:hAnsi="Times New Roman" w:cs="Times New Roman"/>
          <w:sz w:val="24"/>
          <w:szCs w:val="24"/>
        </w:rPr>
        <w:t>D'une manière générale, les roches à grains fins et à pores fins renferment des eaux plus salines, plus conductrices que les roches plus perméables, en effet l'eau ne circule pas et se charge en ions. Ainsi, la moraine argileuse renferme une eau en général beaucoup plus conductrice que celle des graviers. Les roches les plus vieilles présentent des eaux plus chargées en sels.</w:t>
      </w:r>
    </w:p>
    <w:p w:rsidR="00632DD7" w:rsidRDefault="00632DD7" w:rsidP="00632DD7">
      <w:pPr>
        <w:spacing w:line="276" w:lineRule="auto"/>
        <w:ind w:firstLine="0"/>
        <w:jc w:val="center"/>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2819041" cy="1583832"/>
            <wp:effectExtent l="19050" t="0" r="359" b="0"/>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2834760" cy="1592663"/>
                    </a:xfrm>
                    <a:prstGeom prst="rect">
                      <a:avLst/>
                    </a:prstGeom>
                    <a:noFill/>
                    <a:ln w="9525">
                      <a:noFill/>
                      <a:miter lim="800000"/>
                      <a:headEnd/>
                      <a:tailEnd/>
                    </a:ln>
                  </pic:spPr>
                </pic:pic>
              </a:graphicData>
            </a:graphic>
          </wp:inline>
        </w:drawing>
      </w:r>
    </w:p>
    <w:p w:rsidR="00632DD7" w:rsidRPr="00A50CEC" w:rsidRDefault="00632DD7" w:rsidP="00632DD7">
      <w:pPr>
        <w:spacing w:line="276" w:lineRule="auto"/>
        <w:ind w:firstLine="0"/>
        <w:rPr>
          <w:rFonts w:ascii="Times New Roman" w:hAnsi="Times New Roman" w:cs="Times New Roman"/>
          <w:b/>
          <w:bCs/>
          <w:sz w:val="24"/>
          <w:szCs w:val="24"/>
        </w:rPr>
      </w:pPr>
      <w:r w:rsidRPr="00A50CEC">
        <w:rPr>
          <w:rFonts w:ascii="Times New Roman" w:hAnsi="Times New Roman" w:cs="Times New Roman"/>
          <w:b/>
          <w:bCs/>
          <w:sz w:val="24"/>
          <w:szCs w:val="24"/>
        </w:rPr>
        <w:t>Rappel :</w:t>
      </w:r>
    </w:p>
    <w:p w:rsidR="00632DD7" w:rsidRPr="00632DD7" w:rsidRDefault="00632DD7" w:rsidP="00632DD7">
      <w:pPr>
        <w:autoSpaceDE w:val="0"/>
        <w:autoSpaceDN w:val="0"/>
        <w:adjustRightInd w:val="0"/>
        <w:spacing w:after="0" w:line="240" w:lineRule="auto"/>
        <w:ind w:firstLine="0"/>
        <w:rPr>
          <w:rFonts w:ascii="Times New Roman" w:hAnsi="Times New Roman" w:cs="Times New Roman"/>
          <w:color w:val="000000"/>
          <w:sz w:val="24"/>
          <w:szCs w:val="24"/>
        </w:rPr>
      </w:pPr>
      <w:r w:rsidRPr="00632DD7">
        <w:rPr>
          <w:rFonts w:ascii="Times New Roman" w:hAnsi="Times New Roman" w:cs="Times New Roman"/>
          <w:b/>
          <w:bCs/>
          <w:color w:val="000000"/>
          <w:sz w:val="24"/>
          <w:szCs w:val="24"/>
        </w:rPr>
        <w:t>LA MATRICE</w:t>
      </w:r>
      <w:r w:rsidRPr="00632DD7">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32DD7">
        <w:rPr>
          <w:rFonts w:ascii="Times New Roman" w:hAnsi="Times New Roman" w:cs="Times New Roman"/>
          <w:color w:val="000000"/>
          <w:sz w:val="24"/>
          <w:szCs w:val="24"/>
        </w:rPr>
        <w:t>Partie solide constituée par les minéraux possé dant chacun leurs propriétés physiques propres:densité, vitesse, résistivité,</w:t>
      </w:r>
      <w:r>
        <w:rPr>
          <w:rFonts w:ascii="Times New Roman" w:hAnsi="Times New Roman" w:cs="Times New Roman"/>
          <w:color w:val="000000"/>
          <w:sz w:val="24"/>
          <w:szCs w:val="24"/>
        </w:rPr>
        <w:t xml:space="preserve"> </w:t>
      </w:r>
      <w:r w:rsidRPr="00632DD7">
        <w:rPr>
          <w:rFonts w:ascii="Times New Roman" w:hAnsi="Times New Roman" w:cs="Times New Roman"/>
          <w:color w:val="000000"/>
          <w:sz w:val="24"/>
          <w:szCs w:val="24"/>
        </w:rPr>
        <w:t>susceptibilité,</w:t>
      </w:r>
      <w:r>
        <w:rPr>
          <w:rFonts w:ascii="Times New Roman" w:hAnsi="Times New Roman" w:cs="Times New Roman"/>
          <w:color w:val="000000"/>
          <w:sz w:val="24"/>
          <w:szCs w:val="24"/>
        </w:rPr>
        <w:t xml:space="preserve"> </w:t>
      </w:r>
      <w:r w:rsidRPr="00632DD7">
        <w:rPr>
          <w:rFonts w:ascii="Times New Roman" w:hAnsi="Times New Roman" w:cs="Times New Roman"/>
          <w:color w:val="000000"/>
          <w:sz w:val="24"/>
          <w:szCs w:val="24"/>
        </w:rPr>
        <w:t>etc.</w:t>
      </w:r>
    </w:p>
    <w:p w:rsidR="00632DD7" w:rsidRPr="00632DD7" w:rsidRDefault="00632DD7" w:rsidP="00632DD7">
      <w:pPr>
        <w:spacing w:after="0" w:line="276" w:lineRule="auto"/>
        <w:ind w:firstLine="0"/>
        <w:rPr>
          <w:rFonts w:ascii="Times New Roman" w:hAnsi="Times New Roman" w:cs="Times New Roman"/>
          <w:sz w:val="24"/>
          <w:szCs w:val="24"/>
        </w:rPr>
      </w:pPr>
      <w:r w:rsidRPr="00632DD7">
        <w:rPr>
          <w:rFonts w:ascii="Times New Roman" w:hAnsi="Times New Roman" w:cs="Times New Roman"/>
          <w:b/>
          <w:bCs/>
          <w:sz w:val="24"/>
          <w:szCs w:val="24"/>
        </w:rPr>
        <w:t>LA POROSITE</w:t>
      </w:r>
      <w:r w:rsidRPr="00632DD7">
        <w:rPr>
          <w:rFonts w:ascii="Times New Roman" w:hAnsi="Times New Roman" w:cs="Times New Roman"/>
          <w:sz w:val="24"/>
          <w:szCs w:val="24"/>
        </w:rPr>
        <w:t xml:space="preserve"> : Le volume des vides par rapport au volume de la matrice.</w:t>
      </w:r>
    </w:p>
    <w:p w:rsidR="00632DD7" w:rsidRPr="00632DD7" w:rsidRDefault="00632DD7" w:rsidP="00632DD7">
      <w:pPr>
        <w:spacing w:after="0" w:line="276" w:lineRule="auto"/>
        <w:ind w:firstLine="0"/>
        <w:rPr>
          <w:rFonts w:ascii="Times New Roman" w:hAnsi="Times New Roman" w:cs="Times New Roman"/>
          <w:sz w:val="24"/>
          <w:szCs w:val="24"/>
        </w:rPr>
      </w:pPr>
      <w:r w:rsidRPr="00632DD7">
        <w:rPr>
          <w:rFonts w:ascii="Times New Roman" w:hAnsi="Times New Roman" w:cs="Times New Roman"/>
          <w:b/>
          <w:bCs/>
          <w:sz w:val="24"/>
          <w:szCs w:val="24"/>
        </w:rPr>
        <w:t>LES FLUIDES</w:t>
      </w:r>
      <w:r w:rsidRPr="00632DD7">
        <w:rPr>
          <w:rFonts w:ascii="Times New Roman" w:hAnsi="Times New Roman" w:cs="Times New Roman"/>
          <w:sz w:val="24"/>
          <w:szCs w:val="24"/>
        </w:rPr>
        <w:t xml:space="preserve"> : Ce qui remplit plus ou moins les vides: eaux plus ou moins salée, </w:t>
      </w:r>
      <w:r>
        <w:rPr>
          <w:rFonts w:ascii="Times New Roman" w:hAnsi="Times New Roman" w:cs="Times New Roman"/>
          <w:sz w:val="24"/>
          <w:szCs w:val="24"/>
        </w:rPr>
        <w:t xml:space="preserve"> </w:t>
      </w:r>
      <w:r w:rsidRPr="00632DD7">
        <w:rPr>
          <w:rFonts w:ascii="Times New Roman" w:hAnsi="Times New Roman" w:cs="Times New Roman"/>
          <w:sz w:val="24"/>
          <w:szCs w:val="24"/>
        </w:rPr>
        <w:t>hydrocarbures, gaz, air, polluants, etc.</w:t>
      </w:r>
      <w:r>
        <w:rPr>
          <w:rFonts w:ascii="Times New Roman" w:hAnsi="Times New Roman" w:cs="Times New Roman"/>
          <w:sz w:val="24"/>
          <w:szCs w:val="24"/>
        </w:rPr>
        <w:t xml:space="preserve"> </w:t>
      </w:r>
      <w:r w:rsidRPr="00632DD7">
        <w:rPr>
          <w:rFonts w:ascii="Times New Roman" w:hAnsi="Times New Roman" w:cs="Times New Roman"/>
          <w:sz w:val="24"/>
          <w:szCs w:val="24"/>
        </w:rPr>
        <w:t>chacun de ces fluides ayant des paramètres physiques qui lui sont propres.</w:t>
      </w:r>
      <w:r>
        <w:rPr>
          <w:rFonts w:ascii="Times New Roman" w:hAnsi="Times New Roman" w:cs="Times New Roman"/>
          <w:sz w:val="24"/>
          <w:szCs w:val="24"/>
        </w:rPr>
        <w:t xml:space="preserve"> </w:t>
      </w:r>
      <w:r w:rsidRPr="00632DD7">
        <w:rPr>
          <w:rFonts w:ascii="Times New Roman" w:hAnsi="Times New Roman" w:cs="Times New Roman"/>
          <w:sz w:val="24"/>
          <w:szCs w:val="24"/>
        </w:rPr>
        <w:t>En définitive les paramètres physiques de la roche dépendront des pourcentages des divers</w:t>
      </w:r>
      <w:r>
        <w:rPr>
          <w:rFonts w:ascii="Times New Roman" w:hAnsi="Times New Roman" w:cs="Times New Roman"/>
          <w:sz w:val="24"/>
          <w:szCs w:val="24"/>
        </w:rPr>
        <w:t xml:space="preserve"> </w:t>
      </w:r>
      <w:r w:rsidRPr="00632DD7">
        <w:rPr>
          <w:rFonts w:ascii="Times New Roman" w:hAnsi="Times New Roman" w:cs="Times New Roman"/>
          <w:sz w:val="24"/>
          <w:szCs w:val="24"/>
        </w:rPr>
        <w:t>constituants. Ainsi pour le paramètre densité par exemple nous pouvons écrire:</w:t>
      </w:r>
    </w:p>
    <w:p w:rsidR="00632DD7" w:rsidRDefault="00632DD7" w:rsidP="00632DD7">
      <w:pPr>
        <w:spacing w:line="276" w:lineRule="auto"/>
        <w:ind w:firstLine="0"/>
        <w:jc w:val="center"/>
        <w:rPr>
          <w:rFonts w:ascii="Times New Roman" w:hAnsi="Times New Roman" w:cs="Times New Roman"/>
          <w:sz w:val="24"/>
          <w:szCs w:val="24"/>
        </w:rPr>
      </w:pPr>
      <w:r w:rsidRPr="00632DD7">
        <w:rPr>
          <w:rFonts w:ascii="Times New Roman" w:hAnsi="Times New Roman" w:cs="Times New Roman"/>
          <w:noProof/>
          <w:sz w:val="24"/>
          <w:szCs w:val="24"/>
          <w:lang w:eastAsia="fr-FR"/>
        </w:rPr>
        <w:drawing>
          <wp:inline distT="0" distB="0" distL="0" distR="0">
            <wp:extent cx="2419350" cy="533400"/>
            <wp:effectExtent l="19050" t="0" r="0" b="0"/>
            <wp:docPr id="9" name="Image 4"/>
            <wp:cNvGraphicFramePr/>
            <a:graphic xmlns:a="http://schemas.openxmlformats.org/drawingml/2006/main">
              <a:graphicData uri="http://schemas.openxmlformats.org/drawingml/2006/picture">
                <pic:pic xmlns:pic="http://schemas.openxmlformats.org/drawingml/2006/picture">
                  <pic:nvPicPr>
                    <pic:cNvPr id="15368" name="Picture 6"/>
                    <pic:cNvPicPr>
                      <a:picLocks noChangeAspect="1" noChangeArrowheads="1"/>
                    </pic:cNvPicPr>
                  </pic:nvPicPr>
                  <pic:blipFill>
                    <a:blip r:embed="rId19"/>
                    <a:srcRect/>
                    <a:stretch>
                      <a:fillRect/>
                    </a:stretch>
                  </pic:blipFill>
                  <pic:spPr bwMode="auto">
                    <a:xfrm>
                      <a:off x="0" y="0"/>
                      <a:ext cx="2419350" cy="533400"/>
                    </a:xfrm>
                    <a:prstGeom prst="rect">
                      <a:avLst/>
                    </a:prstGeom>
                    <a:noFill/>
                    <a:ln w="9525">
                      <a:noFill/>
                      <a:miter lim="800000"/>
                      <a:headEnd/>
                      <a:tailEnd/>
                    </a:ln>
                  </pic:spPr>
                </pic:pic>
              </a:graphicData>
            </a:graphic>
          </wp:inline>
        </w:drawing>
      </w:r>
    </w:p>
    <w:p w:rsidR="00632DD7" w:rsidRPr="00632DD7" w:rsidRDefault="00632DD7" w:rsidP="00632DD7">
      <w:pPr>
        <w:spacing w:line="276" w:lineRule="auto"/>
        <w:ind w:firstLine="0"/>
        <w:rPr>
          <w:rFonts w:ascii="Times New Roman" w:hAnsi="Times New Roman" w:cs="Times New Roman"/>
          <w:sz w:val="24"/>
          <w:szCs w:val="24"/>
        </w:rPr>
      </w:pPr>
      <w:r w:rsidRPr="00632DD7">
        <w:rPr>
          <w:rFonts w:ascii="Times New Roman" w:hAnsi="Times New Roman" w:cs="Times New Roman"/>
          <w:sz w:val="24"/>
          <w:szCs w:val="24"/>
        </w:rPr>
        <w:t xml:space="preserve">Avec : </w:t>
      </w:r>
      <w:r w:rsidRPr="00632DD7">
        <w:rPr>
          <w:rFonts w:ascii="Times New Roman" w:hAnsi="Times New Roman" w:cs="Times New Roman"/>
          <w:b/>
          <w:bCs/>
          <w:i/>
          <w:iCs/>
          <w:sz w:val="24"/>
          <w:szCs w:val="24"/>
        </w:rPr>
        <w:t>d</w:t>
      </w:r>
      <w:r w:rsidRPr="00632DD7">
        <w:rPr>
          <w:rFonts w:ascii="Times New Roman" w:hAnsi="Times New Roman" w:cs="Times New Roman"/>
          <w:b/>
          <w:bCs/>
          <w:i/>
          <w:iCs/>
          <w:sz w:val="24"/>
          <w:szCs w:val="24"/>
          <w:vertAlign w:val="subscript"/>
        </w:rPr>
        <w:t>b</w:t>
      </w:r>
      <w:r w:rsidRPr="00632DD7">
        <w:rPr>
          <w:rFonts w:ascii="Times New Roman" w:hAnsi="Times New Roman" w:cs="Times New Roman"/>
          <w:i/>
          <w:iCs/>
          <w:sz w:val="24"/>
          <w:szCs w:val="24"/>
        </w:rPr>
        <w:t xml:space="preserve"> </w:t>
      </w:r>
      <w:r w:rsidRPr="00632DD7">
        <w:rPr>
          <w:rFonts w:ascii="Times New Roman" w:hAnsi="Times New Roman" w:cs="Times New Roman"/>
          <w:sz w:val="24"/>
          <w:szCs w:val="24"/>
        </w:rPr>
        <w:t xml:space="preserve">= densité de la roche, </w:t>
      </w:r>
      <w:r w:rsidRPr="00632DD7">
        <w:rPr>
          <w:rFonts w:ascii="Times New Roman" w:hAnsi="Times New Roman" w:cs="Times New Roman"/>
          <w:b/>
          <w:bCs/>
          <w:i/>
          <w:iCs/>
          <w:sz w:val="24"/>
          <w:szCs w:val="24"/>
        </w:rPr>
        <w:t>d</w:t>
      </w:r>
      <w:r w:rsidRPr="00632DD7">
        <w:rPr>
          <w:rFonts w:ascii="Times New Roman" w:hAnsi="Times New Roman" w:cs="Times New Roman"/>
          <w:b/>
          <w:bCs/>
          <w:i/>
          <w:iCs/>
          <w:sz w:val="24"/>
          <w:szCs w:val="24"/>
          <w:vertAlign w:val="subscript"/>
        </w:rPr>
        <w:t>ma</w:t>
      </w:r>
      <w:r w:rsidRPr="00632DD7">
        <w:rPr>
          <w:rFonts w:ascii="Times New Roman" w:hAnsi="Times New Roman" w:cs="Times New Roman"/>
          <w:i/>
          <w:iCs/>
          <w:sz w:val="24"/>
          <w:szCs w:val="24"/>
        </w:rPr>
        <w:t xml:space="preserve"> </w:t>
      </w:r>
      <w:r w:rsidRPr="00632DD7">
        <w:rPr>
          <w:rFonts w:ascii="Times New Roman" w:hAnsi="Times New Roman" w:cs="Times New Roman"/>
          <w:sz w:val="24"/>
          <w:szCs w:val="24"/>
        </w:rPr>
        <w:t xml:space="preserve">= densité de la matrice, </w:t>
      </w:r>
      <w:r w:rsidRPr="00632DD7">
        <w:rPr>
          <w:rFonts w:ascii="Times New Roman" w:hAnsi="Times New Roman" w:cs="Times New Roman"/>
          <w:b/>
          <w:bCs/>
          <w:i/>
          <w:iCs/>
          <w:sz w:val="24"/>
          <w:szCs w:val="24"/>
        </w:rPr>
        <w:t>d</w:t>
      </w:r>
      <w:r w:rsidRPr="00632DD7">
        <w:rPr>
          <w:rFonts w:ascii="Times New Roman" w:hAnsi="Times New Roman" w:cs="Times New Roman"/>
          <w:b/>
          <w:bCs/>
          <w:i/>
          <w:iCs/>
          <w:sz w:val="24"/>
          <w:szCs w:val="24"/>
          <w:vertAlign w:val="subscript"/>
        </w:rPr>
        <w:t xml:space="preserve">f </w:t>
      </w:r>
      <w:r>
        <w:rPr>
          <w:rFonts w:ascii="Times New Roman" w:hAnsi="Times New Roman" w:cs="Times New Roman"/>
          <w:i/>
          <w:iCs/>
          <w:sz w:val="24"/>
          <w:szCs w:val="24"/>
          <w:vertAlign w:val="subscript"/>
        </w:rPr>
        <w:t xml:space="preserve"> </w:t>
      </w:r>
      <w:r w:rsidRPr="00632DD7">
        <w:rPr>
          <w:rFonts w:ascii="Times New Roman" w:hAnsi="Times New Roman" w:cs="Times New Roman"/>
          <w:sz w:val="24"/>
          <w:szCs w:val="24"/>
        </w:rPr>
        <w:t>= densité du fluide contenu dans les</w:t>
      </w:r>
      <w:r>
        <w:rPr>
          <w:rFonts w:ascii="Times New Roman" w:hAnsi="Times New Roman" w:cs="Times New Roman"/>
          <w:sz w:val="24"/>
          <w:szCs w:val="24"/>
        </w:rPr>
        <w:t xml:space="preserve"> </w:t>
      </w:r>
      <w:r w:rsidRPr="00632DD7">
        <w:rPr>
          <w:rFonts w:ascii="Times New Roman" w:hAnsi="Times New Roman" w:cs="Times New Roman"/>
          <w:sz w:val="24"/>
          <w:szCs w:val="24"/>
        </w:rPr>
        <w:t xml:space="preserve">pores, </w:t>
      </w:r>
      <w:r w:rsidRPr="00632DD7">
        <w:rPr>
          <w:rFonts w:ascii="Times New Roman" w:hAnsi="Times New Roman" w:cs="Times New Roman"/>
          <w:b/>
          <w:bCs/>
          <w:sz w:val="24"/>
          <w:szCs w:val="24"/>
        </w:rPr>
        <w:t xml:space="preserve">φ </w:t>
      </w:r>
      <w:r w:rsidRPr="00632DD7">
        <w:rPr>
          <w:rFonts w:ascii="Times New Roman" w:hAnsi="Times New Roman" w:cs="Times New Roman"/>
          <w:sz w:val="24"/>
          <w:szCs w:val="24"/>
        </w:rPr>
        <w:t>= porosité en %.</w:t>
      </w:r>
    </w:p>
    <w:p w:rsidR="00632DD7" w:rsidRPr="00352760" w:rsidRDefault="00352760" w:rsidP="00632DD7">
      <w:pPr>
        <w:spacing w:line="276" w:lineRule="auto"/>
        <w:ind w:firstLine="0"/>
        <w:rPr>
          <w:rFonts w:ascii="Times New Roman" w:hAnsi="Times New Roman" w:cs="Times New Roman"/>
          <w:sz w:val="18"/>
          <w:szCs w:val="18"/>
        </w:rPr>
      </w:pPr>
      <w:r>
        <w:rPr>
          <w:rFonts w:ascii="Times New Roman" w:hAnsi="Times New Roman" w:cs="Times New Roman"/>
          <w:b/>
          <w:bCs/>
          <w:sz w:val="24"/>
          <w:szCs w:val="24"/>
        </w:rPr>
        <w:t>2.</w:t>
      </w:r>
      <w:r w:rsidRPr="00352760">
        <w:rPr>
          <w:rFonts w:ascii="Times New Roman" w:hAnsi="Times New Roman" w:cs="Times New Roman"/>
          <w:b/>
          <w:bCs/>
          <w:sz w:val="24"/>
          <w:szCs w:val="24"/>
        </w:rPr>
        <w:t>2-2. La loi d’Archie</w:t>
      </w:r>
    </w:p>
    <w:p w:rsidR="00352760" w:rsidRPr="00352760" w:rsidRDefault="00352760" w:rsidP="00352760">
      <w:pPr>
        <w:spacing w:after="120" w:line="276" w:lineRule="auto"/>
        <w:ind w:firstLine="0"/>
        <w:rPr>
          <w:rFonts w:ascii="Times New Roman" w:hAnsi="Times New Roman" w:cs="Times New Roman"/>
        </w:rPr>
      </w:pPr>
      <w:r w:rsidRPr="00352760">
        <w:rPr>
          <w:rFonts w:ascii="Times New Roman" w:hAnsi="Times New Roman" w:cs="Times New Roman"/>
          <w:sz w:val="24"/>
          <w:szCs w:val="24"/>
        </w:rPr>
        <w:t>Dans le cas d'une roche saturée, « ARCHIE » a établi une relation expérimentaleliant la résistivité de la roche à la porosité, la saturation et à la résistivité de l'eau d'imbibition</w:t>
      </w:r>
    </w:p>
    <w:p w:rsidR="00632DD7" w:rsidRPr="00A50CEC" w:rsidRDefault="00352760" w:rsidP="004520A1">
      <w:pPr>
        <w:spacing w:line="276" w:lineRule="auto"/>
        <w:ind w:firstLine="0"/>
        <w:jc w:val="center"/>
        <w:rPr>
          <w:rFonts w:ascii="Times New Roman" w:hAnsi="Times New Roman" w:cs="Times New Roman"/>
          <w:b/>
          <w:bCs/>
          <w:sz w:val="36"/>
          <w:szCs w:val="36"/>
        </w:rPr>
      </w:pPr>
      <w:r w:rsidRPr="00A50CEC">
        <w:rPr>
          <w:rFonts w:ascii="Times New Roman" w:hAnsi="Times New Roman" w:cs="Times New Roman"/>
          <w:b/>
          <w:bCs/>
          <w:sz w:val="36"/>
          <w:szCs w:val="36"/>
        </w:rPr>
        <w:t>ρ</w:t>
      </w:r>
      <w:r w:rsidRPr="00A50CEC">
        <w:rPr>
          <w:rFonts w:ascii="Times New Roman" w:hAnsi="Times New Roman" w:cs="Times New Roman"/>
          <w:b/>
          <w:bCs/>
          <w:sz w:val="36"/>
          <w:szCs w:val="36"/>
          <w:vertAlign w:val="subscript"/>
        </w:rPr>
        <w:t>r</w:t>
      </w:r>
      <w:r w:rsidRPr="00A50CEC">
        <w:rPr>
          <w:rFonts w:ascii="Times New Roman" w:hAnsi="Times New Roman" w:cs="Times New Roman"/>
          <w:b/>
          <w:bCs/>
          <w:sz w:val="36"/>
          <w:szCs w:val="36"/>
        </w:rPr>
        <w:t xml:space="preserve"> =IF.ρ</w:t>
      </w:r>
      <w:r w:rsidRPr="00A50CEC">
        <w:rPr>
          <w:rFonts w:ascii="Times New Roman" w:hAnsi="Times New Roman" w:cs="Times New Roman"/>
          <w:b/>
          <w:bCs/>
          <w:sz w:val="36"/>
          <w:szCs w:val="36"/>
          <w:vertAlign w:val="subscript"/>
        </w:rPr>
        <w:t>w</w:t>
      </w:r>
      <w:r w:rsidRPr="00A50CEC">
        <w:rPr>
          <w:rFonts w:ascii="Times New Roman" w:hAnsi="Times New Roman" w:cs="Times New Roman"/>
          <w:b/>
          <w:bCs/>
          <w:sz w:val="36"/>
          <w:szCs w:val="36"/>
        </w:rPr>
        <w:t>= a.φ</w:t>
      </w:r>
      <w:r w:rsidRPr="00A50CEC">
        <w:rPr>
          <w:rFonts w:ascii="Times New Roman" w:hAnsi="Times New Roman" w:cs="Times New Roman"/>
          <w:b/>
          <w:bCs/>
          <w:sz w:val="36"/>
          <w:szCs w:val="36"/>
          <w:vertAlign w:val="superscript"/>
        </w:rPr>
        <w:t>-m</w:t>
      </w:r>
      <w:r w:rsidRPr="00A50CEC">
        <w:rPr>
          <w:rFonts w:ascii="Times New Roman" w:hAnsi="Times New Roman" w:cs="Times New Roman"/>
          <w:b/>
          <w:bCs/>
          <w:sz w:val="36"/>
          <w:szCs w:val="36"/>
        </w:rPr>
        <w:t>S</w:t>
      </w:r>
      <w:r w:rsidRPr="00A50CEC">
        <w:rPr>
          <w:rFonts w:ascii="Times New Roman" w:hAnsi="Times New Roman" w:cs="Times New Roman"/>
          <w:b/>
          <w:bCs/>
          <w:sz w:val="36"/>
          <w:szCs w:val="36"/>
          <w:vertAlign w:val="superscript"/>
        </w:rPr>
        <w:t>-n</w:t>
      </w:r>
      <w:r w:rsidRPr="00A50CEC">
        <w:rPr>
          <w:rFonts w:ascii="Times New Roman" w:hAnsi="Times New Roman" w:cs="Times New Roman"/>
          <w:b/>
          <w:bCs/>
          <w:sz w:val="36"/>
          <w:szCs w:val="36"/>
        </w:rPr>
        <w:t>ρ</w:t>
      </w:r>
      <w:r w:rsidRPr="00A50CEC">
        <w:rPr>
          <w:rFonts w:ascii="Times New Roman" w:hAnsi="Times New Roman" w:cs="Times New Roman"/>
          <w:b/>
          <w:bCs/>
          <w:sz w:val="36"/>
          <w:szCs w:val="36"/>
          <w:vertAlign w:val="subscript"/>
        </w:rPr>
        <w:t>w</w:t>
      </w:r>
    </w:p>
    <w:p w:rsidR="00352760" w:rsidRPr="00352760" w:rsidRDefault="00352760" w:rsidP="00352760">
      <w:pPr>
        <w:spacing w:after="120" w:line="276" w:lineRule="auto"/>
        <w:ind w:firstLine="0"/>
        <w:rPr>
          <w:rFonts w:ascii="Times New Roman" w:hAnsi="Times New Roman" w:cs="Times New Roman"/>
          <w:sz w:val="24"/>
          <w:szCs w:val="24"/>
        </w:rPr>
      </w:pPr>
      <w:r w:rsidRPr="00352760">
        <w:rPr>
          <w:rFonts w:ascii="Times New Roman" w:hAnsi="Times New Roman" w:cs="Times New Roman"/>
          <w:b/>
          <w:bCs/>
          <w:sz w:val="24"/>
          <w:szCs w:val="24"/>
        </w:rPr>
        <w:t>ρ</w:t>
      </w:r>
      <w:r w:rsidRPr="00352760">
        <w:rPr>
          <w:rFonts w:ascii="Times New Roman" w:hAnsi="Times New Roman" w:cs="Times New Roman"/>
          <w:b/>
          <w:bCs/>
          <w:sz w:val="24"/>
          <w:szCs w:val="24"/>
          <w:vertAlign w:val="subscript"/>
        </w:rPr>
        <w:t>w</w:t>
      </w:r>
      <w:r w:rsidRPr="00352760">
        <w:rPr>
          <w:rFonts w:ascii="Times New Roman" w:hAnsi="Times New Roman" w:cs="Times New Roman"/>
          <w:sz w:val="24"/>
          <w:szCs w:val="24"/>
        </w:rPr>
        <w:t xml:space="preserve"> = résistivité de l’eau contenue dans les pores</w:t>
      </w:r>
    </w:p>
    <w:p w:rsidR="00352760" w:rsidRPr="00352760" w:rsidRDefault="00352760" w:rsidP="00352760">
      <w:pPr>
        <w:spacing w:after="120" w:line="276" w:lineRule="auto"/>
        <w:ind w:firstLine="0"/>
        <w:rPr>
          <w:rFonts w:ascii="Times New Roman" w:hAnsi="Times New Roman" w:cs="Times New Roman"/>
          <w:b/>
          <w:bCs/>
          <w:sz w:val="24"/>
          <w:szCs w:val="24"/>
        </w:rPr>
      </w:pPr>
      <w:r w:rsidRPr="00352760">
        <w:rPr>
          <w:rFonts w:ascii="Times New Roman" w:hAnsi="Times New Roman" w:cs="Times New Roman"/>
          <w:b/>
          <w:bCs/>
          <w:sz w:val="24"/>
          <w:szCs w:val="24"/>
        </w:rPr>
        <w:t>I</w:t>
      </w:r>
      <w:r w:rsidRPr="00352760">
        <w:rPr>
          <w:rFonts w:ascii="Times New Roman" w:hAnsi="Times New Roman" w:cs="Times New Roman"/>
          <w:sz w:val="24"/>
          <w:szCs w:val="24"/>
        </w:rPr>
        <w:t xml:space="preserve">=index de résistivité = </w:t>
      </w:r>
      <w:r w:rsidRPr="00352760">
        <w:rPr>
          <w:rFonts w:ascii="Times New Roman" w:hAnsi="Times New Roman" w:cs="Times New Roman"/>
          <w:b/>
          <w:bCs/>
          <w:sz w:val="24"/>
          <w:szCs w:val="24"/>
        </w:rPr>
        <w:t>S</w:t>
      </w:r>
      <w:r w:rsidRPr="00352760">
        <w:rPr>
          <w:rFonts w:ascii="Times New Roman" w:hAnsi="Times New Roman" w:cs="Times New Roman"/>
          <w:b/>
          <w:bCs/>
          <w:sz w:val="24"/>
          <w:szCs w:val="24"/>
          <w:vertAlign w:val="superscript"/>
        </w:rPr>
        <w:t>-n</w:t>
      </w:r>
      <w:r w:rsidRPr="00352760">
        <w:rPr>
          <w:rFonts w:ascii="Times New Roman" w:hAnsi="Times New Roman" w:cs="Times New Roman"/>
          <w:sz w:val="24"/>
          <w:szCs w:val="24"/>
        </w:rPr>
        <w:t xml:space="preserve"> où </w:t>
      </w:r>
      <w:r w:rsidRPr="00352760">
        <w:rPr>
          <w:rFonts w:ascii="Times New Roman" w:hAnsi="Times New Roman" w:cs="Times New Roman"/>
          <w:b/>
          <w:bCs/>
          <w:sz w:val="24"/>
          <w:szCs w:val="24"/>
        </w:rPr>
        <w:t>S</w:t>
      </w:r>
      <w:r w:rsidRPr="00352760">
        <w:rPr>
          <w:rFonts w:ascii="Times New Roman" w:hAnsi="Times New Roman" w:cs="Times New Roman"/>
          <w:sz w:val="24"/>
          <w:szCs w:val="24"/>
        </w:rPr>
        <w:t>=saturation et n</w:t>
      </w:r>
      <w:r w:rsidRPr="00352760">
        <w:rPr>
          <w:rFonts w:ascii="Times New Roman" w:hAnsi="Times New Roman" w:cs="Times New Roman"/>
          <w:sz w:val="24"/>
          <w:szCs w:val="24"/>
        </w:rPr>
        <w:sym w:font="Symbol" w:char="00BB"/>
      </w:r>
      <w:r w:rsidRPr="00352760">
        <w:rPr>
          <w:rFonts w:ascii="Times New Roman" w:hAnsi="Times New Roman" w:cs="Times New Roman"/>
          <w:b/>
          <w:bCs/>
          <w:sz w:val="24"/>
          <w:szCs w:val="24"/>
        </w:rPr>
        <w:t>2</w:t>
      </w:r>
    </w:p>
    <w:p w:rsidR="00352760" w:rsidRPr="00352760" w:rsidRDefault="00352760" w:rsidP="00352760">
      <w:pPr>
        <w:spacing w:after="120" w:line="276" w:lineRule="auto"/>
        <w:ind w:firstLine="0"/>
        <w:rPr>
          <w:rFonts w:ascii="Times New Roman" w:hAnsi="Times New Roman" w:cs="Times New Roman"/>
          <w:sz w:val="24"/>
          <w:szCs w:val="24"/>
        </w:rPr>
      </w:pPr>
      <w:r w:rsidRPr="00352760">
        <w:rPr>
          <w:rFonts w:ascii="Times New Roman" w:hAnsi="Times New Roman" w:cs="Times New Roman"/>
          <w:b/>
          <w:bCs/>
          <w:sz w:val="24"/>
          <w:szCs w:val="24"/>
        </w:rPr>
        <w:t>F</w:t>
      </w:r>
      <w:r w:rsidRPr="00352760">
        <w:rPr>
          <w:rFonts w:ascii="Times New Roman" w:hAnsi="Times New Roman" w:cs="Times New Roman"/>
          <w:sz w:val="24"/>
          <w:szCs w:val="24"/>
        </w:rPr>
        <w:t>=facteur de formation=</w:t>
      </w:r>
      <w:r w:rsidRPr="00352760">
        <w:rPr>
          <w:rFonts w:ascii="Times New Roman" w:hAnsi="Times New Roman" w:cs="Times New Roman"/>
          <w:b/>
          <w:bCs/>
          <w:sz w:val="24"/>
          <w:szCs w:val="24"/>
        </w:rPr>
        <w:t>af</w:t>
      </w:r>
      <w:r w:rsidRPr="00352760">
        <w:rPr>
          <w:rFonts w:ascii="Times New Roman" w:hAnsi="Times New Roman" w:cs="Times New Roman"/>
          <w:b/>
          <w:bCs/>
          <w:sz w:val="24"/>
          <w:szCs w:val="24"/>
          <w:vertAlign w:val="superscript"/>
        </w:rPr>
        <w:t>-m</w:t>
      </w:r>
      <w:r w:rsidRPr="00352760">
        <w:rPr>
          <w:rFonts w:ascii="Times New Roman" w:hAnsi="Times New Roman" w:cs="Times New Roman"/>
          <w:sz w:val="24"/>
          <w:szCs w:val="24"/>
        </w:rPr>
        <w:t xml:space="preserve"> </w:t>
      </w:r>
    </w:p>
    <w:p w:rsidR="00352760" w:rsidRPr="00352760" w:rsidRDefault="00352760" w:rsidP="00352760">
      <w:pPr>
        <w:spacing w:after="120" w:line="276" w:lineRule="auto"/>
        <w:ind w:firstLine="0"/>
        <w:rPr>
          <w:rFonts w:ascii="Times New Roman" w:hAnsi="Times New Roman" w:cs="Times New Roman"/>
          <w:sz w:val="24"/>
          <w:szCs w:val="24"/>
        </w:rPr>
      </w:pPr>
      <w:r w:rsidRPr="00352760">
        <w:rPr>
          <w:rFonts w:ascii="Times New Roman" w:hAnsi="Times New Roman" w:cs="Times New Roman"/>
          <w:sz w:val="24"/>
          <w:szCs w:val="24"/>
        </w:rPr>
        <w:t xml:space="preserve">   où </w:t>
      </w:r>
      <w:r w:rsidRPr="00352760">
        <w:rPr>
          <w:rFonts w:ascii="Times New Roman" w:hAnsi="Times New Roman" w:cs="Times New Roman"/>
          <w:b/>
          <w:bCs/>
          <w:sz w:val="24"/>
          <w:szCs w:val="24"/>
        </w:rPr>
        <w:t>f</w:t>
      </w:r>
      <w:r w:rsidRPr="00352760">
        <w:rPr>
          <w:rFonts w:ascii="Times New Roman" w:hAnsi="Times New Roman" w:cs="Times New Roman"/>
          <w:sz w:val="24"/>
          <w:szCs w:val="24"/>
        </w:rPr>
        <w:t xml:space="preserve"> = la  porosité;</w:t>
      </w:r>
    </w:p>
    <w:p w:rsidR="00352760" w:rsidRPr="00352760" w:rsidRDefault="00352760" w:rsidP="00352760">
      <w:pPr>
        <w:spacing w:after="120" w:line="276" w:lineRule="auto"/>
        <w:ind w:firstLine="0"/>
        <w:rPr>
          <w:rFonts w:ascii="Times New Roman" w:hAnsi="Times New Roman" w:cs="Times New Roman"/>
          <w:sz w:val="24"/>
          <w:szCs w:val="24"/>
        </w:rPr>
      </w:pPr>
      <w:r w:rsidRPr="00352760">
        <w:rPr>
          <w:rFonts w:ascii="Times New Roman" w:hAnsi="Times New Roman" w:cs="Times New Roman"/>
          <w:sz w:val="24"/>
          <w:szCs w:val="24"/>
        </w:rPr>
        <w:t xml:space="preserve">         </w:t>
      </w:r>
      <w:r w:rsidRPr="00352760">
        <w:rPr>
          <w:rFonts w:ascii="Times New Roman" w:hAnsi="Times New Roman" w:cs="Times New Roman"/>
          <w:b/>
          <w:bCs/>
          <w:sz w:val="24"/>
          <w:szCs w:val="24"/>
        </w:rPr>
        <w:t>a</w:t>
      </w:r>
      <w:r w:rsidRPr="00352760">
        <w:rPr>
          <w:rFonts w:ascii="Times New Roman" w:hAnsi="Times New Roman" w:cs="Times New Roman"/>
          <w:sz w:val="24"/>
          <w:szCs w:val="24"/>
        </w:rPr>
        <w:t xml:space="preserve"> = facteur qui dépend de la lithologie et qui varie entre 0.6 et 2; </w:t>
      </w:r>
    </w:p>
    <w:p w:rsidR="00352760" w:rsidRPr="00352760" w:rsidRDefault="00352760" w:rsidP="00352760">
      <w:pPr>
        <w:spacing w:after="120" w:line="276" w:lineRule="auto"/>
        <w:ind w:firstLine="0"/>
        <w:rPr>
          <w:rFonts w:ascii="Times New Roman" w:hAnsi="Times New Roman" w:cs="Times New Roman"/>
          <w:sz w:val="24"/>
          <w:szCs w:val="24"/>
        </w:rPr>
      </w:pPr>
      <w:r w:rsidRPr="00352760">
        <w:rPr>
          <w:rFonts w:ascii="Times New Roman" w:hAnsi="Times New Roman" w:cs="Times New Roman"/>
          <w:sz w:val="24"/>
          <w:szCs w:val="24"/>
        </w:rPr>
        <w:t xml:space="preserve">         </w:t>
      </w:r>
      <w:r w:rsidRPr="00352760">
        <w:rPr>
          <w:rFonts w:ascii="Times New Roman" w:hAnsi="Times New Roman" w:cs="Times New Roman"/>
          <w:b/>
          <w:bCs/>
          <w:sz w:val="24"/>
          <w:szCs w:val="24"/>
        </w:rPr>
        <w:t>m</w:t>
      </w:r>
      <w:r w:rsidRPr="00352760">
        <w:rPr>
          <w:rFonts w:ascii="Times New Roman" w:hAnsi="Times New Roman" w:cs="Times New Roman"/>
          <w:sz w:val="24"/>
          <w:szCs w:val="24"/>
        </w:rPr>
        <w:t xml:space="preserve"> = facteur de cimentation (Il dépend de la forme des pores, de la compaction</w:t>
      </w:r>
    </w:p>
    <w:p w:rsidR="00352760" w:rsidRPr="00352760" w:rsidRDefault="00352760" w:rsidP="00352760">
      <w:pPr>
        <w:spacing w:after="120" w:line="276" w:lineRule="auto"/>
        <w:ind w:firstLine="0"/>
        <w:rPr>
          <w:rFonts w:ascii="Times New Roman" w:hAnsi="Times New Roman" w:cs="Times New Roman"/>
          <w:sz w:val="24"/>
          <w:szCs w:val="24"/>
        </w:rPr>
      </w:pPr>
      <w:r>
        <w:rPr>
          <w:rFonts w:ascii="Times New Roman" w:hAnsi="Times New Roman" w:cs="Times New Roman"/>
          <w:sz w:val="24"/>
          <w:szCs w:val="24"/>
        </w:rPr>
        <w:t xml:space="preserve">  </w:t>
      </w:r>
      <w:r w:rsidRPr="00352760">
        <w:rPr>
          <w:rFonts w:ascii="Times New Roman" w:hAnsi="Times New Roman" w:cs="Times New Roman"/>
          <w:sz w:val="24"/>
          <w:szCs w:val="24"/>
        </w:rPr>
        <w:t>et varie entre 1.3 pour les sables non consolidés à 2.2 pour les calcaires cimentés).</w:t>
      </w:r>
    </w:p>
    <w:p w:rsidR="00632DD7" w:rsidRPr="00CC2CFE" w:rsidRDefault="00352760" w:rsidP="00CC2CFE">
      <w:pPr>
        <w:spacing w:line="276" w:lineRule="auto"/>
        <w:ind w:firstLine="0"/>
        <w:rPr>
          <w:rFonts w:ascii="Times New Roman" w:hAnsi="Times New Roman" w:cs="Times New Roman"/>
          <w:sz w:val="24"/>
          <w:szCs w:val="24"/>
        </w:rPr>
      </w:pPr>
      <w:r w:rsidRPr="00352760">
        <w:rPr>
          <w:rFonts w:ascii="Times New Roman" w:hAnsi="Times New Roman" w:cs="Times New Roman"/>
          <w:noProof/>
          <w:sz w:val="24"/>
          <w:szCs w:val="24"/>
          <w:lang w:eastAsia="fr-FR"/>
        </w:rPr>
        <w:lastRenderedPageBreak/>
        <w:drawing>
          <wp:inline distT="0" distB="0" distL="0" distR="0">
            <wp:extent cx="5762445" cy="1440612"/>
            <wp:effectExtent l="0" t="0" r="0" b="0"/>
            <wp:docPr id="11" name="Obje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64500" cy="2325687"/>
                      <a:chOff x="323850" y="4271963"/>
                      <a:chExt cx="8064500" cy="2325687"/>
                    </a:xfrm>
                  </a:grpSpPr>
                  <a:sp>
                    <a:nvSpPr>
                      <a:cNvPr id="69638" name="Text Box 6"/>
                      <a:cNvSpPr txBox="1">
                        <a:spLocks noChangeArrowheads="1"/>
                      </a:cNvSpPr>
                    </a:nvSpPr>
                    <a:spPr bwMode="auto">
                      <a:xfrm>
                        <a:off x="323850" y="4271963"/>
                        <a:ext cx="8064500" cy="2325687"/>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nSpc>
                              <a:spcPct val="150000"/>
                            </a:lnSpc>
                          </a:pPr>
                          <a:r>
                            <a:rPr lang="fr-FR" sz="1400" b="1" dirty="0"/>
                            <a:t>Roche						a		m</a:t>
                          </a:r>
                        </a:p>
                        <a:p>
                          <a:pPr>
                            <a:lnSpc>
                              <a:spcPct val="150000"/>
                            </a:lnSpc>
                          </a:pPr>
                          <a:r>
                            <a:rPr lang="fr-FR" sz="1400" dirty="0"/>
                            <a:t>Roche détritique faiblement cimentée </a:t>
                          </a:r>
                          <a:r>
                            <a:rPr lang="fr-FR" sz="1400" dirty="0">
                              <a:latin typeface="Symbol" pitchFamily="18" charset="2"/>
                            </a:rPr>
                            <a:t>f</a:t>
                          </a:r>
                          <a:r>
                            <a:rPr lang="fr-FR" sz="1400" dirty="0"/>
                            <a:t>[25 à 45%]		0.88		1.37</a:t>
                          </a:r>
                        </a:p>
                        <a:p>
                          <a:pPr>
                            <a:lnSpc>
                              <a:spcPct val="150000"/>
                            </a:lnSpc>
                          </a:pPr>
                          <a:r>
                            <a:rPr lang="fr-FR" sz="1400" dirty="0"/>
                            <a:t>Roche sédimentaire modérément cimentée </a:t>
                          </a:r>
                          <a:r>
                            <a:rPr lang="fr-FR" sz="1400" dirty="0">
                              <a:latin typeface="Symbol" pitchFamily="18" charset="2"/>
                            </a:rPr>
                            <a:t>f</a:t>
                          </a:r>
                          <a:r>
                            <a:rPr lang="fr-FR" sz="1400" dirty="0"/>
                            <a:t>[18 à 35%]		0.62		1.72</a:t>
                          </a:r>
                        </a:p>
                        <a:p>
                          <a:pPr>
                            <a:lnSpc>
                              <a:spcPct val="150000"/>
                            </a:lnSpc>
                          </a:pPr>
                          <a:r>
                            <a:rPr lang="fr-FR" sz="1400" dirty="0"/>
                            <a:t>Roche sédimentaire bien cimentée </a:t>
                          </a:r>
                          <a:r>
                            <a:rPr lang="fr-FR" sz="1400" dirty="0">
                              <a:latin typeface="Symbol" pitchFamily="18" charset="2"/>
                            </a:rPr>
                            <a:t>f</a:t>
                          </a:r>
                          <a:r>
                            <a:rPr lang="fr-FR" sz="1400" dirty="0"/>
                            <a:t>[18 à 35%]		0.62		1.95</a:t>
                          </a:r>
                        </a:p>
                        <a:p>
                          <a:pPr>
                            <a:lnSpc>
                              <a:spcPct val="150000"/>
                            </a:lnSpc>
                          </a:pPr>
                          <a:r>
                            <a:rPr lang="fr-FR" sz="1400" dirty="0"/>
                            <a:t>Roche volcanique à porosité élevée </a:t>
                          </a:r>
                          <a:r>
                            <a:rPr lang="fr-FR" sz="1400" dirty="0">
                              <a:latin typeface="Symbol" pitchFamily="18" charset="2"/>
                            </a:rPr>
                            <a:t>f</a:t>
                          </a:r>
                          <a:r>
                            <a:rPr lang="fr-FR" sz="1400" dirty="0"/>
                            <a:t>[20 à 80%]		3.5		1.44</a:t>
                          </a:r>
                        </a:p>
                        <a:p>
                          <a:pPr>
                            <a:lnSpc>
                              <a:spcPct val="150000"/>
                            </a:lnSpc>
                          </a:pPr>
                          <a:r>
                            <a:rPr lang="fr-FR" sz="1400" dirty="0"/>
                            <a:t>Roche à très faible porosité </a:t>
                          </a:r>
                          <a:r>
                            <a:rPr lang="fr-FR" sz="1400" dirty="0">
                              <a:latin typeface="Symbol" pitchFamily="18" charset="2"/>
                            </a:rPr>
                            <a:t>f &lt; 4</a:t>
                          </a:r>
                          <a:r>
                            <a:rPr lang="fr-FR" sz="1400" dirty="0"/>
                            <a:t>%				1.4		1.58</a:t>
                          </a:r>
                        </a:p>
                        <a:p>
                          <a:pPr>
                            <a:lnSpc>
                              <a:spcPct val="150000"/>
                            </a:lnSpc>
                          </a:pPr>
                          <a:endParaRPr lang="fr-FR" sz="1400" dirty="0"/>
                        </a:p>
                      </a:txBody>
                      <a:useSpRect/>
                    </a:txSp>
                  </a:sp>
                </lc:lockedCanvas>
              </a:graphicData>
            </a:graphic>
          </wp:inline>
        </w:drawing>
      </w:r>
      <w:r w:rsidR="004520A1" w:rsidRPr="004520A1">
        <w:rPr>
          <w:rFonts w:ascii="Times New Roman" w:hAnsi="Times New Roman" w:cs="Times New Roman"/>
          <w:b/>
          <w:bCs/>
          <w:sz w:val="24"/>
          <w:szCs w:val="24"/>
        </w:rPr>
        <w:t>Quelques ordres de grandeurs de la résistivité</w:t>
      </w:r>
      <w:r w:rsidR="00CC2CFE">
        <w:rPr>
          <w:rFonts w:ascii="Times New Roman" w:hAnsi="Times New Roman" w:cs="Times New Roman"/>
          <w:b/>
          <w:bCs/>
          <w:sz w:val="24"/>
          <w:szCs w:val="24"/>
        </w:rPr>
        <w:t xml:space="preserve"> </w:t>
      </w:r>
      <w:r w:rsidR="00CC2CFE" w:rsidRPr="00CC2CFE">
        <w:rPr>
          <w:rFonts w:ascii="Times New Roman" w:hAnsi="Times New Roman" w:cs="Times New Roman"/>
          <w:sz w:val="24"/>
          <w:szCs w:val="24"/>
        </w:rPr>
        <w:t>La résistivité électrique est la propriétéphysique qui montre les plus forts contrastes en géophysique</w:t>
      </w:r>
    </w:p>
    <w:p w:rsidR="00632DD7" w:rsidRDefault="004520A1" w:rsidP="004520A1">
      <w:pPr>
        <w:spacing w:line="276" w:lineRule="auto"/>
        <w:ind w:firstLine="0"/>
        <w:rPr>
          <w:rFonts w:ascii="Times New Roman" w:hAnsi="Times New Roman" w:cs="Times New Roman"/>
          <w:sz w:val="24"/>
          <w:szCs w:val="24"/>
        </w:rPr>
      </w:pPr>
      <w:r w:rsidRPr="004520A1">
        <w:rPr>
          <w:rFonts w:ascii="Times New Roman" w:hAnsi="Times New Roman" w:cs="Times New Roman"/>
          <w:noProof/>
          <w:sz w:val="24"/>
          <w:szCs w:val="24"/>
          <w:lang w:eastAsia="fr-FR"/>
        </w:rPr>
        <w:drawing>
          <wp:inline distT="0" distB="0" distL="0" distR="0">
            <wp:extent cx="5762445" cy="1992702"/>
            <wp:effectExtent l="0" t="0" r="0" b="0"/>
            <wp:docPr id="13" name="Obje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97775" cy="3744912"/>
                      <a:chOff x="1295400" y="1484313"/>
                      <a:chExt cx="7597775" cy="3744912"/>
                    </a:xfrm>
                  </a:grpSpPr>
                  <a:sp>
                    <a:nvSpPr>
                      <a:cNvPr id="17410" name="Rectangle 3"/>
                      <a:cNvSpPr>
                        <a:spLocks noChangeArrowheads="1"/>
                      </a:cNvSpPr>
                    </a:nvSpPr>
                    <a:spPr bwMode="auto">
                      <a:xfrm>
                        <a:off x="1295400" y="1484313"/>
                        <a:ext cx="7597775" cy="3744912"/>
                      </a:xfrm>
                      <a:prstGeom prst="rect">
                        <a:avLst/>
                      </a:prstGeom>
                      <a:noFill/>
                      <a:ln w="9525">
                        <a:noFill/>
                        <a:miter lim="800000"/>
                        <a:headEnd/>
                        <a:tailEnd/>
                      </a:ln>
                    </a:spPr>
                    <a:txSp>
                      <a:txBody>
                        <a:bodyPr vert="horz" wrap="square" lIns="92075" tIns="46038" rIns="92075" bIns="46038" numCol="1" anchor="t" anchorCtr="0" compatLnSpc="1">
                          <a:prstTxWarp prst="textNoShape">
                            <a:avLst/>
                          </a:prstTxWarp>
                        </a:bodyPr>
                        <a:lstStyle>
                          <a:lvl1pPr marL="0" indent="0" algn="ctr" rtl="0" eaLnBrk="0" fontAlgn="base" hangingPunct="0">
                            <a:spcBef>
                              <a:spcPct val="20000"/>
                            </a:spcBef>
                            <a:spcAft>
                              <a:spcPct val="0"/>
                            </a:spcAft>
                            <a:buNone/>
                            <a:defRPr sz="3200">
                              <a:solidFill>
                                <a:schemeClr val="tx1"/>
                              </a:solidFill>
                              <a:latin typeface="+mn-lt"/>
                              <a:ea typeface="+mn-ea"/>
                              <a:cs typeface="+mn-cs"/>
                            </a:defRPr>
                          </a:lvl1pPr>
                          <a:lvl2pPr marL="457200" indent="0" algn="ctr" rtl="0" eaLnBrk="0" fontAlgn="base" hangingPunct="0">
                            <a:spcBef>
                              <a:spcPct val="20000"/>
                            </a:spcBef>
                            <a:spcAft>
                              <a:spcPct val="0"/>
                            </a:spcAft>
                            <a:buNone/>
                            <a:defRPr sz="2800">
                              <a:solidFill>
                                <a:schemeClr val="tx1"/>
                              </a:solidFill>
                              <a:latin typeface="+mn-lt"/>
                              <a:cs typeface="+mn-cs"/>
                            </a:defRPr>
                          </a:lvl2pPr>
                          <a:lvl3pPr marL="914400" indent="0" algn="ctr" rtl="0" eaLnBrk="0" fontAlgn="base" hangingPunct="0">
                            <a:spcBef>
                              <a:spcPct val="20000"/>
                            </a:spcBef>
                            <a:spcAft>
                              <a:spcPct val="0"/>
                            </a:spcAft>
                            <a:buNone/>
                            <a:defRPr sz="2400">
                              <a:solidFill>
                                <a:schemeClr val="tx1"/>
                              </a:solidFill>
                              <a:latin typeface="+mn-lt"/>
                              <a:cs typeface="+mn-cs"/>
                            </a:defRPr>
                          </a:lvl3pPr>
                          <a:lvl4pPr marL="1371600" indent="0" algn="ctr" rtl="0" eaLnBrk="0" fontAlgn="base" hangingPunct="0">
                            <a:spcBef>
                              <a:spcPct val="20000"/>
                            </a:spcBef>
                            <a:spcAft>
                              <a:spcPct val="0"/>
                            </a:spcAft>
                            <a:buNone/>
                            <a:defRPr sz="2000">
                              <a:solidFill>
                                <a:schemeClr val="tx1"/>
                              </a:solidFill>
                              <a:latin typeface="+mn-lt"/>
                              <a:cs typeface="+mn-cs"/>
                            </a:defRPr>
                          </a:lvl4pPr>
                          <a:lvl5pPr marL="1828800" indent="0" algn="ctr" rtl="0" eaLnBrk="0" fontAlgn="base" hangingPunct="0">
                            <a:spcBef>
                              <a:spcPct val="20000"/>
                            </a:spcBef>
                            <a:spcAft>
                              <a:spcPct val="0"/>
                            </a:spcAft>
                            <a:buNone/>
                            <a:defRPr sz="2000">
                              <a:solidFill>
                                <a:schemeClr val="tx1"/>
                              </a:solidFill>
                              <a:latin typeface="+mn-lt"/>
                              <a:cs typeface="+mn-cs"/>
                            </a:defRPr>
                          </a:lvl5pPr>
                          <a:lvl6pPr marL="2286000" indent="0" algn="ctr" rtl="0" fontAlgn="base">
                            <a:spcBef>
                              <a:spcPct val="20000"/>
                            </a:spcBef>
                            <a:spcAft>
                              <a:spcPct val="0"/>
                            </a:spcAft>
                            <a:buNone/>
                            <a:defRPr sz="2000">
                              <a:solidFill>
                                <a:schemeClr val="tx1"/>
                              </a:solidFill>
                              <a:latin typeface="+mn-lt"/>
                              <a:cs typeface="+mn-cs"/>
                            </a:defRPr>
                          </a:lvl6pPr>
                          <a:lvl7pPr marL="2743200" indent="0" algn="ctr" rtl="0" fontAlgn="base">
                            <a:spcBef>
                              <a:spcPct val="20000"/>
                            </a:spcBef>
                            <a:spcAft>
                              <a:spcPct val="0"/>
                            </a:spcAft>
                            <a:buNone/>
                            <a:defRPr sz="2000">
                              <a:solidFill>
                                <a:schemeClr val="tx1"/>
                              </a:solidFill>
                              <a:latin typeface="+mn-lt"/>
                              <a:cs typeface="+mn-cs"/>
                            </a:defRPr>
                          </a:lvl7pPr>
                          <a:lvl8pPr marL="3200400" indent="0" algn="ctr" rtl="0" fontAlgn="base">
                            <a:spcBef>
                              <a:spcPct val="20000"/>
                            </a:spcBef>
                            <a:spcAft>
                              <a:spcPct val="0"/>
                            </a:spcAft>
                            <a:buNone/>
                            <a:defRPr sz="2000">
                              <a:solidFill>
                                <a:schemeClr val="tx1"/>
                              </a:solidFill>
                              <a:latin typeface="+mn-lt"/>
                              <a:cs typeface="+mn-cs"/>
                            </a:defRPr>
                          </a:lvl8pPr>
                          <a:lvl9pPr marL="3657600" indent="0" algn="ctr" rtl="0" fontAlgn="base">
                            <a:spcBef>
                              <a:spcPct val="20000"/>
                            </a:spcBef>
                            <a:spcAft>
                              <a:spcPct val="0"/>
                            </a:spcAft>
                            <a:buNone/>
                            <a:defRPr sz="2000">
                              <a:solidFill>
                                <a:schemeClr val="tx1"/>
                              </a:solidFill>
                              <a:latin typeface="+mn-lt"/>
                              <a:cs typeface="+mn-cs"/>
                            </a:defRPr>
                          </a:lvl9pPr>
                        </a:lstStyle>
                        <a:p>
                          <a:pPr marL="457200" indent="-457200" algn="justLow" eaLnBrk="1" hangingPunct="1">
                            <a:lnSpc>
                              <a:spcPct val="80000"/>
                            </a:lnSpc>
                          </a:pPr>
                          <a:r>
                            <a:rPr lang="fr-FR" sz="1800" dirty="0" smtClean="0"/>
                            <a:t>Résistivités moyennes de quelques formations</a:t>
                          </a:r>
                        </a:p>
                        <a:p>
                          <a:pPr marL="457200" indent="-457200" algn="justLow" eaLnBrk="1" hangingPunct="1">
                            <a:lnSpc>
                              <a:spcPct val="80000"/>
                            </a:lnSpc>
                          </a:pPr>
                          <a:endParaRPr lang="fr-FR" sz="1800" dirty="0" smtClean="0"/>
                        </a:p>
                        <a:p>
                          <a:pPr marL="457200" indent="-457200" algn="justLow" eaLnBrk="1" hangingPunct="1">
                            <a:lnSpc>
                              <a:spcPct val="80000"/>
                            </a:lnSpc>
                          </a:pPr>
                          <a:r>
                            <a:rPr lang="fr-FR" sz="1800" b="1" dirty="0" smtClean="0">
                              <a:solidFill>
                                <a:srgbClr val="000099"/>
                              </a:solidFill>
                            </a:rPr>
                            <a:t>*	Argent natif			1.6 10</a:t>
                          </a:r>
                          <a:r>
                            <a:rPr lang="fr-FR" sz="1800" b="1" baseline="30000" dirty="0" smtClean="0">
                              <a:solidFill>
                                <a:srgbClr val="000099"/>
                              </a:solidFill>
                            </a:rPr>
                            <a:t>-8</a:t>
                          </a:r>
                          <a:r>
                            <a:rPr lang="fr-FR" sz="1800" b="1" dirty="0" smtClean="0">
                              <a:solidFill>
                                <a:srgbClr val="000099"/>
                              </a:solidFill>
                            </a:rPr>
                            <a:t> </a:t>
                          </a:r>
                          <a:r>
                            <a:rPr lang="el-GR" sz="1800" b="1" dirty="0" smtClean="0">
                              <a:solidFill>
                                <a:srgbClr val="000099"/>
                              </a:solidFill>
                            </a:rPr>
                            <a:t>Ω</a:t>
                          </a:r>
                          <a:r>
                            <a:rPr lang="fr-FR" sz="1800" b="1" dirty="0" smtClean="0">
                              <a:solidFill>
                                <a:srgbClr val="000099"/>
                              </a:solidFill>
                            </a:rPr>
                            <a:t>.m</a:t>
                          </a:r>
                          <a:endParaRPr lang="el-GR" sz="1800" b="1" dirty="0" smtClean="0">
                            <a:solidFill>
                              <a:srgbClr val="000099"/>
                            </a:solidFill>
                          </a:endParaRPr>
                        </a:p>
                        <a:p>
                          <a:pPr marL="457200" indent="-457200" algn="justLow" eaLnBrk="1" hangingPunct="1">
                            <a:lnSpc>
                              <a:spcPct val="80000"/>
                            </a:lnSpc>
                            <a:buFontTx/>
                            <a:buChar char="•"/>
                          </a:pPr>
                          <a:r>
                            <a:rPr lang="fr-FR" sz="1800" dirty="0" smtClean="0"/>
                            <a:t>Argiles et marnes		4 à 30   </a:t>
                          </a:r>
                        </a:p>
                        <a:p>
                          <a:pPr marL="457200" indent="-457200" algn="justLow" eaLnBrk="1" hangingPunct="1">
                            <a:lnSpc>
                              <a:spcPct val="80000"/>
                            </a:lnSpc>
                            <a:buFontTx/>
                            <a:buChar char="•"/>
                          </a:pPr>
                          <a:r>
                            <a:rPr lang="fr-FR" sz="1800" dirty="0" smtClean="0"/>
                            <a:t>Schistes			40 à 250</a:t>
                          </a:r>
                        </a:p>
                        <a:p>
                          <a:pPr marL="457200" indent="-457200" algn="justLow" eaLnBrk="1" hangingPunct="1">
                            <a:lnSpc>
                              <a:spcPct val="80000"/>
                            </a:lnSpc>
                            <a:buFontTx/>
                            <a:buChar char="•"/>
                          </a:pPr>
                          <a:r>
                            <a:rPr lang="fr-FR" sz="1800" dirty="0" smtClean="0"/>
                            <a:t>Craie			100 à 300</a:t>
                          </a:r>
                        </a:p>
                        <a:p>
                          <a:pPr marL="457200" indent="-457200" algn="justLow" eaLnBrk="1" hangingPunct="1">
                            <a:lnSpc>
                              <a:spcPct val="80000"/>
                            </a:lnSpc>
                            <a:buFontTx/>
                            <a:buChar char="•"/>
                          </a:pPr>
                          <a:r>
                            <a:rPr lang="fr-FR" sz="1800" dirty="0" smtClean="0"/>
                            <a:t>Calcaire			100 à 5000</a:t>
                          </a:r>
                        </a:p>
                        <a:p>
                          <a:pPr marL="457200" indent="-457200" algn="justLow" eaLnBrk="1" hangingPunct="1">
                            <a:lnSpc>
                              <a:spcPct val="80000"/>
                            </a:lnSpc>
                            <a:buFontTx/>
                            <a:buChar char="•"/>
                          </a:pPr>
                          <a:r>
                            <a:rPr lang="fr-FR" sz="1800" dirty="0" smtClean="0"/>
                            <a:t>Grès			500 à 10000</a:t>
                          </a:r>
                        </a:p>
                        <a:p>
                          <a:pPr marL="457200" indent="-457200" algn="justLow" eaLnBrk="1" hangingPunct="1">
                            <a:lnSpc>
                              <a:spcPct val="80000"/>
                            </a:lnSpc>
                            <a:buFontTx/>
                            <a:buChar char="•"/>
                          </a:pPr>
                          <a:r>
                            <a:rPr lang="fr-FR" sz="1800" dirty="0" smtClean="0"/>
                            <a:t>Sable			30 à 10000</a:t>
                          </a:r>
                        </a:p>
                        <a:p>
                          <a:pPr marL="457200" indent="-457200" algn="justLow" eaLnBrk="1" hangingPunct="1">
                            <a:lnSpc>
                              <a:spcPct val="80000"/>
                            </a:lnSpc>
                          </a:pPr>
                          <a:r>
                            <a:rPr lang="fr-FR" sz="1800" b="1" dirty="0" smtClean="0">
                              <a:solidFill>
                                <a:srgbClr val="FF0000"/>
                              </a:solidFill>
                            </a:rPr>
                            <a:t>*	Soufre			10</a:t>
                          </a:r>
                          <a:r>
                            <a:rPr lang="fr-FR" sz="1800" b="1" baseline="30000" dirty="0" smtClean="0">
                              <a:solidFill>
                                <a:srgbClr val="FF0000"/>
                              </a:solidFill>
                            </a:rPr>
                            <a:t>16</a:t>
                          </a:r>
                          <a:r>
                            <a:rPr lang="fr-FR" sz="1800" b="1" dirty="0" smtClean="0">
                              <a:solidFill>
                                <a:srgbClr val="FF0000"/>
                              </a:solidFill>
                            </a:rPr>
                            <a:t> </a:t>
                          </a:r>
                          <a:r>
                            <a:rPr lang="el-GR" sz="1800" b="1" dirty="0" smtClean="0">
                              <a:solidFill>
                                <a:srgbClr val="FF0000"/>
                              </a:solidFill>
                            </a:rPr>
                            <a:t>Ω</a:t>
                          </a:r>
                          <a:r>
                            <a:rPr lang="fr-FR" sz="1800" b="1" dirty="0" smtClean="0">
                              <a:solidFill>
                                <a:srgbClr val="FF0000"/>
                              </a:solidFill>
                            </a:rPr>
                            <a:t>.m</a:t>
                          </a:r>
                          <a:endParaRPr lang="el-GR" sz="1800" b="1" dirty="0" smtClean="0">
                            <a:solidFill>
                              <a:srgbClr val="FF0000"/>
                            </a:solidFill>
                          </a:endParaRPr>
                        </a:p>
                        <a:p>
                          <a:pPr marL="457200" indent="-457200" algn="justLow" eaLnBrk="1" hangingPunct="1">
                            <a:lnSpc>
                              <a:spcPct val="80000"/>
                            </a:lnSpc>
                          </a:pPr>
                          <a:r>
                            <a:rPr lang="fr-FR" sz="1800" dirty="0" smtClean="0"/>
                            <a:t>Échelle relative des résistivités des roches saines</a:t>
                          </a:r>
                        </a:p>
                        <a:p>
                          <a:pPr marL="457200" indent="-457200" algn="justLow" eaLnBrk="1" hangingPunct="1">
                            <a:lnSpc>
                              <a:spcPct val="80000"/>
                            </a:lnSpc>
                          </a:pPr>
                          <a:r>
                            <a:rPr lang="fr-FR" sz="1800" dirty="0" smtClean="0"/>
                            <a:t>Gangues  &gt; Roches volcan.&gt;Roches </a:t>
                          </a:r>
                          <a:r>
                            <a:rPr lang="fr-FR" sz="1800" dirty="0" err="1" smtClean="0"/>
                            <a:t>sédi</a:t>
                          </a:r>
                          <a:r>
                            <a:rPr lang="fr-FR" sz="1800" dirty="0" smtClean="0"/>
                            <a:t>.&gt;Marnes&gt;Argiles&gt;Minerais</a:t>
                          </a:r>
                        </a:p>
                        <a:p>
                          <a:pPr marL="457200" indent="-457200" algn="justLow" eaLnBrk="1" hangingPunct="1">
                            <a:lnSpc>
                              <a:spcPct val="80000"/>
                            </a:lnSpc>
                          </a:pPr>
                          <a:r>
                            <a:rPr lang="fr-FR" sz="1800" dirty="0" smtClean="0"/>
                            <a:t>Isolant            x 1000                x 100             x 10        x1        Conducteur</a:t>
                          </a:r>
                        </a:p>
                        <a:p>
                          <a:pPr marL="457200" indent="-457200" algn="justLow" eaLnBrk="1" hangingPunct="1">
                            <a:lnSpc>
                              <a:spcPct val="80000"/>
                            </a:lnSpc>
                            <a:buFontTx/>
                            <a:buChar char="•"/>
                          </a:pPr>
                          <a:endParaRPr lang="fr-FR" sz="1800" dirty="0" smtClean="0"/>
                        </a:p>
                      </a:txBody>
                      <a:useSpRect/>
                    </a:txSp>
                  </a:sp>
                </lc:lockedCanvas>
              </a:graphicData>
            </a:graphic>
          </wp:inline>
        </w:drawing>
      </w:r>
    </w:p>
    <w:p w:rsidR="00926AD5" w:rsidRPr="00926AD5" w:rsidRDefault="00926AD5" w:rsidP="00926AD5">
      <w:pPr>
        <w:spacing w:after="120" w:line="276" w:lineRule="auto"/>
        <w:ind w:firstLine="0"/>
        <w:rPr>
          <w:rFonts w:ascii="Times New Roman" w:hAnsi="Times New Roman" w:cs="Times New Roman"/>
          <w:sz w:val="24"/>
          <w:szCs w:val="24"/>
        </w:rPr>
      </w:pPr>
      <w:r>
        <w:rPr>
          <w:rFonts w:ascii="Times New Roman" w:hAnsi="Times New Roman" w:cs="Times New Roman"/>
          <w:b/>
          <w:bCs/>
          <w:sz w:val="24"/>
          <w:szCs w:val="24"/>
        </w:rPr>
        <w:t>2.3</w:t>
      </w:r>
      <w:r w:rsidRPr="00926AD5">
        <w:rPr>
          <w:rFonts w:ascii="Times New Roman" w:hAnsi="Times New Roman" w:cs="Times New Roman"/>
          <w:b/>
          <w:bCs/>
          <w:sz w:val="24"/>
          <w:szCs w:val="24"/>
        </w:rPr>
        <w:t>. Distribution du potentiel dans un milieu homogène</w:t>
      </w:r>
    </w:p>
    <w:p w:rsidR="00926AD5" w:rsidRPr="00926AD5" w:rsidRDefault="00926AD5" w:rsidP="00926AD5">
      <w:pPr>
        <w:spacing w:after="120" w:line="276" w:lineRule="auto"/>
        <w:ind w:firstLine="0"/>
        <w:rPr>
          <w:rFonts w:ascii="Times New Roman" w:hAnsi="Times New Roman" w:cs="Times New Roman"/>
          <w:sz w:val="24"/>
          <w:szCs w:val="24"/>
        </w:rPr>
      </w:pPr>
      <w:r w:rsidRPr="00926AD5">
        <w:rPr>
          <w:rFonts w:ascii="Times New Roman" w:hAnsi="Times New Roman" w:cs="Times New Roman"/>
          <w:b/>
          <w:bCs/>
          <w:sz w:val="24"/>
          <w:szCs w:val="24"/>
        </w:rPr>
        <w:tab/>
      </w:r>
      <w:r>
        <w:rPr>
          <w:rFonts w:ascii="Times New Roman" w:hAnsi="Times New Roman" w:cs="Times New Roman"/>
          <w:b/>
          <w:bCs/>
          <w:sz w:val="24"/>
          <w:szCs w:val="24"/>
        </w:rPr>
        <w:t>2.</w:t>
      </w:r>
      <w:r w:rsidRPr="00926AD5">
        <w:rPr>
          <w:rFonts w:ascii="Times New Roman" w:hAnsi="Times New Roman" w:cs="Times New Roman"/>
          <w:b/>
          <w:bCs/>
          <w:sz w:val="24"/>
          <w:szCs w:val="24"/>
        </w:rPr>
        <w:t>3-1. Théorie</w:t>
      </w:r>
    </w:p>
    <w:p w:rsidR="00926AD5" w:rsidRPr="00926AD5" w:rsidRDefault="00926AD5" w:rsidP="00926AD5">
      <w:pPr>
        <w:spacing w:line="276" w:lineRule="auto"/>
        <w:ind w:firstLine="0"/>
        <w:rPr>
          <w:rFonts w:ascii="Times New Roman" w:hAnsi="Times New Roman" w:cs="Times New Roman"/>
          <w:sz w:val="24"/>
          <w:szCs w:val="24"/>
        </w:rPr>
      </w:pPr>
      <w:r w:rsidRPr="00926AD5">
        <w:rPr>
          <w:rFonts w:ascii="Times New Roman" w:hAnsi="Times New Roman" w:cs="Times New Roman"/>
          <w:sz w:val="24"/>
          <w:szCs w:val="24"/>
        </w:rPr>
        <w:t xml:space="preserve">* La densité de courant j (j=di/ds) est reliée au champ électrique E par la loi d’Ohm:   </w:t>
      </w:r>
      <w:r w:rsidRPr="00926AD5">
        <w:rPr>
          <w:rFonts w:ascii="Times New Roman" w:hAnsi="Times New Roman" w:cs="Times New Roman"/>
          <w:b/>
          <w:bCs/>
          <w:sz w:val="24"/>
          <w:szCs w:val="24"/>
        </w:rPr>
        <w:t>j</w:t>
      </w:r>
      <w:r w:rsidRPr="00926AD5">
        <w:rPr>
          <w:rFonts w:ascii="Times New Roman" w:hAnsi="Times New Roman" w:cs="Times New Roman"/>
          <w:sz w:val="24"/>
          <w:szCs w:val="24"/>
        </w:rPr>
        <w:t>=s</w:t>
      </w:r>
      <w:r w:rsidRPr="00926AD5">
        <w:rPr>
          <w:rFonts w:ascii="Times New Roman" w:hAnsi="Times New Roman" w:cs="Times New Roman"/>
          <w:b/>
          <w:bCs/>
          <w:sz w:val="24"/>
          <w:szCs w:val="24"/>
        </w:rPr>
        <w:t xml:space="preserve">E </w:t>
      </w:r>
    </w:p>
    <w:p w:rsidR="00926AD5" w:rsidRPr="00926AD5" w:rsidRDefault="00926AD5" w:rsidP="00926AD5">
      <w:pPr>
        <w:spacing w:line="276" w:lineRule="auto"/>
        <w:ind w:firstLine="0"/>
        <w:rPr>
          <w:rFonts w:ascii="Times New Roman" w:hAnsi="Times New Roman" w:cs="Times New Roman"/>
          <w:sz w:val="24"/>
          <w:szCs w:val="24"/>
        </w:rPr>
      </w:pPr>
      <w:r w:rsidRPr="00926AD5">
        <w:rPr>
          <w:rFonts w:ascii="Times New Roman" w:hAnsi="Times New Roman" w:cs="Times New Roman"/>
          <w:sz w:val="24"/>
          <w:szCs w:val="24"/>
        </w:rPr>
        <w:t>[ j] =A/m</w:t>
      </w:r>
      <w:r w:rsidRPr="00926AD5">
        <w:rPr>
          <w:rFonts w:ascii="Times New Roman" w:hAnsi="Times New Roman" w:cs="Times New Roman"/>
          <w:sz w:val="24"/>
          <w:szCs w:val="24"/>
          <w:vertAlign w:val="superscript"/>
        </w:rPr>
        <w:t>2</w:t>
      </w:r>
      <w:r w:rsidRPr="00926AD5">
        <w:rPr>
          <w:rFonts w:ascii="Times New Roman" w:hAnsi="Times New Roman" w:cs="Times New Roman"/>
          <w:sz w:val="24"/>
          <w:szCs w:val="24"/>
        </w:rPr>
        <w:t xml:space="preserve">  i=intensité du courant électrique et s la section par laquelle passe le courant.</w:t>
      </w:r>
    </w:p>
    <w:p w:rsidR="00926AD5" w:rsidRPr="00926AD5" w:rsidRDefault="00926AD5" w:rsidP="00926AD5">
      <w:pPr>
        <w:spacing w:line="276" w:lineRule="auto"/>
        <w:ind w:firstLine="0"/>
        <w:rPr>
          <w:rFonts w:ascii="Times New Roman" w:hAnsi="Times New Roman" w:cs="Times New Roman"/>
          <w:sz w:val="24"/>
          <w:szCs w:val="24"/>
        </w:rPr>
      </w:pPr>
      <w:r w:rsidRPr="00926AD5">
        <w:rPr>
          <w:rFonts w:ascii="Times New Roman" w:hAnsi="Times New Roman" w:cs="Times New Roman"/>
          <w:sz w:val="24"/>
          <w:szCs w:val="24"/>
        </w:rPr>
        <w:t xml:space="preserve">(s = conductivité en Siemens/m) </w:t>
      </w:r>
    </w:p>
    <w:p w:rsidR="00504998" w:rsidRPr="00504998" w:rsidRDefault="00504998" w:rsidP="00504998">
      <w:pPr>
        <w:spacing w:line="276" w:lineRule="auto"/>
        <w:ind w:firstLine="0"/>
        <w:rPr>
          <w:rFonts w:ascii="Times New Roman" w:hAnsi="Times New Roman" w:cs="Times New Roman"/>
          <w:sz w:val="24"/>
          <w:szCs w:val="24"/>
        </w:rPr>
      </w:pPr>
      <w:r w:rsidRPr="00504998">
        <w:rPr>
          <w:rFonts w:ascii="Times New Roman" w:hAnsi="Times New Roman" w:cs="Times New Roman"/>
          <w:sz w:val="24"/>
          <w:szCs w:val="24"/>
        </w:rPr>
        <w:t>* Le champ électrique E dérive du potentiel électrique V  on a donc :</w:t>
      </w:r>
      <w:r>
        <w:rPr>
          <w:rFonts w:ascii="Times New Roman" w:hAnsi="Times New Roman" w:cs="Times New Roman"/>
          <w:sz w:val="24"/>
          <w:szCs w:val="24"/>
        </w:rPr>
        <w:t xml:space="preserve"> E= - dV/dr</w:t>
      </w:r>
    </w:p>
    <w:p w:rsidR="00504998" w:rsidRPr="00504998" w:rsidRDefault="005A4478" w:rsidP="00504998">
      <w:pPr>
        <w:spacing w:line="276" w:lineRule="auto"/>
        <w:ind w:firstLine="0"/>
        <w:rPr>
          <w:rFonts w:ascii="Times New Roman" w:hAnsi="Times New Roman" w:cs="Times New Roman"/>
          <w:sz w:val="24"/>
          <w:szCs w:val="24"/>
        </w:rPr>
      </w:pPr>
      <w:r>
        <w:rPr>
          <w:rFonts w:ascii="Times New Roman" w:hAnsi="Times New Roman" w:cs="Times New Roman"/>
          <w:noProof/>
          <w:sz w:val="24"/>
          <w:szCs w:val="24"/>
          <w:lang w:eastAsia="fr-FR"/>
        </w:rPr>
        <w:pict>
          <v:shape id="Object 29" o:spid="_x0000_s1029" type="#_x0000_t75" style="position:absolute;left:0;text-align:left;margin-left:155.9pt;margin-top:24.8pt;width:217pt;height:167pt;z-index:251661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">
            <v:imagedata r:id="rId20" o:title=""/>
          </v:shape>
          <o:OLEObject Type="Embed" ProgID="Equation.3" ShapeID="Object 29" DrawAspect="Content" ObjectID="_1664264151" r:id="rId21"/>
        </w:pict>
      </w:r>
      <w:r w:rsidR="00504998">
        <w:rPr>
          <w:rFonts w:ascii="Times New Roman" w:hAnsi="Times New Roman" w:cs="Times New Roman"/>
          <w:sz w:val="24"/>
          <w:szCs w:val="24"/>
        </w:rPr>
        <w:t xml:space="preserve">  </w:t>
      </w:r>
      <w:r w:rsidR="00504998" w:rsidRPr="00504998">
        <w:rPr>
          <w:rFonts w:ascii="Times New Roman" w:hAnsi="Times New Roman" w:cs="Times New Roman"/>
          <w:sz w:val="24"/>
          <w:szCs w:val="24"/>
        </w:rPr>
        <w:t>En coordonnées sphérique nous avons :</w:t>
      </w:r>
    </w:p>
    <w:p w:rsidR="00632DD7" w:rsidRDefault="00632DD7" w:rsidP="00632DD7">
      <w:pPr>
        <w:spacing w:line="276" w:lineRule="auto"/>
        <w:ind w:firstLine="0"/>
        <w:rPr>
          <w:rFonts w:ascii="Times New Roman" w:hAnsi="Times New Roman" w:cs="Times New Roman"/>
          <w:sz w:val="24"/>
          <w:szCs w:val="24"/>
        </w:rPr>
      </w:pPr>
    </w:p>
    <w:p w:rsidR="00632DD7" w:rsidRDefault="00632DD7" w:rsidP="00632DD7">
      <w:pPr>
        <w:spacing w:line="276" w:lineRule="auto"/>
        <w:ind w:firstLine="0"/>
        <w:rPr>
          <w:rFonts w:ascii="Times New Roman" w:hAnsi="Times New Roman" w:cs="Times New Roman"/>
          <w:sz w:val="24"/>
          <w:szCs w:val="24"/>
        </w:rPr>
      </w:pPr>
    </w:p>
    <w:p w:rsidR="00632DD7" w:rsidRDefault="00632DD7" w:rsidP="00632DD7">
      <w:pPr>
        <w:spacing w:line="276" w:lineRule="auto"/>
        <w:ind w:firstLine="0"/>
        <w:rPr>
          <w:rFonts w:ascii="Times New Roman" w:hAnsi="Times New Roman" w:cs="Times New Roman"/>
          <w:sz w:val="24"/>
          <w:szCs w:val="24"/>
        </w:rPr>
      </w:pPr>
    </w:p>
    <w:p w:rsidR="00632DD7" w:rsidRDefault="00632DD7" w:rsidP="00632DD7">
      <w:pPr>
        <w:spacing w:line="276" w:lineRule="auto"/>
        <w:ind w:firstLine="0"/>
        <w:rPr>
          <w:rFonts w:ascii="Times New Roman" w:hAnsi="Times New Roman" w:cs="Times New Roman"/>
          <w:sz w:val="24"/>
          <w:szCs w:val="24"/>
        </w:rPr>
      </w:pPr>
    </w:p>
    <w:p w:rsidR="00632DD7" w:rsidRDefault="00632DD7" w:rsidP="00632DD7">
      <w:pPr>
        <w:spacing w:line="276" w:lineRule="auto"/>
        <w:ind w:firstLine="0"/>
        <w:rPr>
          <w:rFonts w:ascii="Times New Roman" w:hAnsi="Times New Roman" w:cs="Times New Roman"/>
          <w:sz w:val="24"/>
          <w:szCs w:val="24"/>
        </w:rPr>
      </w:pPr>
    </w:p>
    <w:p w:rsidR="00632DD7" w:rsidRDefault="00632DD7" w:rsidP="00632DD7">
      <w:pPr>
        <w:spacing w:line="276" w:lineRule="auto"/>
        <w:ind w:firstLine="0"/>
        <w:rPr>
          <w:rFonts w:ascii="Times New Roman" w:hAnsi="Times New Roman" w:cs="Times New Roman"/>
          <w:sz w:val="24"/>
          <w:szCs w:val="24"/>
        </w:rPr>
      </w:pPr>
    </w:p>
    <w:p w:rsidR="00632DD7" w:rsidRDefault="00632DD7" w:rsidP="00632DD7">
      <w:pPr>
        <w:spacing w:line="276" w:lineRule="auto"/>
        <w:ind w:firstLine="0"/>
        <w:rPr>
          <w:rFonts w:ascii="Times New Roman" w:hAnsi="Times New Roman" w:cs="Times New Roman"/>
          <w:sz w:val="24"/>
          <w:szCs w:val="24"/>
        </w:rPr>
      </w:pPr>
    </w:p>
    <w:p w:rsidR="00434127" w:rsidRDefault="00434127" w:rsidP="00434127">
      <w:pPr>
        <w:spacing w:line="276" w:lineRule="auto"/>
        <w:ind w:firstLine="0"/>
        <w:rPr>
          <w:rFonts w:ascii="Times New Roman" w:hAnsi="Times New Roman" w:cs="Times New Roman"/>
          <w:b/>
          <w:bCs/>
          <w:sz w:val="24"/>
          <w:szCs w:val="24"/>
        </w:rPr>
      </w:pPr>
      <w:r>
        <w:rPr>
          <w:rFonts w:ascii="Times New Roman" w:hAnsi="Times New Roman" w:cs="Times New Roman"/>
          <w:b/>
          <w:bCs/>
          <w:sz w:val="24"/>
          <w:szCs w:val="24"/>
        </w:rPr>
        <w:t>2.</w:t>
      </w:r>
      <w:r w:rsidRPr="00434127">
        <w:rPr>
          <w:rFonts w:ascii="Times New Roman" w:hAnsi="Times New Roman" w:cs="Times New Roman"/>
          <w:b/>
          <w:bCs/>
          <w:sz w:val="24"/>
          <w:szCs w:val="24"/>
        </w:rPr>
        <w:t>3-2. Potentiel dû à une seule électrode de courant enfo</w:t>
      </w:r>
      <w:r>
        <w:rPr>
          <w:rFonts w:ascii="Times New Roman" w:hAnsi="Times New Roman" w:cs="Times New Roman"/>
          <w:b/>
          <w:bCs/>
          <w:sz w:val="24"/>
          <w:szCs w:val="24"/>
        </w:rPr>
        <w:t>uie en</w:t>
      </w:r>
      <w:r w:rsidRPr="00434127">
        <w:rPr>
          <w:rFonts w:ascii="Times New Roman" w:hAnsi="Times New Roman" w:cs="Times New Roman"/>
          <w:b/>
          <w:bCs/>
          <w:sz w:val="24"/>
          <w:szCs w:val="24"/>
        </w:rPr>
        <w:t xml:space="preserve"> profondeur. </w:t>
      </w:r>
    </w:p>
    <w:p w:rsidR="00632DD7" w:rsidRDefault="00434127" w:rsidP="00434127">
      <w:pPr>
        <w:spacing w:line="276" w:lineRule="auto"/>
        <w:ind w:firstLine="0"/>
        <w:rPr>
          <w:rFonts w:ascii="Times New Roman" w:hAnsi="Times New Roman" w:cs="Times New Roman"/>
          <w:sz w:val="24"/>
          <w:szCs w:val="24"/>
        </w:rPr>
      </w:pPr>
      <w:r w:rsidRPr="00434127">
        <w:rPr>
          <w:rFonts w:ascii="Times New Roman" w:hAnsi="Times New Roman" w:cs="Times New Roman"/>
          <w:b/>
          <w:bCs/>
          <w:sz w:val="24"/>
          <w:szCs w:val="24"/>
        </w:rPr>
        <w:t>Méthode de "Mise à la masse "</w:t>
      </w:r>
    </w:p>
    <w:p w:rsidR="00632DD7" w:rsidRDefault="00932C98" w:rsidP="00434127">
      <w:pPr>
        <w:spacing w:line="276" w:lineRule="auto"/>
        <w:ind w:firstLine="0"/>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60647" cy="3217653"/>
            <wp:effectExtent l="19050" t="0" r="0" b="0"/>
            <wp:docPr id="2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5760720" cy="3217694"/>
                    </a:xfrm>
                    <a:prstGeom prst="rect">
                      <a:avLst/>
                    </a:prstGeom>
                    <a:noFill/>
                    <a:ln w="9525">
                      <a:noFill/>
                      <a:miter lim="800000"/>
                      <a:headEnd/>
                      <a:tailEnd/>
                    </a:ln>
                  </pic:spPr>
                </pic:pic>
              </a:graphicData>
            </a:graphic>
          </wp:inline>
        </w:drawing>
      </w:r>
    </w:p>
    <w:p w:rsidR="005E247E" w:rsidRPr="005E247E" w:rsidRDefault="005E247E" w:rsidP="005E247E">
      <w:pPr>
        <w:spacing w:line="276" w:lineRule="auto"/>
        <w:ind w:firstLine="0"/>
        <w:rPr>
          <w:rFonts w:ascii="Times New Roman" w:hAnsi="Times New Roman" w:cs="Times New Roman"/>
          <w:sz w:val="24"/>
          <w:szCs w:val="24"/>
        </w:rPr>
      </w:pPr>
      <w:r>
        <w:rPr>
          <w:rFonts w:ascii="Times New Roman" w:hAnsi="Times New Roman" w:cs="Times New Roman"/>
          <w:b/>
          <w:bCs/>
          <w:sz w:val="24"/>
          <w:szCs w:val="24"/>
        </w:rPr>
        <w:t>2.</w:t>
      </w:r>
      <w:r w:rsidRPr="005E247E">
        <w:rPr>
          <w:rFonts w:ascii="Times New Roman" w:hAnsi="Times New Roman" w:cs="Times New Roman"/>
          <w:b/>
          <w:bCs/>
          <w:sz w:val="24"/>
          <w:szCs w:val="24"/>
        </w:rPr>
        <w:t>3-3. Potentiel dû à une seule électrode de courant en surface</w:t>
      </w:r>
    </w:p>
    <w:p w:rsidR="00632DD7" w:rsidRDefault="005E247E" w:rsidP="00632DD7">
      <w:pPr>
        <w:spacing w:line="276" w:lineRule="auto"/>
        <w:ind w:firstLine="0"/>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907297" cy="1699404"/>
            <wp:effectExtent l="19050" t="0" r="0" b="0"/>
            <wp:docPr id="2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5907371" cy="1699425"/>
                    </a:xfrm>
                    <a:prstGeom prst="rect">
                      <a:avLst/>
                    </a:prstGeom>
                    <a:noFill/>
                    <a:ln w="9525">
                      <a:noFill/>
                      <a:miter lim="800000"/>
                      <a:headEnd/>
                      <a:tailEnd/>
                    </a:ln>
                  </pic:spPr>
                </pic:pic>
              </a:graphicData>
            </a:graphic>
          </wp:inline>
        </w:drawing>
      </w:r>
    </w:p>
    <w:p w:rsidR="00632DD7" w:rsidRDefault="005E247E" w:rsidP="005E247E">
      <w:pPr>
        <w:spacing w:line="276" w:lineRule="auto"/>
        <w:ind w:firstLine="0"/>
        <w:rPr>
          <w:rFonts w:ascii="Times New Roman" w:hAnsi="Times New Roman" w:cs="Times New Roman"/>
          <w:sz w:val="24"/>
          <w:szCs w:val="24"/>
        </w:rPr>
      </w:pPr>
      <w:r>
        <w:rPr>
          <w:rFonts w:ascii="Times New Roman" w:hAnsi="Times New Roman" w:cs="Times New Roman"/>
          <w:b/>
          <w:bCs/>
          <w:sz w:val="24"/>
          <w:szCs w:val="24"/>
        </w:rPr>
        <w:t>2.</w:t>
      </w:r>
      <w:r w:rsidRPr="005E247E">
        <w:rPr>
          <w:rFonts w:ascii="Times New Roman" w:hAnsi="Times New Roman" w:cs="Times New Roman"/>
          <w:b/>
          <w:bCs/>
          <w:sz w:val="24"/>
          <w:szCs w:val="24"/>
        </w:rPr>
        <w:t>3-4. Potentiel dû à deux électrodes en surface</w:t>
      </w:r>
    </w:p>
    <w:p w:rsidR="00632DD7" w:rsidRDefault="005E247E" w:rsidP="00632DD7">
      <w:pPr>
        <w:spacing w:line="276" w:lineRule="auto"/>
        <w:ind w:firstLine="0"/>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5748847" cy="1768415"/>
            <wp:effectExtent l="19050" t="0" r="4253" b="0"/>
            <wp:docPr id="2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5760720" cy="1772067"/>
                    </a:xfrm>
                    <a:prstGeom prst="rect">
                      <a:avLst/>
                    </a:prstGeom>
                    <a:noFill/>
                    <a:ln w="9525">
                      <a:noFill/>
                      <a:miter lim="800000"/>
                      <a:headEnd/>
                      <a:tailEnd/>
                    </a:ln>
                  </pic:spPr>
                </pic:pic>
              </a:graphicData>
            </a:graphic>
          </wp:inline>
        </w:drawing>
      </w:r>
    </w:p>
    <w:p w:rsidR="00632DD7" w:rsidRDefault="005E247E" w:rsidP="00632DD7">
      <w:pPr>
        <w:spacing w:line="276" w:lineRule="auto"/>
        <w:ind w:firstLine="0"/>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46942" cy="1595887"/>
            <wp:effectExtent l="19050" t="0" r="6158" b="0"/>
            <wp:docPr id="2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5760720" cy="1599713"/>
                    </a:xfrm>
                    <a:prstGeom prst="rect">
                      <a:avLst/>
                    </a:prstGeom>
                    <a:noFill/>
                    <a:ln w="9525">
                      <a:noFill/>
                      <a:miter lim="800000"/>
                      <a:headEnd/>
                      <a:tailEnd/>
                    </a:ln>
                  </pic:spPr>
                </pic:pic>
              </a:graphicData>
            </a:graphic>
          </wp:inline>
        </w:drawing>
      </w:r>
    </w:p>
    <w:p w:rsidR="005E247E" w:rsidRPr="005E247E" w:rsidRDefault="005E247E" w:rsidP="005E247E">
      <w:pPr>
        <w:spacing w:line="276" w:lineRule="auto"/>
        <w:ind w:firstLine="0"/>
        <w:rPr>
          <w:rFonts w:ascii="Times New Roman" w:hAnsi="Times New Roman" w:cs="Times New Roman"/>
          <w:sz w:val="24"/>
          <w:szCs w:val="24"/>
        </w:rPr>
      </w:pPr>
      <w:r>
        <w:rPr>
          <w:rFonts w:ascii="Times New Roman" w:hAnsi="Times New Roman" w:cs="Times New Roman"/>
          <w:b/>
          <w:bCs/>
          <w:sz w:val="24"/>
          <w:szCs w:val="24"/>
        </w:rPr>
        <w:t>2.</w:t>
      </w:r>
      <w:r w:rsidRPr="005E247E">
        <w:rPr>
          <w:rFonts w:ascii="Times New Roman" w:hAnsi="Times New Roman" w:cs="Times New Roman"/>
          <w:b/>
          <w:bCs/>
          <w:sz w:val="24"/>
          <w:szCs w:val="24"/>
        </w:rPr>
        <w:t>4. La résistivité apparente (Milieu hétérogène)</w:t>
      </w:r>
    </w:p>
    <w:p w:rsidR="00632DD7" w:rsidRDefault="00AA1638" w:rsidP="00632DD7">
      <w:pPr>
        <w:spacing w:line="276" w:lineRule="auto"/>
        <w:ind w:firstLine="0"/>
        <w:rPr>
          <w:rFonts w:ascii="Times New Roman" w:hAnsi="Times New Roman" w:cs="Times New Roman"/>
          <w:sz w:val="24"/>
          <w:szCs w:val="24"/>
        </w:rPr>
      </w:pPr>
      <w:r w:rsidRPr="00AA1638">
        <w:rPr>
          <w:rFonts w:ascii="Times New Roman" w:hAnsi="Times New Roman" w:cs="Times New Roman"/>
          <w:noProof/>
          <w:sz w:val="24"/>
          <w:szCs w:val="24"/>
          <w:lang w:eastAsia="fr-FR"/>
        </w:rPr>
        <w:drawing>
          <wp:inline distT="0" distB="0" distL="0" distR="0">
            <wp:extent cx="5760648" cy="1828800"/>
            <wp:effectExtent l="19050" t="0" r="0" b="0"/>
            <wp:docPr id="31" name="Obje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48662" cy="2773363"/>
                      <a:chOff x="579438" y="800100"/>
                      <a:chExt cx="8348662" cy="2773363"/>
                    </a:xfrm>
                  </a:grpSpPr>
                  <a:grpSp>
                    <a:nvGrpSpPr>
                      <a:cNvPr id="19" name="Groupe 18"/>
                      <a:cNvGrpSpPr/>
                    </a:nvGrpSpPr>
                    <a:grpSpPr>
                      <a:xfrm>
                        <a:off x="579438" y="800100"/>
                        <a:ext cx="8348662" cy="2773363"/>
                        <a:chOff x="579438" y="800100"/>
                        <a:chExt cx="8348662" cy="2773363"/>
                      </a:xfrm>
                    </a:grpSpPr>
                    <a:pic>
                      <a:nvPicPr>
                        <a:cNvPr id="0" name="Object 18"/>
                        <a:cNvPicPr>
                          <a:picLocks noChangeAspect="1" noChangeArrowheads="1"/>
                        </a:cNvPicPr>
                      </a:nvPicPr>
                      <a:blipFill>
                        <a:blip r:embed="rId26"/>
                        <a:srcRect/>
                        <a:stretch>
                          <a:fillRect/>
                        </a:stretch>
                      </a:blipFill>
                      <a:spPr bwMode="auto">
                        <a:xfrm>
                          <a:off x="4248150" y="800100"/>
                          <a:ext cx="2916238" cy="1458913"/>
                        </a:xfrm>
                        <a:prstGeom prst="rect">
                          <a:avLst/>
                        </a:prstGeom>
                        <a:noFill/>
                        <a:ln w="9525">
                          <a:noFill/>
                          <a:miter lim="800000"/>
                          <a:headEnd/>
                          <a:tailEnd/>
                        </a:ln>
                        <a:effectLst/>
                      </a:spPr>
                    </a:pic>
                    <a:pic>
                      <a:nvPicPr>
                        <a:cNvPr id="7175" name="Picture 20" descr="quatre"/>
                        <a:cNvPicPr>
                          <a:picLocks noChangeAspect="1" noChangeArrowheads="1"/>
                        </a:cNvPicPr>
                      </a:nvPicPr>
                      <a:blipFill>
                        <a:blip r:embed="rId27">
                          <a:lum bright="-10000" contrast="2000"/>
                        </a:blip>
                        <a:srcRect l="6229" r="6229"/>
                        <a:stretch>
                          <a:fillRect/>
                        </a:stretch>
                      </a:blipFill>
                      <a:spPr bwMode="auto">
                        <a:xfrm>
                          <a:off x="579438" y="1125538"/>
                          <a:ext cx="2584450" cy="2130425"/>
                        </a:xfrm>
                        <a:prstGeom prst="rect">
                          <a:avLst/>
                        </a:prstGeom>
                        <a:noFill/>
                        <a:ln w="28575">
                          <a:solidFill>
                            <a:srgbClr val="000099"/>
                          </a:solidFill>
                          <a:miter lim="800000"/>
                          <a:headEnd/>
                          <a:tailEnd/>
                        </a:ln>
                      </a:spPr>
                    </a:pic>
                    <a:sp>
                      <a:nvSpPr>
                        <a:cNvPr id="83994" name="Text Box 26"/>
                        <a:cNvSpPr txBox="1">
                          <a:spLocks noChangeArrowheads="1"/>
                        </a:cNvSpPr>
                      </a:nvSpPr>
                      <a:spPr bwMode="auto">
                        <a:xfrm>
                          <a:off x="3887788" y="2133600"/>
                          <a:ext cx="5040312" cy="935038"/>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nSpc>
                                <a:spcPct val="150000"/>
                              </a:lnSpc>
                            </a:pPr>
                            <a:r>
                              <a:rPr lang="fr-FR" sz="1400" dirty="0">
                                <a:latin typeface="Batang" pitchFamily="18" charset="-127"/>
                              </a:rPr>
                              <a:t>On utilise </a:t>
                            </a:r>
                            <a:r>
                              <a:rPr lang="fr-FR" sz="1400" dirty="0" err="1">
                                <a:latin typeface="Batang" pitchFamily="18" charset="-127"/>
                              </a:rPr>
                              <a:t>fréquement</a:t>
                            </a:r>
                            <a:r>
                              <a:rPr lang="fr-FR" sz="1400" dirty="0">
                                <a:latin typeface="Batang" pitchFamily="18" charset="-127"/>
                              </a:rPr>
                              <a:t> la notation suivante :</a:t>
                            </a:r>
                          </a:p>
                          <a:p>
                            <a:pPr>
                              <a:lnSpc>
                                <a:spcPct val="150000"/>
                              </a:lnSpc>
                            </a:pPr>
                            <a:r>
                              <a:rPr lang="fr-FR" sz="1400" dirty="0">
                                <a:latin typeface="Batang" pitchFamily="18" charset="-127"/>
                              </a:rPr>
                              <a:t>AM=r</a:t>
                            </a:r>
                            <a:r>
                              <a:rPr lang="fr-FR" sz="1400" baseline="-25000" dirty="0">
                                <a:latin typeface="Batang" pitchFamily="18" charset="-127"/>
                              </a:rPr>
                              <a:t>1</a:t>
                            </a:r>
                            <a:r>
                              <a:rPr lang="fr-FR" sz="1400" dirty="0">
                                <a:latin typeface="Batang" pitchFamily="18" charset="-127"/>
                              </a:rPr>
                              <a:t>  ,  BM=r</a:t>
                            </a:r>
                            <a:r>
                              <a:rPr lang="fr-FR" sz="1400" baseline="-25000" dirty="0">
                                <a:latin typeface="Batang" pitchFamily="18" charset="-127"/>
                              </a:rPr>
                              <a:t>2 </a:t>
                            </a:r>
                            <a:r>
                              <a:rPr lang="fr-FR" sz="1400" dirty="0">
                                <a:latin typeface="Batang" pitchFamily="18" charset="-127"/>
                              </a:rPr>
                              <a:t>, </a:t>
                            </a:r>
                            <a:r>
                              <a:rPr lang="fr-FR" sz="1400" baseline="-25000" dirty="0">
                                <a:latin typeface="Batang" pitchFamily="18" charset="-127"/>
                              </a:rPr>
                              <a:t> </a:t>
                            </a:r>
                            <a:r>
                              <a:rPr lang="fr-FR" sz="1400" dirty="0">
                                <a:latin typeface="Batang" pitchFamily="18" charset="-127"/>
                              </a:rPr>
                              <a:t>AN=r</a:t>
                            </a:r>
                            <a:r>
                              <a:rPr lang="fr-FR" sz="1400" baseline="-25000" dirty="0">
                                <a:latin typeface="Batang" pitchFamily="18" charset="-127"/>
                              </a:rPr>
                              <a:t>3</a:t>
                            </a:r>
                            <a:r>
                              <a:rPr lang="fr-FR" sz="1400" dirty="0">
                                <a:latin typeface="Batang" pitchFamily="18" charset="-127"/>
                              </a:rPr>
                              <a:t>  et  BN=r</a:t>
                            </a:r>
                            <a:r>
                              <a:rPr lang="fr-FR" sz="1400" baseline="-25000" dirty="0">
                                <a:latin typeface="Batang" pitchFamily="18" charset="-127"/>
                              </a:rPr>
                              <a:t>4</a:t>
                            </a:r>
                          </a:p>
                          <a:p>
                            <a:pPr>
                              <a:lnSpc>
                                <a:spcPct val="150000"/>
                              </a:lnSpc>
                            </a:pPr>
                            <a:endParaRPr lang="fr-FR" sz="1400" baseline="-25000" dirty="0">
                              <a:latin typeface="Batang" pitchFamily="18" charset="-127"/>
                            </a:endParaRPr>
                          </a:p>
                        </a:txBody>
                        <a:useSpRect/>
                      </a:txSp>
                    </a:sp>
                    <a:grpSp>
                      <a:nvGrpSpPr>
                        <a:cNvPr id="6" name="Group 38"/>
                        <a:cNvGrpSpPr>
                          <a:grpSpLocks/>
                        </a:cNvGrpSpPr>
                      </a:nvGrpSpPr>
                      <a:grpSpPr bwMode="auto">
                        <a:xfrm>
                          <a:off x="3887788" y="2932113"/>
                          <a:ext cx="5040313" cy="641350"/>
                          <a:chOff x="2449" y="1847"/>
                          <a:chExt cx="3175" cy="404"/>
                        </a:xfrm>
                      </a:grpSpPr>
                      <a:pic>
                        <a:nvPicPr>
                          <a:cNvPr id="0" name="Object 27"/>
                          <a:cNvPicPr>
                            <a:picLocks noChangeAspect="1" noChangeArrowheads="1"/>
                          </a:cNvPicPr>
                        </a:nvPicPr>
                        <a:blipFill>
                          <a:blip r:embed="rId28"/>
                          <a:srcRect/>
                          <a:stretch>
                            <a:fillRect/>
                          </a:stretch>
                        </a:blipFill>
                        <a:spPr bwMode="auto">
                          <a:xfrm>
                            <a:off x="3887788" y="2932113"/>
                            <a:ext cx="1800225" cy="641350"/>
                          </a:xfrm>
                          <a:prstGeom prst="rect">
                            <a:avLst/>
                          </a:prstGeom>
                          <a:noFill/>
                          <a:ln w="9525">
                            <a:noFill/>
                            <a:miter lim="800000"/>
                            <a:headEnd/>
                            <a:tailEnd/>
                          </a:ln>
                          <a:effectLst/>
                        </a:spPr>
                      </a:pic>
                      <a:sp>
                        <a:nvSpPr>
                          <a:cNvPr id="7185" name="Text Box 30"/>
                          <a:cNvSpPr txBox="1">
                            <a:spLocks noChangeArrowheads="1"/>
                          </a:cNvSpPr>
                        </a:nvSpPr>
                        <a:spPr bwMode="auto">
                          <a:xfrm>
                            <a:off x="3992" y="1933"/>
                            <a:ext cx="1632" cy="231"/>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a:latin typeface="Times New Roman" pitchFamily="18" charset="0"/>
                                  <a:cs typeface="Times New Roman" pitchFamily="18" charset="0"/>
                                </a:rPr>
                                <a:t>k</a:t>
                              </a:r>
                              <a:r>
                                <a:rPr lang="fr-FR"/>
                                <a:t> = facteur géométrique</a:t>
                              </a:r>
                            </a:p>
                          </a:txBody>
                          <a:useSpRect/>
                        </a:txSp>
                      </a:sp>
                    </a:grpSp>
                  </a:grpSp>
                </lc:lockedCanvas>
              </a:graphicData>
            </a:graphic>
          </wp:inline>
        </w:drawing>
      </w:r>
    </w:p>
    <w:p w:rsidR="00632DD7" w:rsidRDefault="00AA1638" w:rsidP="00AA1638">
      <w:pPr>
        <w:spacing w:line="276" w:lineRule="auto"/>
        <w:ind w:firstLine="0"/>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6157463" cy="405442"/>
            <wp:effectExtent l="19050" t="0" r="0" b="0"/>
            <wp:docPr id="3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a:stretch>
                      <a:fillRect/>
                    </a:stretch>
                  </pic:blipFill>
                  <pic:spPr bwMode="auto">
                    <a:xfrm>
                      <a:off x="0" y="0"/>
                      <a:ext cx="6160438" cy="405638"/>
                    </a:xfrm>
                    <a:prstGeom prst="rect">
                      <a:avLst/>
                    </a:prstGeom>
                    <a:noFill/>
                    <a:ln w="9525">
                      <a:noFill/>
                      <a:miter lim="800000"/>
                      <a:headEnd/>
                      <a:tailEnd/>
                    </a:ln>
                  </pic:spPr>
                </pic:pic>
              </a:graphicData>
            </a:graphic>
          </wp:inline>
        </w:drawing>
      </w:r>
    </w:p>
    <w:p w:rsidR="00632DD7" w:rsidRDefault="00AA1638" w:rsidP="00632DD7">
      <w:pPr>
        <w:spacing w:line="276" w:lineRule="auto"/>
        <w:ind w:firstLine="0"/>
        <w:rPr>
          <w:rFonts w:ascii="Times New Roman" w:hAnsi="Times New Roman" w:cs="Times New Roman"/>
          <w:sz w:val="24"/>
          <w:szCs w:val="24"/>
        </w:rPr>
      </w:pPr>
      <w:r w:rsidRPr="00AA1638">
        <w:rPr>
          <w:rFonts w:ascii="Times New Roman" w:hAnsi="Times New Roman" w:cs="Times New Roman"/>
          <w:noProof/>
          <w:sz w:val="24"/>
          <w:szCs w:val="24"/>
          <w:lang w:eastAsia="fr-FR"/>
        </w:rPr>
        <w:lastRenderedPageBreak/>
        <w:drawing>
          <wp:inline distT="0" distB="0" distL="0" distR="0">
            <wp:extent cx="6235101" cy="2191109"/>
            <wp:effectExtent l="19050" t="0" r="0" b="0"/>
            <wp:docPr id="36" name="Obje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61350" cy="3146425"/>
                      <a:chOff x="471488" y="3644900"/>
                      <a:chExt cx="8261350" cy="3146425"/>
                    </a:xfrm>
                  </a:grpSpPr>
                  <a:grpSp>
                    <a:nvGrpSpPr>
                      <a:cNvPr id="20" name="Groupe 19"/>
                      <a:cNvGrpSpPr/>
                    </a:nvGrpSpPr>
                    <a:grpSpPr>
                      <a:xfrm>
                        <a:off x="471488" y="3644900"/>
                        <a:ext cx="8261350" cy="3146425"/>
                        <a:chOff x="471488" y="3644900"/>
                        <a:chExt cx="8261350" cy="3146425"/>
                      </a:xfrm>
                    </a:grpSpPr>
                    <a:pic>
                      <a:nvPicPr>
                        <a:cNvPr id="7173" name="Picture 8" descr="long"/>
                        <a:cNvPicPr>
                          <a:picLocks noChangeAspect="1" noChangeArrowheads="1"/>
                        </a:cNvPicPr>
                      </a:nvPicPr>
                      <a:blipFill>
                        <a:blip r:embed="rId30">
                          <a:lum bright="-24000" contrast="24000"/>
                        </a:blip>
                        <a:srcRect l="6001" r="6001"/>
                        <a:stretch>
                          <a:fillRect/>
                        </a:stretch>
                      </a:blipFill>
                      <a:spPr bwMode="auto">
                        <a:xfrm>
                          <a:off x="471488" y="3644900"/>
                          <a:ext cx="2752725" cy="2771775"/>
                        </a:xfrm>
                        <a:prstGeom prst="rect">
                          <a:avLst/>
                        </a:prstGeom>
                        <a:noFill/>
                        <a:ln w="38100">
                          <a:solidFill>
                            <a:srgbClr val="000099"/>
                          </a:solidFill>
                          <a:miter lim="800000"/>
                          <a:headEnd/>
                          <a:tailEnd/>
                        </a:ln>
                      </a:spPr>
                    </a:pic>
                    <a:sp>
                      <a:nvSpPr>
                        <a:cNvPr id="83999" name="Text Box 31"/>
                        <a:cNvSpPr txBox="1">
                          <a:spLocks noChangeArrowheads="1"/>
                        </a:cNvSpPr>
                      </a:nvSpPr>
                      <a:spPr bwMode="auto">
                        <a:xfrm>
                          <a:off x="3816350" y="3644900"/>
                          <a:ext cx="4916488" cy="517525"/>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400"/>
                              <a:t>Lorsque le terrain est homogène la résistivité mesurée </a:t>
                            </a:r>
                            <a:r>
                              <a:rPr lang="fr-FR" sz="1400">
                                <a:latin typeface="Symbol" pitchFamily="18" charset="2"/>
                              </a:rPr>
                              <a:t>r</a:t>
                            </a:r>
                            <a:r>
                              <a:rPr lang="fr-FR" sz="1400"/>
                              <a:t>, est une résistivité vraie.</a:t>
                            </a:r>
                          </a:p>
                        </a:txBody>
                        <a:useSpRect/>
                      </a:txSp>
                    </a:sp>
                    <a:sp>
                      <a:nvSpPr>
                        <a:cNvPr id="84000" name="Text Box 32"/>
                        <a:cNvSpPr txBox="1">
                          <a:spLocks noChangeArrowheads="1"/>
                        </a:cNvSpPr>
                      </a:nvSpPr>
                      <a:spPr bwMode="auto">
                        <a:xfrm>
                          <a:off x="3795713" y="4149725"/>
                          <a:ext cx="4879975" cy="1857375"/>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400"/>
                              <a:t>Si on écarte l’espacement AB (passage de (b) à (a) figure ci-contre) alors on explore des terrains plus profonds de nature différente, la résistivité ainsi mesurée est une résistivité apparente notée </a:t>
                            </a:r>
                            <a:r>
                              <a:rPr lang="fr-FR" sz="1400">
                                <a:latin typeface="Symbol" pitchFamily="18" charset="2"/>
                              </a:rPr>
                              <a:t>r</a:t>
                            </a:r>
                            <a:r>
                              <a:rPr lang="fr-FR" sz="1400" baseline="-25000"/>
                              <a:t>a</a:t>
                            </a:r>
                            <a:r>
                              <a:rPr lang="fr-FR" sz="1400"/>
                              <a:t>.</a:t>
                            </a:r>
                          </a:p>
                          <a:p>
                            <a:r>
                              <a:rPr lang="fr-FR" sz="1600" i="1">
                                <a:solidFill>
                                  <a:srgbClr val="FF0000"/>
                                </a:solidFill>
                                <a:latin typeface="Times New Roman" pitchFamily="18" charset="0"/>
                                <a:cs typeface="Times New Roman" pitchFamily="18" charset="0"/>
                              </a:rPr>
                              <a:t>En faite, il est extrêmement rare de trouver dans la nature un terrain homogène et isotrope </a:t>
                            </a:r>
                            <a:r>
                              <a:rPr lang="fr-FR" sz="1400"/>
                              <a:t>et la résistivité du terrain sous-jacent n’est nullement égale à la moyenne des résistivités mesurées mais une résistivité apparente.</a:t>
                            </a:r>
                          </a:p>
                        </a:txBody>
                        <a:useSpRect/>
                      </a:txSp>
                    </a:sp>
                    <a:pic>
                      <a:nvPicPr>
                        <a:cNvPr id="0" name="Object 33"/>
                        <a:cNvPicPr>
                          <a:picLocks noChangeAspect="1" noChangeArrowheads="1"/>
                        </a:cNvPicPr>
                      </a:nvPicPr>
                      <a:blipFill>
                        <a:blip r:embed="rId31"/>
                        <a:srcRect/>
                        <a:stretch>
                          <a:fillRect/>
                        </a:stretch>
                      </a:blipFill>
                      <a:spPr bwMode="auto">
                        <a:xfrm>
                          <a:off x="5184775" y="5949950"/>
                          <a:ext cx="1511300" cy="841375"/>
                        </a:xfrm>
                        <a:prstGeom prst="rect">
                          <a:avLst/>
                        </a:prstGeom>
                        <a:solidFill>
                          <a:srgbClr val="660066">
                            <a:alpha val="14117"/>
                          </a:srgbClr>
                        </a:solidFill>
                        <a:ln w="9525">
                          <a:noFill/>
                          <a:miter lim="800000"/>
                          <a:headEnd/>
                          <a:tailEnd/>
                        </a:ln>
                        <a:effectLst/>
                      </a:spPr>
                    </a:pic>
                  </a:grpSp>
                </lc:lockedCanvas>
              </a:graphicData>
            </a:graphic>
          </wp:inline>
        </w:drawing>
      </w:r>
    </w:p>
    <w:p w:rsidR="00AA1638" w:rsidRPr="00AA1638" w:rsidRDefault="00AA1638" w:rsidP="00AA1638">
      <w:pPr>
        <w:spacing w:line="276" w:lineRule="auto"/>
        <w:ind w:firstLine="0"/>
        <w:rPr>
          <w:rFonts w:ascii="Times New Roman" w:hAnsi="Times New Roman" w:cs="Times New Roman"/>
          <w:sz w:val="24"/>
          <w:szCs w:val="24"/>
        </w:rPr>
      </w:pPr>
      <w:r>
        <w:rPr>
          <w:rFonts w:ascii="Times New Roman" w:hAnsi="Times New Roman" w:cs="Times New Roman"/>
          <w:b/>
          <w:bCs/>
          <w:sz w:val="24"/>
          <w:szCs w:val="24"/>
        </w:rPr>
        <w:t>2.</w:t>
      </w:r>
      <w:r w:rsidRPr="00AA1638">
        <w:rPr>
          <w:rFonts w:ascii="Times New Roman" w:hAnsi="Times New Roman" w:cs="Times New Roman"/>
          <w:b/>
          <w:bCs/>
          <w:sz w:val="24"/>
          <w:szCs w:val="24"/>
        </w:rPr>
        <w:t>5. Dispositifs de mesure</w:t>
      </w:r>
    </w:p>
    <w:p w:rsidR="00632DD7" w:rsidRDefault="00AA1638" w:rsidP="00632DD7">
      <w:pPr>
        <w:spacing w:line="276" w:lineRule="auto"/>
        <w:ind w:firstLine="0"/>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53735" cy="1941195"/>
            <wp:effectExtent l="19050" t="0" r="0" b="0"/>
            <wp:docPr id="3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srcRect/>
                    <a:stretch>
                      <a:fillRect/>
                    </a:stretch>
                  </pic:blipFill>
                  <pic:spPr bwMode="auto">
                    <a:xfrm>
                      <a:off x="0" y="0"/>
                      <a:ext cx="5753735" cy="1941195"/>
                    </a:xfrm>
                    <a:prstGeom prst="rect">
                      <a:avLst/>
                    </a:prstGeom>
                    <a:noFill/>
                    <a:ln w="9525">
                      <a:noFill/>
                      <a:miter lim="800000"/>
                      <a:headEnd/>
                      <a:tailEnd/>
                    </a:ln>
                  </pic:spPr>
                </pic:pic>
              </a:graphicData>
            </a:graphic>
          </wp:inline>
        </w:drawing>
      </w:r>
    </w:p>
    <w:p w:rsidR="00632DD7" w:rsidRDefault="00015120" w:rsidP="00632DD7">
      <w:pPr>
        <w:spacing w:line="276" w:lineRule="auto"/>
        <w:ind w:firstLine="0"/>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53735" cy="1734185"/>
            <wp:effectExtent l="19050" t="0" r="0" b="0"/>
            <wp:docPr id="3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srcRect/>
                    <a:stretch>
                      <a:fillRect/>
                    </a:stretch>
                  </pic:blipFill>
                  <pic:spPr bwMode="auto">
                    <a:xfrm>
                      <a:off x="0" y="0"/>
                      <a:ext cx="5753735" cy="1734185"/>
                    </a:xfrm>
                    <a:prstGeom prst="rect">
                      <a:avLst/>
                    </a:prstGeom>
                    <a:noFill/>
                    <a:ln w="9525">
                      <a:noFill/>
                      <a:miter lim="800000"/>
                      <a:headEnd/>
                      <a:tailEnd/>
                    </a:ln>
                  </pic:spPr>
                </pic:pic>
              </a:graphicData>
            </a:graphic>
          </wp:inline>
        </w:drawing>
      </w:r>
    </w:p>
    <w:p w:rsidR="00015120" w:rsidRDefault="00015120" w:rsidP="00632DD7">
      <w:pPr>
        <w:spacing w:line="276" w:lineRule="auto"/>
        <w:ind w:firstLine="0"/>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6157461" cy="1155940"/>
            <wp:effectExtent l="19050" t="0" r="0" b="0"/>
            <wp:docPr id="4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srcRect/>
                    <a:stretch>
                      <a:fillRect/>
                    </a:stretch>
                  </pic:blipFill>
                  <pic:spPr bwMode="auto">
                    <a:xfrm>
                      <a:off x="0" y="0"/>
                      <a:ext cx="6159297" cy="1156285"/>
                    </a:xfrm>
                    <a:prstGeom prst="rect">
                      <a:avLst/>
                    </a:prstGeom>
                    <a:noFill/>
                    <a:ln w="9525">
                      <a:noFill/>
                      <a:miter lim="800000"/>
                      <a:headEnd/>
                      <a:tailEnd/>
                    </a:ln>
                  </pic:spPr>
                </pic:pic>
              </a:graphicData>
            </a:graphic>
          </wp:inline>
        </w:drawing>
      </w:r>
    </w:p>
    <w:p w:rsidR="00BE6890" w:rsidRDefault="00BE6890" w:rsidP="00BE6890">
      <w:pPr>
        <w:spacing w:after="120" w:line="276" w:lineRule="auto"/>
        <w:ind w:firstLine="0"/>
        <w:rPr>
          <w:rFonts w:ascii="Times New Roman" w:hAnsi="Times New Roman" w:cs="Times New Roman"/>
          <w:b/>
          <w:bCs/>
          <w:sz w:val="24"/>
          <w:szCs w:val="24"/>
        </w:rPr>
      </w:pPr>
      <w:r w:rsidRPr="00BE6890">
        <w:rPr>
          <w:rFonts w:ascii="Times New Roman" w:hAnsi="Times New Roman" w:cs="Times New Roman"/>
          <w:sz w:val="24"/>
          <w:szCs w:val="24"/>
        </w:rPr>
        <w:t xml:space="preserve">Le but immédiat de la prospection électrique est la détermination de la répartition des résistivités dans le sous-sol. Pratiquement, on envoie le courant dans le sol par deux </w:t>
      </w:r>
      <w:r w:rsidRPr="00BE6890">
        <w:rPr>
          <w:rFonts w:ascii="Times New Roman" w:hAnsi="Times New Roman" w:cs="Times New Roman"/>
          <w:sz w:val="24"/>
          <w:szCs w:val="24"/>
        </w:rPr>
        <w:lastRenderedPageBreak/>
        <w:t>électrodes de signe contraire A+ et B- assez éloignées et l'on mesure les différences de potentiel DV entre les électrodes M et N</w:t>
      </w:r>
      <w:r>
        <w:rPr>
          <w:rFonts w:ascii="Times New Roman" w:hAnsi="Times New Roman" w:cs="Times New Roman"/>
          <w:sz w:val="24"/>
          <w:szCs w:val="24"/>
        </w:rPr>
        <w:t>.</w:t>
      </w:r>
    </w:p>
    <w:p w:rsidR="00BE6890" w:rsidRDefault="00BE6890" w:rsidP="00BE6890">
      <w:pPr>
        <w:spacing w:after="120" w:line="240" w:lineRule="auto"/>
        <w:ind w:firstLine="0"/>
        <w:rPr>
          <w:rFonts w:ascii="Times New Roman" w:hAnsi="Times New Roman" w:cs="Times New Roman"/>
          <w:b/>
          <w:bCs/>
          <w:sz w:val="24"/>
          <w:szCs w:val="24"/>
        </w:rPr>
      </w:pPr>
      <w:r w:rsidRPr="00BE6890">
        <w:rPr>
          <w:rFonts w:ascii="Times New Roman" w:hAnsi="Times New Roman" w:cs="Times New Roman"/>
          <w:b/>
          <w:bCs/>
          <w:noProof/>
          <w:sz w:val="24"/>
          <w:szCs w:val="24"/>
          <w:lang w:eastAsia="fr-FR"/>
        </w:rPr>
        <w:drawing>
          <wp:inline distT="0" distB="0" distL="0" distR="0">
            <wp:extent cx="2231175" cy="1755543"/>
            <wp:effectExtent l="19050" t="0" r="0" b="0"/>
            <wp:docPr id="6" name="Image 1" descr="main"/>
            <wp:cNvGraphicFramePr/>
            <a:graphic xmlns:a="http://schemas.openxmlformats.org/drawingml/2006/main">
              <a:graphicData uri="http://schemas.openxmlformats.org/drawingml/2006/picture">
                <pic:pic xmlns:pic="http://schemas.openxmlformats.org/drawingml/2006/picture">
                  <pic:nvPicPr>
                    <pic:cNvPr id="6154" name="Picture 10" descr="main"/>
                    <pic:cNvPicPr>
                      <a:picLocks noChangeAspect="1" noChangeArrowheads="1"/>
                    </pic:cNvPicPr>
                  </pic:nvPicPr>
                  <pic:blipFill>
                    <a:blip r:embed="rId35"/>
                    <a:srcRect/>
                    <a:stretch>
                      <a:fillRect/>
                    </a:stretch>
                  </pic:blipFill>
                  <pic:spPr bwMode="auto">
                    <a:xfrm>
                      <a:off x="0" y="0"/>
                      <a:ext cx="2223353" cy="1749388"/>
                    </a:xfrm>
                    <a:prstGeom prst="rect">
                      <a:avLst/>
                    </a:prstGeom>
                    <a:noFill/>
                    <a:ln w="9525">
                      <a:noFill/>
                      <a:miter lim="800000"/>
                      <a:headEnd/>
                      <a:tailEnd/>
                    </a:ln>
                  </pic:spPr>
                </pic:pic>
              </a:graphicData>
            </a:graphic>
          </wp:inline>
        </w:drawing>
      </w:r>
      <w:r w:rsidRPr="00BE6890">
        <w:rPr>
          <w:rFonts w:ascii="Times New Roman" w:hAnsi="Times New Roman" w:cs="Times New Roman"/>
          <w:b/>
          <w:bCs/>
          <w:noProof/>
          <w:sz w:val="24"/>
          <w:szCs w:val="24"/>
          <w:lang w:eastAsia="fr-FR"/>
        </w:rPr>
        <w:drawing>
          <wp:inline distT="0" distB="0" distL="0" distR="0">
            <wp:extent cx="3369738" cy="1730315"/>
            <wp:effectExtent l="57150" t="38100" r="40212" b="22285"/>
            <wp:docPr id="10" name="Image 2" descr="fig1"/>
            <wp:cNvGraphicFramePr/>
            <a:graphic xmlns:a="http://schemas.openxmlformats.org/drawingml/2006/main">
              <a:graphicData uri="http://schemas.openxmlformats.org/drawingml/2006/picture">
                <pic:pic xmlns:pic="http://schemas.openxmlformats.org/drawingml/2006/picture">
                  <pic:nvPicPr>
                    <pic:cNvPr id="6160" name="Picture 16" descr="fig1"/>
                    <pic:cNvPicPr>
                      <a:picLocks noChangeAspect="1" noChangeArrowheads="1"/>
                    </pic:cNvPicPr>
                  </pic:nvPicPr>
                  <pic:blipFill>
                    <a:blip r:embed="rId36">
                      <a:lum bright="-26000" contrast="22000"/>
                    </a:blip>
                    <a:srcRect/>
                    <a:stretch>
                      <a:fillRect/>
                    </a:stretch>
                  </pic:blipFill>
                  <pic:spPr bwMode="auto">
                    <a:xfrm>
                      <a:off x="0" y="0"/>
                      <a:ext cx="3371850" cy="1731399"/>
                    </a:xfrm>
                    <a:prstGeom prst="rect">
                      <a:avLst/>
                    </a:prstGeom>
                    <a:solidFill>
                      <a:srgbClr val="CCFFFF"/>
                    </a:solidFill>
                    <a:ln w="28575">
                      <a:solidFill>
                        <a:srgbClr val="800080"/>
                      </a:solidFill>
                      <a:miter lim="800000"/>
                      <a:headEnd/>
                      <a:tailEnd/>
                    </a:ln>
                  </pic:spPr>
                </pic:pic>
              </a:graphicData>
            </a:graphic>
          </wp:inline>
        </w:drawing>
      </w:r>
    </w:p>
    <w:p w:rsidR="00BE6890" w:rsidRPr="00BE6890" w:rsidRDefault="00BE6890" w:rsidP="00BE6890">
      <w:pPr>
        <w:spacing w:after="120" w:line="240" w:lineRule="auto"/>
        <w:ind w:firstLine="0"/>
        <w:rPr>
          <w:rFonts w:ascii="Times New Roman" w:hAnsi="Times New Roman" w:cs="Times New Roman"/>
          <w:b/>
          <w:bCs/>
          <w:sz w:val="24"/>
          <w:szCs w:val="24"/>
        </w:rPr>
      </w:pPr>
      <w:r w:rsidRPr="00BE6890">
        <w:rPr>
          <w:rFonts w:ascii="Times New Roman" w:hAnsi="Times New Roman" w:cs="Times New Roman"/>
          <w:b/>
          <w:bCs/>
          <w:sz w:val="24"/>
          <w:szCs w:val="24"/>
        </w:rPr>
        <w:t>Les différentes procédures utilisées</w:t>
      </w:r>
    </w:p>
    <w:p w:rsidR="0048007E" w:rsidRPr="0048007E" w:rsidRDefault="0048007E" w:rsidP="0048007E">
      <w:pPr>
        <w:pStyle w:val="Paragraphedeliste"/>
        <w:numPr>
          <w:ilvl w:val="0"/>
          <w:numId w:val="13"/>
        </w:numPr>
        <w:spacing w:after="120"/>
        <w:ind w:left="709" w:hanging="283"/>
        <w:jc w:val="both"/>
      </w:pPr>
      <w:r w:rsidRPr="0048007E">
        <w:rPr>
          <w:rFonts w:eastAsia="+mn-ea"/>
          <w:b/>
          <w:bCs/>
        </w:rPr>
        <w:t>Mise à la masse</w:t>
      </w:r>
      <w:r w:rsidRPr="0048007E">
        <w:rPr>
          <w:b/>
          <w:bCs/>
        </w:rPr>
        <w:t xml:space="preserve"> : </w:t>
      </w:r>
      <w:r w:rsidRPr="0048007E">
        <w:rPr>
          <w:rFonts w:eastAsia="+mn-ea"/>
        </w:rPr>
        <w:t>l'électrode d'émission est remplacée  par un gisement conducteur dans lequel on injecte  le  courant. Remarque c’est un quadripôle dont B et M sont à l’infinie.</w:t>
      </w:r>
    </w:p>
    <w:p w:rsidR="0048007E" w:rsidRDefault="0048007E" w:rsidP="0048007E">
      <w:pPr>
        <w:pStyle w:val="Paragraphedeliste"/>
        <w:numPr>
          <w:ilvl w:val="0"/>
          <w:numId w:val="13"/>
        </w:numPr>
        <w:spacing w:after="120"/>
        <w:ind w:left="709" w:hanging="283"/>
        <w:jc w:val="both"/>
      </w:pPr>
      <w:r w:rsidRPr="0048007E">
        <w:rPr>
          <w:b/>
          <w:bCs/>
        </w:rPr>
        <w:t>Le sondage électrique vertical</w:t>
      </w:r>
      <w:r>
        <w:rPr>
          <w:b/>
          <w:bCs/>
        </w:rPr>
        <w:t xml:space="preserve"> : </w:t>
      </w:r>
      <w:r w:rsidRPr="0048007E">
        <w:t>En augmentant les dimensions géométriques, on mesure la résistivité à des profondeurs croissantes</w:t>
      </w:r>
      <w:r>
        <w:t>.</w:t>
      </w:r>
    </w:p>
    <w:p w:rsidR="0048007E" w:rsidRPr="0048007E" w:rsidRDefault="0048007E" w:rsidP="0048007E">
      <w:pPr>
        <w:pStyle w:val="Paragraphedeliste"/>
        <w:numPr>
          <w:ilvl w:val="0"/>
          <w:numId w:val="13"/>
        </w:numPr>
        <w:spacing w:after="120"/>
        <w:ind w:left="709" w:hanging="283"/>
        <w:jc w:val="both"/>
      </w:pPr>
      <w:r w:rsidRPr="0048007E">
        <w:rPr>
          <w:b/>
          <w:bCs/>
        </w:rPr>
        <w:t>La traînée électrique</w:t>
      </w:r>
      <w:r>
        <w:rPr>
          <w:b/>
          <w:bCs/>
        </w:rPr>
        <w:t xml:space="preserve"> : </w:t>
      </w:r>
      <w:r w:rsidRPr="0048007E">
        <w:t>En conservant les dimensions du dispositif de mesure, on déduit une résistivité à profondeur constante et, par déplacement du dispositif, on obtient les variations latérales de la résistivité suivant un profil. Avec une série de profils couvrant une zone on obtient la carte de résistivité de cette zone.</w:t>
      </w:r>
    </w:p>
    <w:p w:rsidR="0048007E" w:rsidRPr="0048007E" w:rsidRDefault="0048007E" w:rsidP="0048007E">
      <w:pPr>
        <w:pStyle w:val="Paragraphedeliste"/>
        <w:numPr>
          <w:ilvl w:val="0"/>
          <w:numId w:val="13"/>
        </w:numPr>
        <w:spacing w:after="240"/>
        <w:ind w:left="709" w:hanging="284"/>
        <w:jc w:val="both"/>
      </w:pPr>
      <w:r w:rsidRPr="0048007E">
        <w:rPr>
          <w:b/>
          <w:bCs/>
        </w:rPr>
        <w:t>Les techniques d’imagerie</w:t>
      </w:r>
      <w:r>
        <w:rPr>
          <w:b/>
          <w:bCs/>
        </w:rPr>
        <w:t xml:space="preserve"> : </w:t>
      </w:r>
      <w:r w:rsidRPr="0048007E">
        <w:t>En déplaçant et en augmentant le dispositif, on peut mieux imager. On définit alors une pseudo-section.</w:t>
      </w:r>
    </w:p>
    <w:p w:rsidR="00207241" w:rsidRDefault="00207241" w:rsidP="0048007E">
      <w:pPr>
        <w:pStyle w:val="Paragraphedeliste"/>
        <w:spacing w:before="120" w:after="120" w:line="276" w:lineRule="auto"/>
        <w:ind w:left="709"/>
        <w:jc w:val="both"/>
      </w:pPr>
    </w:p>
    <w:p w:rsidR="0048007E" w:rsidRPr="00207241" w:rsidRDefault="0048007E" w:rsidP="00207241">
      <w:pPr>
        <w:pStyle w:val="Paragraphedeliste"/>
        <w:spacing w:before="120" w:after="120" w:line="276" w:lineRule="auto"/>
        <w:ind w:left="0"/>
        <w:jc w:val="both"/>
        <w:rPr>
          <w:b/>
          <w:bCs/>
          <w:i/>
          <w:iCs/>
        </w:rPr>
      </w:pPr>
      <w:r w:rsidRPr="00207241">
        <w:rPr>
          <w:b/>
          <w:bCs/>
          <w:i/>
          <w:iCs/>
        </w:rPr>
        <w:t>NB : La profondeur d’investigation dépend des propriétés du sous-sol : une règle empirique simple donne cette profondeur entre AB/4 et AB/12.</w:t>
      </w:r>
    </w:p>
    <w:p w:rsidR="0048007E" w:rsidRPr="0048007E" w:rsidRDefault="0048007E" w:rsidP="0048007E">
      <w:pPr>
        <w:pStyle w:val="Paragraphedeliste"/>
        <w:spacing w:after="120"/>
        <w:ind w:left="709"/>
        <w:jc w:val="both"/>
      </w:pPr>
    </w:p>
    <w:p w:rsidR="00BE6890" w:rsidRDefault="00BE6890" w:rsidP="00727773">
      <w:pPr>
        <w:spacing w:after="120" w:line="240" w:lineRule="auto"/>
        <w:ind w:firstLine="0"/>
        <w:rPr>
          <w:rFonts w:ascii="Times New Roman" w:hAnsi="Times New Roman" w:cs="Times New Roman"/>
          <w:b/>
          <w:bCs/>
          <w:sz w:val="24"/>
          <w:szCs w:val="24"/>
        </w:rPr>
      </w:pPr>
    </w:p>
    <w:p w:rsidR="00BE6890" w:rsidRDefault="00BE6890" w:rsidP="00727773">
      <w:pPr>
        <w:spacing w:after="120" w:line="240" w:lineRule="auto"/>
        <w:ind w:firstLine="0"/>
        <w:rPr>
          <w:rFonts w:ascii="Times New Roman" w:hAnsi="Times New Roman" w:cs="Times New Roman"/>
          <w:b/>
          <w:bCs/>
          <w:sz w:val="24"/>
          <w:szCs w:val="24"/>
        </w:rPr>
      </w:pPr>
    </w:p>
    <w:p w:rsidR="00727773" w:rsidRPr="008830CA" w:rsidRDefault="00727773" w:rsidP="00727773">
      <w:pPr>
        <w:spacing w:after="120" w:line="240" w:lineRule="auto"/>
        <w:ind w:firstLine="0"/>
        <w:rPr>
          <w:rFonts w:ascii="Times New Roman" w:hAnsi="Times New Roman" w:cs="Times New Roman"/>
          <w:b/>
          <w:bCs/>
          <w:sz w:val="24"/>
          <w:szCs w:val="24"/>
        </w:rPr>
      </w:pPr>
      <w:r w:rsidRPr="008830CA">
        <w:rPr>
          <w:rFonts w:ascii="Times New Roman" w:hAnsi="Times New Roman" w:cs="Times New Roman"/>
          <w:b/>
          <w:bCs/>
          <w:sz w:val="24"/>
          <w:szCs w:val="24"/>
        </w:rPr>
        <w:t>2.6. Mise à la masse</w:t>
      </w:r>
    </w:p>
    <w:p w:rsidR="00273FBC" w:rsidRPr="00273FBC" w:rsidRDefault="00273FBC" w:rsidP="00273FBC">
      <w:pPr>
        <w:spacing w:after="0" w:line="276" w:lineRule="auto"/>
        <w:ind w:firstLine="0"/>
        <w:rPr>
          <w:rFonts w:ascii="Times New Roman" w:hAnsi="Times New Roman" w:cs="Times New Roman"/>
          <w:sz w:val="24"/>
          <w:szCs w:val="24"/>
        </w:rPr>
      </w:pPr>
      <w:r>
        <w:rPr>
          <w:rFonts w:ascii="Times New Roman" w:hAnsi="Times New Roman" w:cs="Times New Roman"/>
          <w:sz w:val="24"/>
          <w:szCs w:val="24"/>
        </w:rPr>
        <w:t>L</w:t>
      </w:r>
      <w:r w:rsidRPr="00273FBC">
        <w:rPr>
          <w:rFonts w:ascii="Times New Roman" w:hAnsi="Times New Roman" w:cs="Times New Roman"/>
          <w:sz w:val="24"/>
          <w:szCs w:val="24"/>
        </w:rPr>
        <w:t>'électrode d'émission est remplacée  par un gisement  conducteur dans lequel on injecte  le  courant. Remarque c’est un quadripôle dont B et M sont à l’infinie (plantées très loin).</w:t>
      </w:r>
    </w:p>
    <w:p w:rsidR="00273FBC" w:rsidRPr="00273FBC" w:rsidRDefault="00273FBC" w:rsidP="00273FBC">
      <w:pPr>
        <w:spacing w:after="0" w:line="240" w:lineRule="auto"/>
        <w:ind w:firstLine="0"/>
        <w:rPr>
          <w:rFonts w:ascii="Times New Roman" w:hAnsi="Times New Roman" w:cs="Times New Roman"/>
          <w:sz w:val="24"/>
          <w:szCs w:val="24"/>
        </w:rPr>
      </w:pPr>
      <w:r w:rsidRPr="00273FBC">
        <w:rPr>
          <w:rFonts w:ascii="Times New Roman" w:hAnsi="Times New Roman" w:cs="Times New Roman"/>
          <w:sz w:val="24"/>
          <w:szCs w:val="24"/>
        </w:rPr>
        <w:t>Conditions favorables pour la mise à la masse:</w:t>
      </w:r>
    </w:p>
    <w:p w:rsidR="00273FBC" w:rsidRPr="00273FBC" w:rsidRDefault="00273FBC" w:rsidP="00273FBC">
      <w:pPr>
        <w:spacing w:after="0" w:line="240" w:lineRule="auto"/>
        <w:ind w:firstLine="0"/>
        <w:rPr>
          <w:rFonts w:ascii="Times New Roman" w:hAnsi="Times New Roman" w:cs="Times New Roman"/>
          <w:sz w:val="24"/>
          <w:szCs w:val="24"/>
        </w:rPr>
      </w:pPr>
      <w:r w:rsidRPr="00273FBC">
        <w:rPr>
          <w:rFonts w:ascii="Times New Roman" w:hAnsi="Times New Roman" w:cs="Times New Roman"/>
          <w:sz w:val="24"/>
          <w:szCs w:val="24"/>
        </w:rPr>
        <w:tab/>
      </w:r>
    </w:p>
    <w:p w:rsidR="00273FBC" w:rsidRPr="00273FBC" w:rsidRDefault="00273FBC" w:rsidP="00273FBC">
      <w:pPr>
        <w:pStyle w:val="Paragraphedeliste"/>
        <w:numPr>
          <w:ilvl w:val="0"/>
          <w:numId w:val="14"/>
        </w:numPr>
      </w:pPr>
      <w:r w:rsidRPr="00273FBC">
        <w:rPr>
          <w:rFonts w:eastAsia="+mn-ea"/>
        </w:rPr>
        <w:t>La résistivité du conducteur soit très faible et très inférieure à celle de l’encaissant.</w:t>
      </w:r>
    </w:p>
    <w:p w:rsidR="00273FBC" w:rsidRPr="00273FBC" w:rsidRDefault="00273FBC" w:rsidP="00273FBC">
      <w:pPr>
        <w:spacing w:after="0" w:line="240" w:lineRule="auto"/>
        <w:ind w:firstLine="0"/>
        <w:rPr>
          <w:rFonts w:ascii="Times New Roman" w:hAnsi="Times New Roman" w:cs="Times New Roman"/>
          <w:sz w:val="24"/>
          <w:szCs w:val="24"/>
        </w:rPr>
      </w:pPr>
      <w:r w:rsidRPr="00273FBC">
        <w:rPr>
          <w:rFonts w:ascii="Times New Roman" w:hAnsi="Times New Roman" w:cs="Times New Roman"/>
          <w:sz w:val="24"/>
          <w:szCs w:val="24"/>
        </w:rPr>
        <w:t xml:space="preserve">     </w:t>
      </w:r>
    </w:p>
    <w:p w:rsidR="00273FBC" w:rsidRPr="00273FBC" w:rsidRDefault="00273FBC" w:rsidP="00273FBC">
      <w:pPr>
        <w:pStyle w:val="Paragraphedeliste"/>
        <w:numPr>
          <w:ilvl w:val="0"/>
          <w:numId w:val="14"/>
        </w:numPr>
      </w:pPr>
      <w:r w:rsidRPr="00273FBC">
        <w:rPr>
          <w:rFonts w:eastAsia="+mn-ea"/>
        </w:rPr>
        <w:t>Le conducteur soit continu.</w:t>
      </w:r>
    </w:p>
    <w:p w:rsidR="00273FBC" w:rsidRPr="00273FBC" w:rsidRDefault="00273FBC" w:rsidP="00273FBC">
      <w:pPr>
        <w:spacing w:after="0" w:line="240" w:lineRule="auto"/>
        <w:ind w:firstLine="0"/>
        <w:rPr>
          <w:rFonts w:ascii="Times New Roman" w:hAnsi="Times New Roman" w:cs="Times New Roman"/>
          <w:sz w:val="24"/>
          <w:szCs w:val="24"/>
        </w:rPr>
      </w:pPr>
      <w:r w:rsidRPr="00273FBC">
        <w:rPr>
          <w:rFonts w:ascii="Times New Roman" w:hAnsi="Times New Roman" w:cs="Times New Roman"/>
          <w:sz w:val="24"/>
          <w:szCs w:val="24"/>
        </w:rPr>
        <w:t xml:space="preserve">     </w:t>
      </w:r>
    </w:p>
    <w:p w:rsidR="00273FBC" w:rsidRPr="00273FBC" w:rsidRDefault="00273FBC" w:rsidP="00273FBC">
      <w:pPr>
        <w:pStyle w:val="Paragraphedeliste"/>
        <w:numPr>
          <w:ilvl w:val="0"/>
          <w:numId w:val="14"/>
        </w:numPr>
      </w:pPr>
      <w:r w:rsidRPr="00273FBC">
        <w:rPr>
          <w:rFonts w:eastAsia="+mn-ea"/>
        </w:rPr>
        <w:t>Le conducteur soit atteignable par un forage ou affleurement.</w:t>
      </w:r>
    </w:p>
    <w:p w:rsidR="00273FBC" w:rsidRDefault="00273FBC" w:rsidP="00273FBC">
      <w:pPr>
        <w:ind w:firstLine="0"/>
        <w:rPr>
          <w:b/>
          <w:bCs/>
        </w:rPr>
      </w:pPr>
      <w:r w:rsidRPr="00273FBC">
        <w:rPr>
          <w:b/>
          <w:bCs/>
        </w:rPr>
        <w:t>Toute la surface du conducteur se met sensiblement  au même  potentiel.</w:t>
      </w:r>
    </w:p>
    <w:p w:rsidR="00273FBC" w:rsidRPr="00273FBC" w:rsidRDefault="00273FBC" w:rsidP="00273FBC">
      <w:pPr>
        <w:ind w:firstLine="0"/>
        <w:jc w:val="center"/>
        <w:rPr>
          <w:b/>
          <w:bCs/>
        </w:rPr>
      </w:pPr>
      <w:r w:rsidRPr="00273FBC">
        <w:rPr>
          <w:b/>
          <w:bCs/>
          <w:noProof/>
          <w:lang w:eastAsia="fr-FR"/>
        </w:rPr>
        <w:lastRenderedPageBreak/>
        <w:drawing>
          <wp:inline distT="0" distB="0" distL="0" distR="0">
            <wp:extent cx="5174052" cy="2915729"/>
            <wp:effectExtent l="19050" t="0" r="7548" b="0"/>
            <wp:docPr id="21" name="Image 1"/>
            <wp:cNvGraphicFramePr/>
            <a:graphic xmlns:a="http://schemas.openxmlformats.org/drawingml/2006/main">
              <a:graphicData uri="http://schemas.openxmlformats.org/drawingml/2006/picture">
                <pic:pic xmlns:pic="http://schemas.openxmlformats.org/drawingml/2006/picture">
                  <pic:nvPicPr>
                    <pic:cNvPr id="9222" name="Picture 6"/>
                    <pic:cNvPicPr>
                      <a:picLocks noChangeAspect="1" noChangeArrowheads="1"/>
                    </pic:cNvPicPr>
                  </pic:nvPicPr>
                  <pic:blipFill>
                    <a:blip r:embed="rId37">
                      <a:lum bright="-46000" contrast="48000"/>
                    </a:blip>
                    <a:srcRect/>
                    <a:stretch>
                      <a:fillRect/>
                    </a:stretch>
                  </pic:blipFill>
                  <pic:spPr bwMode="auto">
                    <a:xfrm>
                      <a:off x="0" y="0"/>
                      <a:ext cx="5179833" cy="2918987"/>
                    </a:xfrm>
                    <a:prstGeom prst="rect">
                      <a:avLst/>
                    </a:prstGeom>
                    <a:noFill/>
                    <a:ln w="9525">
                      <a:noFill/>
                      <a:miter lim="800000"/>
                      <a:headEnd/>
                      <a:tailEnd/>
                    </a:ln>
                  </pic:spPr>
                </pic:pic>
              </a:graphicData>
            </a:graphic>
          </wp:inline>
        </w:drawing>
      </w:r>
    </w:p>
    <w:p w:rsidR="00727773" w:rsidRDefault="00727773" w:rsidP="00727773">
      <w:pPr>
        <w:spacing w:after="0" w:line="240" w:lineRule="auto"/>
        <w:ind w:firstLine="0"/>
        <w:rPr>
          <w:rFonts w:ascii="Times New Roman" w:hAnsi="Times New Roman" w:cs="Times New Roman"/>
          <w:b/>
          <w:bCs/>
          <w:sz w:val="24"/>
          <w:szCs w:val="24"/>
        </w:rPr>
      </w:pPr>
    </w:p>
    <w:p w:rsidR="00273FBC" w:rsidRPr="00273FBC" w:rsidRDefault="00273FBC" w:rsidP="00273FBC">
      <w:pPr>
        <w:spacing w:after="0" w:line="276" w:lineRule="auto"/>
        <w:ind w:firstLine="0"/>
        <w:rPr>
          <w:rFonts w:ascii="Times New Roman" w:hAnsi="Times New Roman" w:cs="Times New Roman"/>
          <w:b/>
          <w:bCs/>
          <w:sz w:val="24"/>
          <w:szCs w:val="24"/>
          <w:u w:val="single"/>
        </w:rPr>
      </w:pPr>
      <w:r w:rsidRPr="00273FBC">
        <w:rPr>
          <w:rFonts w:ascii="Times New Roman" w:hAnsi="Times New Roman" w:cs="Times New Roman"/>
          <w:b/>
          <w:bCs/>
          <w:sz w:val="24"/>
          <w:szCs w:val="24"/>
        </w:rPr>
        <w:t xml:space="preserve">Cette méthode est très utilisée dans </w:t>
      </w:r>
      <w:r w:rsidRPr="00273FBC">
        <w:rPr>
          <w:rFonts w:ascii="Times New Roman" w:hAnsi="Times New Roman" w:cs="Times New Roman"/>
          <w:b/>
          <w:bCs/>
          <w:sz w:val="24"/>
          <w:szCs w:val="24"/>
          <w:u w:val="single"/>
        </w:rPr>
        <w:t>le minier</w:t>
      </w:r>
      <w:r w:rsidRPr="00273FBC">
        <w:rPr>
          <w:rFonts w:ascii="Times New Roman" w:hAnsi="Times New Roman" w:cs="Times New Roman"/>
          <w:b/>
          <w:bCs/>
          <w:sz w:val="24"/>
          <w:szCs w:val="24"/>
        </w:rPr>
        <w:t xml:space="preserve">. Les corps conducteurs que l'on peut ainsi cartographier sont généralement  les sulfures, le cuivre, nickel et plomb. C’est une méthode qui est utilisée aussi en </w:t>
      </w:r>
      <w:r w:rsidRPr="00273FBC">
        <w:rPr>
          <w:rFonts w:ascii="Times New Roman" w:hAnsi="Times New Roman" w:cs="Times New Roman"/>
          <w:b/>
          <w:bCs/>
          <w:sz w:val="24"/>
          <w:szCs w:val="24"/>
          <w:u w:val="single"/>
        </w:rPr>
        <w:t>hydrogéologie</w:t>
      </w:r>
      <w:r w:rsidRPr="00273FBC">
        <w:rPr>
          <w:rFonts w:ascii="Times New Roman" w:hAnsi="Times New Roman" w:cs="Times New Roman"/>
          <w:b/>
          <w:bCs/>
          <w:sz w:val="24"/>
          <w:szCs w:val="24"/>
        </w:rPr>
        <w:t xml:space="preserve"> et dan </w:t>
      </w:r>
      <w:r w:rsidRPr="00273FBC">
        <w:rPr>
          <w:rFonts w:ascii="Times New Roman" w:hAnsi="Times New Roman" w:cs="Times New Roman"/>
          <w:b/>
          <w:bCs/>
          <w:sz w:val="24"/>
          <w:szCs w:val="24"/>
          <w:u w:val="single"/>
        </w:rPr>
        <w:t>le contrôle de la pollution des nappes.</w:t>
      </w:r>
    </w:p>
    <w:p w:rsidR="00727773" w:rsidRDefault="00727773" w:rsidP="00273FBC">
      <w:pPr>
        <w:spacing w:after="0" w:line="276" w:lineRule="auto"/>
        <w:ind w:firstLine="0"/>
        <w:rPr>
          <w:rFonts w:ascii="Times New Roman" w:hAnsi="Times New Roman" w:cs="Times New Roman"/>
          <w:b/>
          <w:bCs/>
          <w:sz w:val="24"/>
          <w:szCs w:val="24"/>
        </w:rPr>
      </w:pPr>
    </w:p>
    <w:p w:rsidR="00727773" w:rsidRPr="008830CA" w:rsidRDefault="00727773" w:rsidP="006008C6">
      <w:pPr>
        <w:spacing w:after="120" w:line="240" w:lineRule="auto"/>
        <w:ind w:firstLine="0"/>
        <w:rPr>
          <w:rFonts w:ascii="Times New Roman" w:hAnsi="Times New Roman" w:cs="Times New Roman"/>
          <w:b/>
          <w:bCs/>
          <w:sz w:val="24"/>
          <w:szCs w:val="24"/>
        </w:rPr>
      </w:pPr>
      <w:r w:rsidRPr="008830CA">
        <w:rPr>
          <w:rFonts w:ascii="Times New Roman" w:hAnsi="Times New Roman" w:cs="Times New Roman"/>
          <w:b/>
          <w:bCs/>
          <w:sz w:val="24"/>
          <w:szCs w:val="24"/>
        </w:rPr>
        <w:t>2.7. Le Sondage électrique</w:t>
      </w:r>
    </w:p>
    <w:p w:rsidR="00727773" w:rsidRPr="006008C6" w:rsidRDefault="00727773" w:rsidP="00727773">
      <w:pPr>
        <w:spacing w:after="120" w:line="240" w:lineRule="auto"/>
        <w:ind w:firstLine="0"/>
        <w:rPr>
          <w:rFonts w:ascii="Times New Roman" w:hAnsi="Times New Roman" w:cs="Times New Roman"/>
          <w:b/>
          <w:bCs/>
          <w:i/>
          <w:iCs/>
          <w:sz w:val="24"/>
          <w:szCs w:val="24"/>
        </w:rPr>
      </w:pPr>
      <w:r w:rsidRPr="008830CA">
        <w:rPr>
          <w:rFonts w:ascii="Times New Roman" w:hAnsi="Times New Roman" w:cs="Times New Roman"/>
          <w:sz w:val="24"/>
          <w:szCs w:val="24"/>
        </w:rPr>
        <w:tab/>
      </w:r>
      <w:r w:rsidRPr="006008C6">
        <w:rPr>
          <w:rFonts w:ascii="Times New Roman" w:hAnsi="Times New Roman" w:cs="Times New Roman"/>
          <w:b/>
          <w:bCs/>
          <w:i/>
          <w:iCs/>
          <w:sz w:val="24"/>
          <w:szCs w:val="24"/>
        </w:rPr>
        <w:t>2.7-1. Principe</w:t>
      </w:r>
    </w:p>
    <w:p w:rsidR="00273FBC" w:rsidRPr="00273FBC" w:rsidRDefault="00273FBC" w:rsidP="00273FBC">
      <w:pPr>
        <w:spacing w:after="120" w:line="240" w:lineRule="auto"/>
        <w:ind w:firstLine="0"/>
        <w:rPr>
          <w:rFonts w:ascii="Times New Roman" w:hAnsi="Times New Roman" w:cs="Times New Roman"/>
          <w:sz w:val="24"/>
          <w:szCs w:val="24"/>
        </w:rPr>
      </w:pPr>
      <w:r w:rsidRPr="00273FBC">
        <w:rPr>
          <w:rFonts w:ascii="Times New Roman" w:hAnsi="Times New Roman" w:cs="Times New Roman"/>
          <w:sz w:val="24"/>
          <w:szCs w:val="24"/>
        </w:rPr>
        <w:t xml:space="preserve">Un sondage électrique consiste à rechercher comment varie, en un point donné de la surface O, la résistivité du sous-sol en fonction de la profondeur (donc </w:t>
      </w:r>
      <w:r w:rsidRPr="00273FBC">
        <w:rPr>
          <w:rFonts w:ascii="Times New Roman" w:hAnsi="Times New Roman" w:cs="Times New Roman"/>
          <w:b/>
          <w:bCs/>
          <w:sz w:val="24"/>
          <w:szCs w:val="24"/>
        </w:rPr>
        <w:t>à la verticale de O</w:t>
      </w:r>
      <w:r w:rsidRPr="00273FBC">
        <w:rPr>
          <w:rFonts w:ascii="Times New Roman" w:hAnsi="Times New Roman" w:cs="Times New Roman"/>
          <w:sz w:val="24"/>
          <w:szCs w:val="24"/>
        </w:rPr>
        <w:t>).</w:t>
      </w:r>
    </w:p>
    <w:p w:rsidR="00273FBC" w:rsidRDefault="00273FBC" w:rsidP="00273FBC">
      <w:pPr>
        <w:spacing w:after="120" w:line="240" w:lineRule="auto"/>
        <w:ind w:firstLine="0"/>
        <w:jc w:val="center"/>
        <w:rPr>
          <w:rFonts w:ascii="Times New Roman" w:hAnsi="Times New Roman" w:cs="Times New Roman"/>
          <w:sz w:val="24"/>
          <w:szCs w:val="24"/>
        </w:rPr>
      </w:pPr>
      <w:r w:rsidRPr="00273FBC">
        <w:rPr>
          <w:rFonts w:ascii="Times New Roman" w:hAnsi="Times New Roman" w:cs="Times New Roman"/>
          <w:noProof/>
          <w:sz w:val="24"/>
          <w:szCs w:val="24"/>
          <w:lang w:eastAsia="fr-FR"/>
        </w:rPr>
        <w:drawing>
          <wp:inline distT="0" distB="0" distL="0" distR="0">
            <wp:extent cx="4305815" cy="1655805"/>
            <wp:effectExtent l="19050" t="0" r="0" b="0"/>
            <wp:docPr id="22" name="Image 2" descr="image177"/>
            <wp:cNvGraphicFramePr/>
            <a:graphic xmlns:a="http://schemas.openxmlformats.org/drawingml/2006/main">
              <a:graphicData uri="http://schemas.openxmlformats.org/drawingml/2006/picture">
                <pic:pic xmlns:pic="http://schemas.openxmlformats.org/drawingml/2006/picture">
                  <pic:nvPicPr>
                    <pic:cNvPr id="11271" name="Picture 7" descr="image177"/>
                    <pic:cNvPicPr>
                      <a:picLocks noChangeAspect="1" noChangeArrowheads="1"/>
                    </pic:cNvPicPr>
                  </pic:nvPicPr>
                  <pic:blipFill>
                    <a:blip r:embed="rId38"/>
                    <a:srcRect/>
                    <a:stretch>
                      <a:fillRect/>
                    </a:stretch>
                  </pic:blipFill>
                  <pic:spPr bwMode="auto">
                    <a:xfrm>
                      <a:off x="0" y="0"/>
                      <a:ext cx="4314825" cy="1659270"/>
                    </a:xfrm>
                    <a:prstGeom prst="rect">
                      <a:avLst/>
                    </a:prstGeom>
                    <a:noFill/>
                    <a:ln w="9525">
                      <a:noFill/>
                      <a:miter lim="800000"/>
                      <a:headEnd/>
                      <a:tailEnd/>
                    </a:ln>
                  </pic:spPr>
                </pic:pic>
              </a:graphicData>
            </a:graphic>
          </wp:inline>
        </w:drawing>
      </w:r>
    </w:p>
    <w:p w:rsidR="00273FBC" w:rsidRPr="00273FBC" w:rsidRDefault="00273FBC" w:rsidP="00273FBC">
      <w:pPr>
        <w:spacing w:after="120" w:line="240" w:lineRule="auto"/>
        <w:ind w:firstLine="0"/>
        <w:rPr>
          <w:rFonts w:ascii="Times New Roman" w:hAnsi="Times New Roman" w:cs="Times New Roman"/>
          <w:sz w:val="24"/>
          <w:szCs w:val="24"/>
        </w:rPr>
      </w:pPr>
      <w:r w:rsidRPr="00273FBC">
        <w:rPr>
          <w:rFonts w:ascii="Times New Roman" w:hAnsi="Times New Roman" w:cs="Times New Roman"/>
          <w:sz w:val="24"/>
          <w:szCs w:val="24"/>
        </w:rPr>
        <w:t>Pour explorer les couches les plus profondes on augmente la distance AB, en gardant le centre du dispositif au même point O.</w:t>
      </w:r>
    </w:p>
    <w:p w:rsidR="00814DDB" w:rsidRDefault="006008C6" w:rsidP="00814DDB">
      <w:pPr>
        <w:spacing w:after="120" w:line="240" w:lineRule="auto"/>
        <w:ind w:firstLine="0"/>
        <w:rPr>
          <w:rFonts w:ascii="Times New Roman" w:hAnsi="Times New Roman" w:cs="Times New Roman"/>
          <w:sz w:val="24"/>
          <w:szCs w:val="24"/>
        </w:rPr>
      </w:pPr>
      <w:r w:rsidRPr="006008C6">
        <w:rPr>
          <w:rFonts w:ascii="Times New Roman" w:hAnsi="Times New Roman" w:cs="Times New Roman"/>
          <w:sz w:val="24"/>
          <w:szCs w:val="24"/>
        </w:rPr>
        <w:t>La profondeur d’investigation p est : AB/4 &lt; p &lt; AB/12</w:t>
      </w:r>
    </w:p>
    <w:p w:rsidR="00727773" w:rsidRDefault="005A4478" w:rsidP="00814DDB">
      <w:pPr>
        <w:spacing w:after="120" w:line="240" w:lineRule="auto"/>
        <w:ind w:firstLine="0"/>
        <w:rPr>
          <w:rFonts w:ascii="Times New Roman" w:hAnsi="Times New Roman" w:cs="Times New Roman"/>
          <w:b/>
          <w:bCs/>
          <w:i/>
          <w:iCs/>
          <w:sz w:val="24"/>
          <w:szCs w:val="24"/>
        </w:rPr>
      </w:pPr>
      <w:r w:rsidRPr="005A4478">
        <w:rPr>
          <w:rFonts w:eastAsia="+mn-ea"/>
          <w:b/>
          <w:bCs/>
          <w:i/>
          <w:iCs/>
          <w:noProof/>
        </w:rPr>
        <w:pict>
          <v:shape id="Object 15" o:spid="_x0000_s1030" type="#_x0000_t75" style="position:absolute;left:0;text-align:left;margin-left:290.3pt;margin-top:11.45pt;width:67pt;height:31pt;z-index:2516623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">
            <v:imagedata r:id="rId39" o:title=""/>
          </v:shape>
          <o:OLEObject Type="Embed" ProgID="Equation.3" ShapeID="Object 15" DrawAspect="Content" ObjectID="_1664264152" r:id="rId40"/>
        </w:pict>
      </w:r>
      <w:r w:rsidR="00814DDB">
        <w:rPr>
          <w:rFonts w:ascii="Times New Roman" w:hAnsi="Times New Roman" w:cs="Times New Roman"/>
          <w:b/>
          <w:bCs/>
          <w:i/>
          <w:iCs/>
          <w:sz w:val="24"/>
          <w:szCs w:val="24"/>
        </w:rPr>
        <w:t xml:space="preserve">            </w:t>
      </w:r>
      <w:r w:rsidR="00727773" w:rsidRPr="00814DDB">
        <w:rPr>
          <w:rFonts w:ascii="Times New Roman" w:hAnsi="Times New Roman" w:cs="Times New Roman"/>
          <w:b/>
          <w:bCs/>
          <w:i/>
          <w:iCs/>
          <w:sz w:val="24"/>
          <w:szCs w:val="24"/>
        </w:rPr>
        <w:t>2.7-2. Dispositifs utilisés en SE</w:t>
      </w:r>
    </w:p>
    <w:p w:rsidR="00814DDB" w:rsidRPr="00814DDB" w:rsidRDefault="005A4478" w:rsidP="00814DDB">
      <w:pPr>
        <w:pStyle w:val="Paragraphedeliste"/>
        <w:numPr>
          <w:ilvl w:val="0"/>
          <w:numId w:val="15"/>
        </w:numPr>
        <w:spacing w:after="120"/>
        <w:rPr>
          <w:b/>
          <w:bCs/>
          <w:i/>
          <w:iCs/>
        </w:rPr>
      </w:pPr>
      <w:r>
        <w:rPr>
          <w:b/>
          <w:bCs/>
          <w:i/>
          <w:iCs/>
          <w:noProof/>
        </w:rPr>
        <w:pict>
          <v:shape id="Object 13" o:spid="_x0000_s1031" type="#_x0000_t75" style="position:absolute;left:0;text-align:left;margin-left:236.05pt;margin-top:6.35pt;width:42.95pt;height:31pt;z-index:251663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">
            <v:imagedata r:id="rId41" o:title=""/>
          </v:shape>
          <o:OLEObject Type="Embed" ProgID="Equation.3" ShapeID="Object 13" DrawAspect="Content" ObjectID="_1664264153" r:id="rId42"/>
        </w:pict>
      </w:r>
      <w:r w:rsidR="00814DDB" w:rsidRPr="00814DDB">
        <w:rPr>
          <w:rFonts w:eastAsia="+mn-ea"/>
          <w:b/>
          <w:bCs/>
          <w:i/>
          <w:iCs/>
        </w:rPr>
        <w:t>Schlumberger</w:t>
      </w:r>
      <w:r w:rsidR="00814DDB">
        <w:rPr>
          <w:rFonts w:eastAsia="+mn-ea"/>
          <w:b/>
          <w:bCs/>
          <w:i/>
          <w:iCs/>
        </w:rPr>
        <w:t>…………………………………….</w:t>
      </w:r>
    </w:p>
    <w:p w:rsidR="00814DDB" w:rsidRPr="00814DDB" w:rsidRDefault="00814DDB" w:rsidP="00814DDB">
      <w:pPr>
        <w:pStyle w:val="Paragraphedeliste"/>
        <w:numPr>
          <w:ilvl w:val="0"/>
          <w:numId w:val="15"/>
        </w:numPr>
        <w:spacing w:after="120"/>
        <w:rPr>
          <w:b/>
          <w:bCs/>
          <w:i/>
          <w:iCs/>
        </w:rPr>
      </w:pPr>
      <w:r w:rsidRPr="00814DDB">
        <w:rPr>
          <w:b/>
          <w:bCs/>
          <w:i/>
          <w:iCs/>
        </w:rPr>
        <w:t xml:space="preserve">Wenner </w:t>
      </w:r>
      <w:r>
        <w:rPr>
          <w:b/>
          <w:bCs/>
          <w:i/>
          <w:iCs/>
        </w:rPr>
        <w:t>………………………………..</w:t>
      </w:r>
    </w:p>
    <w:p w:rsidR="00814DDB" w:rsidRDefault="00814DDB" w:rsidP="00814DDB">
      <w:pPr>
        <w:pStyle w:val="Paragraphedeliste"/>
        <w:spacing w:after="120"/>
        <w:rPr>
          <w:b/>
          <w:bCs/>
          <w:i/>
          <w:iCs/>
        </w:rPr>
      </w:pPr>
    </w:p>
    <w:p w:rsidR="00814DDB" w:rsidRDefault="00814DDB" w:rsidP="00814DDB">
      <w:pPr>
        <w:pStyle w:val="Paragraphedeliste"/>
        <w:spacing w:after="120"/>
        <w:rPr>
          <w:b/>
          <w:bCs/>
          <w:i/>
          <w:iCs/>
        </w:rPr>
      </w:pPr>
      <w:r>
        <w:rPr>
          <w:b/>
          <w:bCs/>
          <w:i/>
          <w:iCs/>
        </w:rPr>
        <w:t xml:space="preserve">                      </w:t>
      </w:r>
      <w:r w:rsidRPr="00814DDB">
        <w:rPr>
          <w:b/>
          <w:bCs/>
          <w:i/>
          <w:iCs/>
        </w:rPr>
        <w:t>Exemple de longueurs AB et MN</w:t>
      </w:r>
      <w:r>
        <w:rPr>
          <w:b/>
          <w:bCs/>
          <w:i/>
          <w:iCs/>
        </w:rPr>
        <w:t xml:space="preserve"> </w:t>
      </w:r>
      <w:r w:rsidRPr="00814DDB">
        <w:rPr>
          <w:b/>
          <w:bCs/>
          <w:i/>
          <w:iCs/>
        </w:rPr>
        <w:t>en SE (Schlumberger)</w:t>
      </w:r>
    </w:p>
    <w:p w:rsidR="00814DDB" w:rsidRPr="00814DDB" w:rsidRDefault="00814DDB" w:rsidP="00814DDB">
      <w:pPr>
        <w:pStyle w:val="Paragraphedeliste"/>
        <w:spacing w:after="120"/>
        <w:jc w:val="center"/>
        <w:rPr>
          <w:b/>
          <w:bCs/>
          <w:i/>
          <w:iCs/>
        </w:rPr>
      </w:pPr>
      <w:r w:rsidRPr="00814DDB">
        <w:rPr>
          <w:b/>
          <w:bCs/>
          <w:i/>
          <w:iCs/>
          <w:noProof/>
        </w:rPr>
        <w:drawing>
          <wp:inline distT="0" distB="0" distL="0" distR="0">
            <wp:extent cx="3146845" cy="2881222"/>
            <wp:effectExtent l="19050" t="0" r="0" b="0"/>
            <wp:docPr id="23" name="Image 3"/>
            <wp:cNvGraphicFramePr/>
            <a:graphic xmlns:a="http://schemas.openxmlformats.org/drawingml/2006/main">
              <a:graphicData uri="http://schemas.openxmlformats.org/drawingml/2006/picture">
                <pic:pic xmlns:pic="http://schemas.openxmlformats.org/drawingml/2006/picture">
                  <pic:nvPicPr>
                    <pic:cNvPr id="12318" name="Picture 30"/>
                    <pic:cNvPicPr>
                      <a:picLocks noChangeAspect="1" noChangeArrowheads="1"/>
                    </pic:cNvPicPr>
                  </pic:nvPicPr>
                  <pic:blipFill>
                    <a:blip r:embed="rId43"/>
                    <a:srcRect l="5669" t="8820" r="54323" b="5040"/>
                    <a:stretch>
                      <a:fillRect/>
                    </a:stretch>
                  </pic:blipFill>
                  <pic:spPr bwMode="auto">
                    <a:xfrm>
                      <a:off x="0" y="0"/>
                      <a:ext cx="3147056" cy="2881415"/>
                    </a:xfrm>
                    <a:prstGeom prst="rect">
                      <a:avLst/>
                    </a:prstGeom>
                    <a:noFill/>
                    <a:ln w="9525">
                      <a:noFill/>
                      <a:miter lim="800000"/>
                      <a:headEnd/>
                      <a:tailEnd/>
                    </a:ln>
                  </pic:spPr>
                </pic:pic>
              </a:graphicData>
            </a:graphic>
          </wp:inline>
        </w:drawing>
      </w:r>
    </w:p>
    <w:p w:rsidR="00814DDB" w:rsidRPr="00814DDB" w:rsidRDefault="00814DDB" w:rsidP="00814DDB">
      <w:pPr>
        <w:pStyle w:val="Paragraphedeliste"/>
        <w:spacing w:after="120"/>
        <w:rPr>
          <w:b/>
          <w:bCs/>
          <w:i/>
          <w:iCs/>
        </w:rPr>
      </w:pPr>
    </w:p>
    <w:p w:rsidR="00727773" w:rsidRDefault="00814DDB" w:rsidP="00727773">
      <w:pPr>
        <w:spacing w:after="120" w:line="240" w:lineRule="auto"/>
        <w:ind w:firstLine="0"/>
        <w:rPr>
          <w:rFonts w:ascii="Times New Roman" w:hAnsi="Times New Roman" w:cs="Times New Roman"/>
          <w:b/>
          <w:bCs/>
          <w:i/>
          <w:iCs/>
          <w:sz w:val="24"/>
          <w:szCs w:val="24"/>
        </w:rPr>
      </w:pPr>
      <w:r>
        <w:rPr>
          <w:rFonts w:ascii="Times New Roman" w:hAnsi="Times New Roman" w:cs="Times New Roman"/>
          <w:b/>
          <w:bCs/>
          <w:i/>
          <w:iCs/>
          <w:sz w:val="24"/>
          <w:szCs w:val="24"/>
        </w:rPr>
        <w:t xml:space="preserve">        </w:t>
      </w:r>
      <w:r w:rsidR="00727773" w:rsidRPr="00814DDB">
        <w:rPr>
          <w:rFonts w:ascii="Times New Roman" w:hAnsi="Times New Roman" w:cs="Times New Roman"/>
          <w:b/>
          <w:bCs/>
          <w:i/>
          <w:iCs/>
          <w:sz w:val="24"/>
          <w:szCs w:val="24"/>
        </w:rPr>
        <w:t>2.7-3. présentation et interprétation des SE</w:t>
      </w:r>
    </w:p>
    <w:p w:rsidR="00814DDB" w:rsidRPr="00814DDB" w:rsidRDefault="00814DDB" w:rsidP="00814DDB">
      <w:pPr>
        <w:spacing w:after="120" w:line="240" w:lineRule="auto"/>
        <w:ind w:firstLine="0"/>
        <w:rPr>
          <w:rFonts w:ascii="Times New Roman" w:hAnsi="Times New Roman" w:cs="Times New Roman"/>
          <w:b/>
          <w:bCs/>
          <w:i/>
          <w:iCs/>
          <w:sz w:val="24"/>
          <w:szCs w:val="24"/>
        </w:rPr>
      </w:pPr>
      <w:r w:rsidRPr="00814DDB">
        <w:rPr>
          <w:rFonts w:ascii="Times New Roman" w:hAnsi="Times New Roman" w:cs="Times New Roman"/>
          <w:b/>
          <w:bCs/>
          <w:i/>
          <w:iCs/>
          <w:noProof/>
          <w:sz w:val="24"/>
          <w:szCs w:val="24"/>
          <w:lang w:eastAsia="fr-FR"/>
        </w:rPr>
        <w:drawing>
          <wp:inline distT="0" distB="0" distL="0" distR="0">
            <wp:extent cx="5760720" cy="2417347"/>
            <wp:effectExtent l="19050" t="0" r="0" b="0"/>
            <wp:docPr id="24" name="Obje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29588" cy="3411537"/>
                      <a:chOff x="520700" y="1643063"/>
                      <a:chExt cx="8129588" cy="3411537"/>
                    </a:xfrm>
                  </a:grpSpPr>
                  <a:grpSp>
                    <a:nvGrpSpPr>
                      <a:cNvPr id="5" name="Groupe 4"/>
                      <a:cNvGrpSpPr/>
                    </a:nvGrpSpPr>
                    <a:grpSpPr>
                      <a:xfrm>
                        <a:off x="520700" y="1643063"/>
                        <a:ext cx="8129588" cy="3411537"/>
                        <a:chOff x="520700" y="1643063"/>
                        <a:chExt cx="8129588" cy="3411537"/>
                      </a:xfrm>
                    </a:grpSpPr>
                    <a:sp>
                      <a:nvSpPr>
                        <a:cNvPr id="17411" name="Rectangle 5"/>
                        <a:cNvSpPr>
                          <a:spLocks noChangeArrowheads="1"/>
                        </a:cNvSpPr>
                      </a:nvSpPr>
                      <a:spPr bwMode="auto">
                        <a:xfrm>
                          <a:off x="6057900" y="1643063"/>
                          <a:ext cx="2592388" cy="3055937"/>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justLow"/>
                            <a:r>
                              <a:rPr lang="fr-FR" sz="1600" dirty="0"/>
                              <a:t>Les résultats d'un sondage électrique sont représentés sous forme d'un diagramme où l'on  porte en abscisse la demi longueur de AB, et en ordonnée la valeur de la résistivité apparente correspondante</a:t>
                            </a:r>
                            <a:r>
                              <a:rPr lang="fr-FR" dirty="0"/>
                              <a:t>, </a:t>
                            </a:r>
                            <a:r>
                              <a:rPr lang="fr-FR" dirty="0">
                                <a:latin typeface="Symbol" pitchFamily="18" charset="2"/>
                              </a:rPr>
                              <a:t>r</a:t>
                            </a:r>
                            <a:r>
                              <a:rPr lang="fr-FR" dirty="0"/>
                              <a:t>a</a:t>
                            </a:r>
                            <a:r>
                              <a:rPr lang="fr-FR" sz="1600" dirty="0"/>
                              <a:t>.</a:t>
                            </a:r>
                          </a:p>
                          <a:p>
                            <a:pPr algn="justLow"/>
                            <a:r>
                              <a:rPr lang="fr-FR" sz="1600" dirty="0"/>
                              <a:t>L'échelle  employée  est  logarithmique sur les deux axes.</a:t>
                            </a:r>
                          </a:p>
                        </a:txBody>
                        <a:useSpRect/>
                      </a:txSp>
                    </a:sp>
                    <a:pic>
                      <a:nvPicPr>
                        <a:cNvPr id="17412" name="Picture 6"/>
                        <a:cNvPicPr>
                          <a:picLocks noChangeAspect="1" noChangeArrowheads="1"/>
                        </a:cNvPicPr>
                      </a:nvPicPr>
                      <a:blipFill>
                        <a:blip r:embed="rId44"/>
                        <a:srcRect/>
                        <a:stretch>
                          <a:fillRect/>
                        </a:stretch>
                      </a:blipFill>
                      <a:spPr bwMode="auto">
                        <a:xfrm>
                          <a:off x="520700" y="1654175"/>
                          <a:ext cx="5314950" cy="3400425"/>
                        </a:xfrm>
                        <a:prstGeom prst="rect">
                          <a:avLst/>
                        </a:prstGeom>
                        <a:noFill/>
                        <a:ln w="9525">
                          <a:noFill/>
                          <a:miter lim="800000"/>
                          <a:headEnd/>
                          <a:tailEnd/>
                        </a:ln>
                      </a:spPr>
                    </a:pic>
                  </a:grpSp>
                </lc:lockedCanvas>
              </a:graphicData>
            </a:graphic>
          </wp:inline>
        </w:drawing>
      </w:r>
    </w:p>
    <w:p w:rsidR="00004ECC" w:rsidRDefault="00004ECC" w:rsidP="00004ECC">
      <w:pPr>
        <w:pStyle w:val="Paragraphedeliste"/>
        <w:numPr>
          <w:ilvl w:val="0"/>
          <w:numId w:val="16"/>
        </w:numPr>
        <w:spacing w:after="120"/>
        <w:rPr>
          <w:b/>
          <w:bCs/>
          <w:i/>
          <w:iCs/>
        </w:rPr>
      </w:pPr>
      <w:r w:rsidRPr="00004ECC">
        <w:rPr>
          <w:b/>
          <w:bCs/>
          <w:i/>
          <w:iCs/>
        </w:rPr>
        <w:t>Interprétation des SE</w:t>
      </w:r>
    </w:p>
    <w:p w:rsidR="00004ECC" w:rsidRPr="00004ECC" w:rsidRDefault="00004ECC" w:rsidP="00004ECC">
      <w:pPr>
        <w:pStyle w:val="Paragraphedeliste"/>
        <w:numPr>
          <w:ilvl w:val="0"/>
          <w:numId w:val="17"/>
        </w:numPr>
        <w:spacing w:after="120"/>
        <w:rPr>
          <w:b/>
          <w:bCs/>
          <w:i/>
          <w:iCs/>
        </w:rPr>
      </w:pPr>
      <w:r w:rsidRPr="00004ECC">
        <w:rPr>
          <w:b/>
          <w:bCs/>
          <w:i/>
          <w:iCs/>
        </w:rPr>
        <w:t>Le SE deux terrains présentent deux paliers</w:t>
      </w:r>
      <w:r>
        <w:rPr>
          <w:b/>
          <w:bCs/>
          <w:i/>
          <w:iCs/>
        </w:rPr>
        <w:t xml:space="preserve">  </w:t>
      </w:r>
      <w:r w:rsidRPr="00004ECC">
        <w:rPr>
          <w:b/>
          <w:bCs/>
          <w:i/>
          <w:iCs/>
          <w:noProof/>
        </w:rPr>
        <w:drawing>
          <wp:inline distT="0" distB="0" distL="0" distR="0">
            <wp:extent cx="1757991" cy="491706"/>
            <wp:effectExtent l="19050" t="0" r="0" b="0"/>
            <wp:docPr id="27" name="Obje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755775" cy="869950"/>
                      <a:chOff x="6154738" y="595313"/>
                      <a:chExt cx="1755775" cy="869950"/>
                    </a:xfrm>
                  </a:grpSpPr>
                  <a:grpSp>
                    <a:nvGrpSpPr>
                      <a:cNvPr id="18452" name="Group 50"/>
                      <a:cNvGrpSpPr>
                        <a:grpSpLocks/>
                      </a:cNvGrpSpPr>
                    </a:nvGrpSpPr>
                    <a:grpSpPr bwMode="auto">
                      <a:xfrm>
                        <a:off x="6154738" y="595313"/>
                        <a:ext cx="1755775" cy="869950"/>
                        <a:chOff x="3877" y="375"/>
                        <a:chExt cx="1106" cy="548"/>
                      </a:xfrm>
                    </a:grpSpPr>
                    <a:sp>
                      <a:nvSpPr>
                        <a:cNvPr id="18459" name="Freeform 18" descr="Ondulations"/>
                        <a:cNvSpPr>
                          <a:spLocks/>
                        </a:cNvSpPr>
                      </a:nvSpPr>
                      <a:spPr bwMode="auto">
                        <a:xfrm>
                          <a:off x="3877" y="603"/>
                          <a:ext cx="1106" cy="320"/>
                        </a:xfrm>
                        <a:custGeom>
                          <a:avLst/>
                          <a:gdLst>
                            <a:gd name="T0" fmla="*/ 0 w 1106"/>
                            <a:gd name="T1" fmla="*/ 10 h 320"/>
                            <a:gd name="T2" fmla="*/ 155 w 1106"/>
                            <a:gd name="T3" fmla="*/ 19 h 320"/>
                            <a:gd name="T4" fmla="*/ 237 w 1106"/>
                            <a:gd name="T5" fmla="*/ 19 h 320"/>
                            <a:gd name="T6" fmla="*/ 329 w 1106"/>
                            <a:gd name="T7" fmla="*/ 19 h 320"/>
                            <a:gd name="T8" fmla="*/ 466 w 1106"/>
                            <a:gd name="T9" fmla="*/ 19 h 320"/>
                            <a:gd name="T10" fmla="*/ 576 w 1106"/>
                            <a:gd name="T11" fmla="*/ 37 h 320"/>
                            <a:gd name="T12" fmla="*/ 658 w 1106"/>
                            <a:gd name="T13" fmla="*/ 37 h 320"/>
                            <a:gd name="T14" fmla="*/ 822 w 1106"/>
                            <a:gd name="T15" fmla="*/ 0 h 320"/>
                            <a:gd name="T16" fmla="*/ 1051 w 1106"/>
                            <a:gd name="T17" fmla="*/ 10 h 320"/>
                            <a:gd name="T18" fmla="*/ 1106 w 1106"/>
                            <a:gd name="T19" fmla="*/ 10 h 320"/>
                            <a:gd name="T20" fmla="*/ 1106 w 1106"/>
                            <a:gd name="T21" fmla="*/ 320 h 320"/>
                            <a:gd name="T22" fmla="*/ 0 w 1106"/>
                            <a:gd name="T23" fmla="*/ 320 h 320"/>
                            <a:gd name="T24" fmla="*/ 0 w 1106"/>
                            <a:gd name="T25" fmla="*/ 10 h 32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106"/>
                            <a:gd name="T40" fmla="*/ 0 h 320"/>
                            <a:gd name="T41" fmla="*/ 1106 w 1106"/>
                            <a:gd name="T42" fmla="*/ 320 h 32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106" h="320">
                              <a:moveTo>
                                <a:pt x="0" y="10"/>
                              </a:moveTo>
                              <a:lnTo>
                                <a:pt x="155" y="19"/>
                              </a:lnTo>
                              <a:lnTo>
                                <a:pt x="237" y="19"/>
                              </a:lnTo>
                              <a:lnTo>
                                <a:pt x="329" y="19"/>
                              </a:lnTo>
                              <a:lnTo>
                                <a:pt x="466" y="19"/>
                              </a:lnTo>
                              <a:lnTo>
                                <a:pt x="576" y="37"/>
                              </a:lnTo>
                              <a:lnTo>
                                <a:pt x="658" y="37"/>
                              </a:lnTo>
                              <a:lnTo>
                                <a:pt x="822" y="0"/>
                              </a:lnTo>
                              <a:lnTo>
                                <a:pt x="1051" y="10"/>
                              </a:lnTo>
                              <a:lnTo>
                                <a:pt x="1106" y="10"/>
                              </a:lnTo>
                              <a:lnTo>
                                <a:pt x="1106" y="320"/>
                              </a:lnTo>
                              <a:lnTo>
                                <a:pt x="0" y="320"/>
                              </a:lnTo>
                              <a:lnTo>
                                <a:pt x="0" y="10"/>
                              </a:lnTo>
                              <a:close/>
                            </a:path>
                          </a:pathLst>
                        </a:custGeom>
                        <a:pattFill prst="zigZag">
                          <a:fgClr>
                            <a:srgbClr val="993300"/>
                          </a:fgClr>
                          <a:bgClr>
                            <a:schemeClr val="bg1"/>
                          </a:bgClr>
                        </a:pattFill>
                        <a:ln w="9525">
                          <a:noFill/>
                          <a:round/>
                          <a:headEnd/>
                          <a:tailEnd/>
                        </a:ln>
                      </a:spPr>
                      <a:txSp>
                        <a:txBody>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fr-FR"/>
                          </a:p>
                        </a:txBody>
                        <a:useSpRect/>
                      </a:txSp>
                    </a:sp>
                    <a:sp>
                      <a:nvSpPr>
                        <a:cNvPr id="18460" name="Text Box 20"/>
                        <a:cNvSpPr txBox="1">
                          <a:spLocks noChangeArrowheads="1"/>
                        </a:cNvSpPr>
                      </a:nvSpPr>
                      <a:spPr bwMode="auto">
                        <a:xfrm>
                          <a:off x="4051" y="618"/>
                          <a:ext cx="248" cy="231"/>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b="1">
                                <a:latin typeface="Symbol" pitchFamily="18" charset="2"/>
                              </a:rPr>
                              <a:t>r</a:t>
                            </a:r>
                            <a:r>
                              <a:rPr lang="fr-FR" b="1" baseline="-25000"/>
                              <a:t>2</a:t>
                            </a:r>
                          </a:p>
                        </a:txBody>
                        <a:useSpRect/>
                      </a:txSp>
                    </a:sp>
                    <a:sp>
                      <a:nvSpPr>
                        <a:cNvPr id="18461" name="Freeform 17" descr="Tirets horizontaux"/>
                        <a:cNvSpPr>
                          <a:spLocks/>
                        </a:cNvSpPr>
                      </a:nvSpPr>
                      <a:spPr bwMode="auto">
                        <a:xfrm>
                          <a:off x="3877" y="402"/>
                          <a:ext cx="1097" cy="238"/>
                        </a:xfrm>
                        <a:custGeom>
                          <a:avLst/>
                          <a:gdLst>
                            <a:gd name="T0" fmla="*/ 0 w 1097"/>
                            <a:gd name="T1" fmla="*/ 0 h 238"/>
                            <a:gd name="T2" fmla="*/ 402 w 1097"/>
                            <a:gd name="T3" fmla="*/ 0 h 238"/>
                            <a:gd name="T4" fmla="*/ 685 w 1097"/>
                            <a:gd name="T5" fmla="*/ 0 h 238"/>
                            <a:gd name="T6" fmla="*/ 1097 w 1097"/>
                            <a:gd name="T7" fmla="*/ 0 h 238"/>
                            <a:gd name="T8" fmla="*/ 1088 w 1097"/>
                            <a:gd name="T9" fmla="*/ 238 h 238"/>
                            <a:gd name="T10" fmla="*/ 859 w 1097"/>
                            <a:gd name="T11" fmla="*/ 229 h 238"/>
                            <a:gd name="T12" fmla="*/ 685 w 1097"/>
                            <a:gd name="T13" fmla="*/ 238 h 238"/>
                            <a:gd name="T14" fmla="*/ 356 w 1097"/>
                            <a:gd name="T15" fmla="*/ 220 h 238"/>
                            <a:gd name="T16" fmla="*/ 201 w 1097"/>
                            <a:gd name="T17" fmla="*/ 229 h 238"/>
                            <a:gd name="T18" fmla="*/ 0 w 1097"/>
                            <a:gd name="T19" fmla="*/ 211 h 238"/>
                            <a:gd name="T20" fmla="*/ 0 w 1097"/>
                            <a:gd name="T21" fmla="*/ 0 h 23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097"/>
                            <a:gd name="T34" fmla="*/ 0 h 238"/>
                            <a:gd name="T35" fmla="*/ 1097 w 1097"/>
                            <a:gd name="T36" fmla="*/ 238 h 23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097" h="238">
                              <a:moveTo>
                                <a:pt x="0" y="0"/>
                              </a:moveTo>
                              <a:lnTo>
                                <a:pt x="402" y="0"/>
                              </a:lnTo>
                              <a:lnTo>
                                <a:pt x="685" y="0"/>
                              </a:lnTo>
                              <a:lnTo>
                                <a:pt x="1097" y="0"/>
                              </a:lnTo>
                              <a:lnTo>
                                <a:pt x="1088" y="238"/>
                              </a:lnTo>
                              <a:lnTo>
                                <a:pt x="859" y="229"/>
                              </a:lnTo>
                              <a:lnTo>
                                <a:pt x="685" y="238"/>
                              </a:lnTo>
                              <a:lnTo>
                                <a:pt x="356" y="220"/>
                              </a:lnTo>
                              <a:lnTo>
                                <a:pt x="201" y="229"/>
                              </a:lnTo>
                              <a:lnTo>
                                <a:pt x="0" y="211"/>
                              </a:lnTo>
                              <a:lnTo>
                                <a:pt x="0" y="0"/>
                              </a:lnTo>
                              <a:close/>
                            </a:path>
                          </a:pathLst>
                        </a:custGeom>
                        <a:pattFill prst="dashHorz">
                          <a:fgClr>
                            <a:srgbClr val="008000"/>
                          </a:fgClr>
                          <a:bgClr>
                            <a:schemeClr val="folHlink"/>
                          </a:bgClr>
                        </a:pattFill>
                        <a:ln w="9525">
                          <a:noFill/>
                          <a:round/>
                          <a:headEnd/>
                          <a:tailEnd/>
                        </a:ln>
                      </a:spPr>
                      <a:txSp>
                        <a:txBody>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fr-FR"/>
                          </a:p>
                        </a:txBody>
                        <a:useSpRect/>
                      </a:txSp>
                    </a:sp>
                    <a:sp>
                      <a:nvSpPr>
                        <a:cNvPr id="18462" name="Text Box 19"/>
                        <a:cNvSpPr txBox="1">
                          <a:spLocks noChangeArrowheads="1"/>
                        </a:cNvSpPr>
                      </a:nvSpPr>
                      <a:spPr bwMode="auto">
                        <a:xfrm>
                          <a:off x="4038" y="375"/>
                          <a:ext cx="248" cy="231"/>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b="1">
                                <a:latin typeface="Symbol" pitchFamily="18" charset="2"/>
                              </a:rPr>
                              <a:t>r</a:t>
                            </a:r>
                            <a:r>
                              <a:rPr lang="fr-FR" b="1" baseline="-25000"/>
                              <a:t>1</a:t>
                            </a:r>
                          </a:p>
                        </a:txBody>
                        <a:useSpRect/>
                      </a:txSp>
                    </a:sp>
                  </a:grpSp>
                </lc:lockedCanvas>
              </a:graphicData>
            </a:graphic>
          </wp:inline>
        </w:drawing>
      </w:r>
    </w:p>
    <w:p w:rsidR="00004ECC" w:rsidRDefault="00004ECC" w:rsidP="00004ECC">
      <w:pPr>
        <w:pStyle w:val="Paragraphedeliste"/>
        <w:spacing w:after="120"/>
        <w:ind w:left="1425"/>
        <w:rPr>
          <w:b/>
          <w:bCs/>
          <w:i/>
          <w:iCs/>
        </w:rPr>
      </w:pPr>
    </w:p>
    <w:p w:rsidR="00004ECC" w:rsidRPr="00004ECC" w:rsidRDefault="00004ECC" w:rsidP="00004ECC">
      <w:pPr>
        <w:pStyle w:val="Paragraphedeliste"/>
        <w:spacing w:after="120"/>
        <w:ind w:left="1425"/>
        <w:rPr>
          <w:b/>
          <w:bCs/>
          <w:i/>
          <w:iCs/>
        </w:rPr>
      </w:pPr>
      <w:r w:rsidRPr="00004ECC">
        <w:rPr>
          <w:b/>
          <w:bCs/>
          <w:i/>
          <w:iCs/>
        </w:rPr>
        <w:t xml:space="preserve">1. Forme en S </w:t>
      </w:r>
    </w:p>
    <w:p w:rsidR="00004ECC" w:rsidRDefault="00004ECC" w:rsidP="00004ECC">
      <w:pPr>
        <w:pStyle w:val="Paragraphedeliste"/>
        <w:spacing w:after="120"/>
        <w:ind w:left="1425"/>
        <w:rPr>
          <w:b/>
          <w:bCs/>
          <w:i/>
          <w:iCs/>
        </w:rPr>
      </w:pPr>
      <w:r w:rsidRPr="00004ECC">
        <w:rPr>
          <w:b/>
          <w:bCs/>
          <w:i/>
          <w:iCs/>
          <w:noProof/>
        </w:rPr>
        <w:drawing>
          <wp:inline distT="0" distB="0" distL="0" distR="0">
            <wp:extent cx="2346385" cy="215660"/>
            <wp:effectExtent l="0" t="0" r="0" b="0"/>
            <wp:docPr id="30" name="Obje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43150" cy="366712"/>
                      <a:chOff x="1154113" y="1931988"/>
                      <a:chExt cx="2343150" cy="366712"/>
                    </a:xfrm>
                  </a:grpSpPr>
                  <a:sp>
                    <a:nvSpPr>
                      <a:cNvPr id="13365" name="Text Box 53"/>
                      <a:cNvSpPr txBox="1">
                        <a:spLocks noChangeArrowheads="1"/>
                      </a:cNvSpPr>
                    </a:nvSpPr>
                    <a:spPr bwMode="auto">
                      <a:xfrm>
                        <a:off x="1154113" y="1931988"/>
                        <a:ext cx="2343150" cy="366712"/>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b="1" dirty="0">
                              <a:solidFill>
                                <a:srgbClr val="0000FF"/>
                              </a:solidFill>
                            </a:rPr>
                            <a:t>Condition :  </a:t>
                          </a:r>
                          <a:r>
                            <a:rPr lang="fr-FR" b="1" dirty="0">
                              <a:solidFill>
                                <a:srgbClr val="0000FF"/>
                              </a:solidFill>
                              <a:latin typeface="Symbol" pitchFamily="18" charset="2"/>
                            </a:rPr>
                            <a:t>r</a:t>
                          </a:r>
                          <a:r>
                            <a:rPr lang="fr-FR" b="1" baseline="-25000" dirty="0">
                              <a:solidFill>
                                <a:srgbClr val="0000FF"/>
                              </a:solidFill>
                            </a:rPr>
                            <a:t>2</a:t>
                          </a:r>
                          <a:r>
                            <a:rPr lang="fr-FR" b="1" dirty="0">
                              <a:solidFill>
                                <a:srgbClr val="0000FF"/>
                              </a:solidFill>
                            </a:rPr>
                            <a:t> &gt; </a:t>
                          </a:r>
                          <a:r>
                            <a:rPr lang="fr-FR" b="1" dirty="0">
                              <a:solidFill>
                                <a:srgbClr val="0000FF"/>
                              </a:solidFill>
                              <a:latin typeface="Symbol" pitchFamily="18" charset="2"/>
                            </a:rPr>
                            <a:t>r</a:t>
                          </a:r>
                          <a:r>
                            <a:rPr lang="fr-FR" b="1" baseline="-25000" dirty="0">
                              <a:solidFill>
                                <a:srgbClr val="0000FF"/>
                              </a:solidFill>
                            </a:rPr>
                            <a:t>1</a:t>
                          </a:r>
                          <a:endParaRPr lang="fr-FR" b="1" dirty="0">
                            <a:solidFill>
                              <a:srgbClr val="0000FF"/>
                            </a:solidFill>
                          </a:endParaRPr>
                        </a:p>
                      </a:txBody>
                      <a:useSpRect/>
                    </a:txSp>
                  </a:sp>
                </lc:lockedCanvas>
              </a:graphicData>
            </a:graphic>
          </wp:inline>
        </w:drawing>
      </w:r>
    </w:p>
    <w:p w:rsidR="00004ECC" w:rsidRDefault="00004ECC" w:rsidP="00004ECC">
      <w:pPr>
        <w:pStyle w:val="Paragraphedeliste"/>
        <w:spacing w:after="120"/>
        <w:ind w:left="1425"/>
        <w:rPr>
          <w:b/>
          <w:bCs/>
          <w:i/>
          <w:iCs/>
        </w:rPr>
      </w:pPr>
      <w:r w:rsidRPr="00004ECC">
        <w:rPr>
          <w:b/>
          <w:bCs/>
          <w:i/>
          <w:iCs/>
          <w:noProof/>
        </w:rPr>
        <w:drawing>
          <wp:inline distT="0" distB="0" distL="0" distR="0">
            <wp:extent cx="3278037" cy="241540"/>
            <wp:effectExtent l="0" t="0" r="0" b="0"/>
            <wp:docPr id="32" name="Obje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77771" cy="369332"/>
                      <a:chOff x="604911" y="2719388"/>
                      <a:chExt cx="3277771" cy="369332"/>
                    </a:xfrm>
                  </a:grpSpPr>
                  <a:sp>
                    <a:nvSpPr>
                      <a:cNvPr id="13358" name="Text Box 46"/>
                      <a:cNvSpPr txBox="1">
                        <a:spLocks noChangeArrowheads="1"/>
                      </a:cNvSpPr>
                    </a:nvSpPr>
                    <a:spPr bwMode="auto">
                      <a:xfrm>
                        <a:off x="604911" y="2719388"/>
                        <a:ext cx="3277771" cy="369332"/>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a:t>Exemple </a:t>
                          </a:r>
                          <a:r>
                            <a:rPr lang="fr-FR" dirty="0">
                              <a:latin typeface="Symbol" pitchFamily="18" charset="2"/>
                            </a:rPr>
                            <a:t>r</a:t>
                          </a:r>
                          <a:r>
                            <a:rPr lang="fr-FR" baseline="-25000" dirty="0"/>
                            <a:t>1</a:t>
                          </a:r>
                          <a:r>
                            <a:rPr lang="fr-FR" dirty="0"/>
                            <a:t> = </a:t>
                          </a:r>
                          <a:r>
                            <a:rPr lang="fr-FR" dirty="0" smtClean="0"/>
                            <a:t>10     </a:t>
                          </a:r>
                          <a:r>
                            <a:rPr lang="fr-FR" dirty="0" smtClean="0">
                              <a:latin typeface="Symbol" pitchFamily="18" charset="2"/>
                            </a:rPr>
                            <a:t>r</a:t>
                          </a:r>
                          <a:r>
                            <a:rPr lang="fr-FR" baseline="-25000" dirty="0" smtClean="0"/>
                            <a:t>2</a:t>
                          </a:r>
                          <a:r>
                            <a:rPr lang="fr-FR" dirty="0" smtClean="0"/>
                            <a:t> </a:t>
                          </a:r>
                          <a:r>
                            <a:rPr lang="fr-FR" dirty="0"/>
                            <a:t>= 90</a:t>
                          </a:r>
                        </a:p>
                      </a:txBody>
                      <a:useSpRect/>
                    </a:txSp>
                  </a:sp>
                </lc:lockedCanvas>
              </a:graphicData>
            </a:graphic>
          </wp:inline>
        </w:drawing>
      </w:r>
    </w:p>
    <w:p w:rsidR="00004ECC" w:rsidRDefault="00004ECC" w:rsidP="00004ECC">
      <w:pPr>
        <w:pStyle w:val="Paragraphedeliste"/>
        <w:spacing w:after="120"/>
        <w:ind w:left="1425"/>
        <w:rPr>
          <w:b/>
          <w:bCs/>
          <w:i/>
          <w:iCs/>
        </w:rPr>
      </w:pPr>
    </w:p>
    <w:p w:rsidR="00004ECC" w:rsidRDefault="00004ECC" w:rsidP="00004ECC">
      <w:pPr>
        <w:pStyle w:val="Paragraphedeliste"/>
        <w:spacing w:after="120"/>
        <w:ind w:left="1425"/>
        <w:jc w:val="center"/>
        <w:rPr>
          <w:b/>
          <w:bCs/>
          <w:i/>
          <w:iCs/>
        </w:rPr>
      </w:pPr>
      <w:r w:rsidRPr="00004ECC">
        <w:rPr>
          <w:b/>
          <w:bCs/>
          <w:i/>
          <w:iCs/>
          <w:noProof/>
        </w:rPr>
        <w:lastRenderedPageBreak/>
        <w:drawing>
          <wp:inline distT="0" distB="0" distL="0" distR="0">
            <wp:extent cx="3554083" cy="2751827"/>
            <wp:effectExtent l="0" t="0" r="0" b="0"/>
            <wp:docPr id="33" name="Obje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33510" cy="4373539"/>
                      <a:chOff x="4234303" y="1479550"/>
                      <a:chExt cx="4933510" cy="4373539"/>
                    </a:xfrm>
                  </a:grpSpPr>
                  <a:grpSp>
                    <a:nvGrpSpPr>
                      <a:cNvPr id="34" name="Groupe 33"/>
                      <a:cNvGrpSpPr/>
                    </a:nvGrpSpPr>
                    <a:grpSpPr>
                      <a:xfrm>
                        <a:off x="4234303" y="1479550"/>
                        <a:ext cx="4933510" cy="4373539"/>
                        <a:chOff x="4234303" y="1479550"/>
                        <a:chExt cx="4933510" cy="4373539"/>
                      </a:xfrm>
                    </a:grpSpPr>
                    <a:sp>
                      <a:nvSpPr>
                        <a:cNvPr id="18438" name="Oval 27"/>
                        <a:cNvSpPr>
                          <a:spLocks noChangeArrowheads="1"/>
                        </a:cNvSpPr>
                      </a:nvSpPr>
                      <a:spPr bwMode="auto">
                        <a:xfrm>
                          <a:off x="8186738" y="1479550"/>
                          <a:ext cx="754062" cy="741363"/>
                        </a:xfrm>
                        <a:prstGeom prst="ellipse">
                          <a:avLst/>
                        </a:prstGeom>
                        <a:solidFill>
                          <a:schemeClr val="accent1"/>
                        </a:solidFill>
                        <a:ln w="9525">
                          <a:solidFill>
                            <a:schemeClr val="tx1"/>
                          </a:solidFill>
                          <a:round/>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fr-FR"/>
                          </a:p>
                        </a:txBody>
                        <a:useSpRect/>
                      </a:txSp>
                    </a:sp>
                    <a:sp>
                      <a:nvSpPr>
                        <a:cNvPr id="18439" name="Rectangle 28"/>
                        <a:cNvSpPr>
                          <a:spLocks noChangeArrowheads="1"/>
                        </a:cNvSpPr>
                      </a:nvSpPr>
                      <a:spPr bwMode="auto">
                        <a:xfrm>
                          <a:off x="8207375" y="1547813"/>
                          <a:ext cx="750888" cy="457200"/>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b="1" dirty="0">
                                <a:latin typeface="Symbol" pitchFamily="18" charset="2"/>
                              </a:rPr>
                              <a:t>r</a:t>
                            </a:r>
                            <a:r>
                              <a:rPr lang="fr-FR" b="1" baseline="-25000" dirty="0"/>
                              <a:t>2</a:t>
                            </a:r>
                            <a:r>
                              <a:rPr lang="fr-FR" sz="3600" b="1" baseline="-25000" dirty="0"/>
                              <a:t>/</a:t>
                            </a:r>
                            <a:r>
                              <a:rPr lang="fr-FR" b="1" dirty="0"/>
                              <a:t> </a:t>
                            </a:r>
                            <a:r>
                              <a:rPr lang="fr-FR" b="1" dirty="0">
                                <a:latin typeface="Symbol" pitchFamily="18" charset="2"/>
                              </a:rPr>
                              <a:t>r</a:t>
                            </a:r>
                            <a:r>
                              <a:rPr lang="fr-FR" b="1" baseline="-25000" dirty="0"/>
                              <a:t>1</a:t>
                            </a:r>
                          </a:p>
                        </a:txBody>
                        <a:useSpRect/>
                      </a:txSp>
                    </a:sp>
                    <a:grpSp>
                      <a:nvGrpSpPr>
                        <a:cNvPr id="5" name="Groupe 32"/>
                        <a:cNvGrpSpPr/>
                      </a:nvGrpSpPr>
                      <a:grpSpPr>
                        <a:xfrm>
                          <a:off x="4234303" y="1756752"/>
                          <a:ext cx="4933510" cy="4096337"/>
                          <a:chOff x="4234303" y="1756752"/>
                          <a:chExt cx="4933510" cy="4096337"/>
                        </a:xfrm>
                      </a:grpSpPr>
                      <a:grpSp>
                        <a:nvGrpSpPr>
                          <a:cNvPr id="6" name="Group 26"/>
                          <a:cNvGrpSpPr>
                            <a:grpSpLocks/>
                          </a:cNvGrpSpPr>
                        </a:nvGrpSpPr>
                        <a:grpSpPr bwMode="auto">
                          <a:xfrm>
                            <a:off x="5346700" y="2338388"/>
                            <a:ext cx="3476625" cy="1574800"/>
                            <a:chOff x="3368" y="1473"/>
                            <a:chExt cx="2190" cy="992"/>
                          </a:xfrm>
                        </a:grpSpPr>
                        <a:sp>
                          <a:nvSpPr>
                            <a:cNvPr id="18463" name="Freeform 13"/>
                            <a:cNvSpPr>
                              <a:spLocks/>
                            </a:cNvSpPr>
                          </a:nvSpPr>
                          <a:spPr bwMode="auto">
                            <a:xfrm>
                              <a:off x="3368" y="1577"/>
                              <a:ext cx="1988" cy="888"/>
                            </a:xfrm>
                            <a:custGeom>
                              <a:avLst/>
                              <a:gdLst>
                                <a:gd name="T0" fmla="*/ 1988 w 1988"/>
                                <a:gd name="T1" fmla="*/ 0 h 888"/>
                                <a:gd name="T2" fmla="*/ 1904 w 1988"/>
                                <a:gd name="T3" fmla="*/ 4 h 888"/>
                                <a:gd name="T4" fmla="*/ 1804 w 1988"/>
                                <a:gd name="T5" fmla="*/ 20 h 888"/>
                                <a:gd name="T6" fmla="*/ 1704 w 1988"/>
                                <a:gd name="T7" fmla="*/ 36 h 888"/>
                                <a:gd name="T8" fmla="*/ 1620 w 1988"/>
                                <a:gd name="T9" fmla="*/ 48 h 888"/>
                                <a:gd name="T10" fmla="*/ 1548 w 1988"/>
                                <a:gd name="T11" fmla="*/ 68 h 888"/>
                                <a:gd name="T12" fmla="*/ 1472 w 1988"/>
                                <a:gd name="T13" fmla="*/ 92 h 888"/>
                                <a:gd name="T14" fmla="*/ 1384 w 1988"/>
                                <a:gd name="T15" fmla="*/ 124 h 888"/>
                                <a:gd name="T16" fmla="*/ 1296 w 1988"/>
                                <a:gd name="T17" fmla="*/ 156 h 888"/>
                                <a:gd name="T18" fmla="*/ 1200 w 1988"/>
                                <a:gd name="T19" fmla="*/ 200 h 888"/>
                                <a:gd name="T20" fmla="*/ 1080 w 1988"/>
                                <a:gd name="T21" fmla="*/ 264 h 888"/>
                                <a:gd name="T22" fmla="*/ 976 w 1988"/>
                                <a:gd name="T23" fmla="*/ 328 h 888"/>
                                <a:gd name="T24" fmla="*/ 864 w 1988"/>
                                <a:gd name="T25" fmla="*/ 396 h 888"/>
                                <a:gd name="T26" fmla="*/ 796 w 1988"/>
                                <a:gd name="T27" fmla="*/ 448 h 888"/>
                                <a:gd name="T28" fmla="*/ 700 w 1988"/>
                                <a:gd name="T29" fmla="*/ 516 h 888"/>
                                <a:gd name="T30" fmla="*/ 600 w 1988"/>
                                <a:gd name="T31" fmla="*/ 592 h 888"/>
                                <a:gd name="T32" fmla="*/ 528 w 1988"/>
                                <a:gd name="T33" fmla="*/ 648 h 888"/>
                                <a:gd name="T34" fmla="*/ 448 w 1988"/>
                                <a:gd name="T35" fmla="*/ 708 h 888"/>
                                <a:gd name="T36" fmla="*/ 372 w 1988"/>
                                <a:gd name="T37" fmla="*/ 756 h 888"/>
                                <a:gd name="T38" fmla="*/ 312 w 1988"/>
                                <a:gd name="T39" fmla="*/ 788 h 888"/>
                                <a:gd name="T40" fmla="*/ 232 w 1988"/>
                                <a:gd name="T41" fmla="*/ 828 h 888"/>
                                <a:gd name="T42" fmla="*/ 124 w 1988"/>
                                <a:gd name="T43" fmla="*/ 868 h 888"/>
                                <a:gd name="T44" fmla="*/ 44 w 1988"/>
                                <a:gd name="T45" fmla="*/ 884 h 888"/>
                                <a:gd name="T46" fmla="*/ 0 w 1988"/>
                                <a:gd name="T47" fmla="*/ 888 h 88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1988"/>
                                <a:gd name="T73" fmla="*/ 0 h 888"/>
                                <a:gd name="T74" fmla="*/ 1988 w 1988"/>
                                <a:gd name="T75" fmla="*/ 888 h 888"/>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1988" h="888">
                                  <a:moveTo>
                                    <a:pt x="1988" y="0"/>
                                  </a:moveTo>
                                  <a:cubicBezTo>
                                    <a:pt x="1961" y="0"/>
                                    <a:pt x="1935" y="1"/>
                                    <a:pt x="1904" y="4"/>
                                  </a:cubicBezTo>
                                  <a:cubicBezTo>
                                    <a:pt x="1873" y="7"/>
                                    <a:pt x="1837" y="15"/>
                                    <a:pt x="1804" y="20"/>
                                  </a:cubicBezTo>
                                  <a:cubicBezTo>
                                    <a:pt x="1771" y="25"/>
                                    <a:pt x="1735" y="31"/>
                                    <a:pt x="1704" y="36"/>
                                  </a:cubicBezTo>
                                  <a:cubicBezTo>
                                    <a:pt x="1673" y="41"/>
                                    <a:pt x="1646" y="43"/>
                                    <a:pt x="1620" y="48"/>
                                  </a:cubicBezTo>
                                  <a:cubicBezTo>
                                    <a:pt x="1594" y="53"/>
                                    <a:pt x="1573" y="61"/>
                                    <a:pt x="1548" y="68"/>
                                  </a:cubicBezTo>
                                  <a:cubicBezTo>
                                    <a:pt x="1523" y="75"/>
                                    <a:pt x="1499" y="83"/>
                                    <a:pt x="1472" y="92"/>
                                  </a:cubicBezTo>
                                  <a:cubicBezTo>
                                    <a:pt x="1445" y="101"/>
                                    <a:pt x="1413" y="113"/>
                                    <a:pt x="1384" y="124"/>
                                  </a:cubicBezTo>
                                  <a:cubicBezTo>
                                    <a:pt x="1355" y="135"/>
                                    <a:pt x="1327" y="143"/>
                                    <a:pt x="1296" y="156"/>
                                  </a:cubicBezTo>
                                  <a:cubicBezTo>
                                    <a:pt x="1265" y="169"/>
                                    <a:pt x="1236" y="182"/>
                                    <a:pt x="1200" y="200"/>
                                  </a:cubicBezTo>
                                  <a:cubicBezTo>
                                    <a:pt x="1164" y="218"/>
                                    <a:pt x="1117" y="243"/>
                                    <a:pt x="1080" y="264"/>
                                  </a:cubicBezTo>
                                  <a:cubicBezTo>
                                    <a:pt x="1043" y="285"/>
                                    <a:pt x="1012" y="306"/>
                                    <a:pt x="976" y="328"/>
                                  </a:cubicBezTo>
                                  <a:cubicBezTo>
                                    <a:pt x="940" y="350"/>
                                    <a:pt x="894" y="376"/>
                                    <a:pt x="864" y="396"/>
                                  </a:cubicBezTo>
                                  <a:cubicBezTo>
                                    <a:pt x="834" y="416"/>
                                    <a:pt x="823" y="428"/>
                                    <a:pt x="796" y="448"/>
                                  </a:cubicBezTo>
                                  <a:cubicBezTo>
                                    <a:pt x="769" y="468"/>
                                    <a:pt x="733" y="492"/>
                                    <a:pt x="700" y="516"/>
                                  </a:cubicBezTo>
                                  <a:cubicBezTo>
                                    <a:pt x="667" y="540"/>
                                    <a:pt x="629" y="570"/>
                                    <a:pt x="600" y="592"/>
                                  </a:cubicBezTo>
                                  <a:cubicBezTo>
                                    <a:pt x="571" y="614"/>
                                    <a:pt x="553" y="629"/>
                                    <a:pt x="528" y="648"/>
                                  </a:cubicBezTo>
                                  <a:cubicBezTo>
                                    <a:pt x="503" y="667"/>
                                    <a:pt x="474" y="690"/>
                                    <a:pt x="448" y="708"/>
                                  </a:cubicBezTo>
                                  <a:cubicBezTo>
                                    <a:pt x="422" y="726"/>
                                    <a:pt x="395" y="743"/>
                                    <a:pt x="372" y="756"/>
                                  </a:cubicBezTo>
                                  <a:cubicBezTo>
                                    <a:pt x="349" y="769"/>
                                    <a:pt x="335" y="776"/>
                                    <a:pt x="312" y="788"/>
                                  </a:cubicBezTo>
                                  <a:cubicBezTo>
                                    <a:pt x="289" y="800"/>
                                    <a:pt x="263" y="815"/>
                                    <a:pt x="232" y="828"/>
                                  </a:cubicBezTo>
                                  <a:cubicBezTo>
                                    <a:pt x="201" y="841"/>
                                    <a:pt x="155" y="859"/>
                                    <a:pt x="124" y="868"/>
                                  </a:cubicBezTo>
                                  <a:cubicBezTo>
                                    <a:pt x="93" y="877"/>
                                    <a:pt x="65" y="881"/>
                                    <a:pt x="44" y="884"/>
                                  </a:cubicBezTo>
                                  <a:cubicBezTo>
                                    <a:pt x="23" y="887"/>
                                    <a:pt x="11" y="887"/>
                                    <a:pt x="0" y="888"/>
                                  </a:cubicBezTo>
                                </a:path>
                              </a:pathLst>
                            </a:custGeom>
                            <a:noFill/>
                            <a:ln w="28575">
                              <a:solidFill>
                                <a:srgbClr val="0000FF"/>
                              </a:solidFill>
                              <a:round/>
                              <a:headEnd/>
                              <a:tailEnd/>
                            </a:ln>
                          </a:spPr>
                          <a:txSp>
                            <a:txBody>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fr-FR"/>
                              </a:p>
                            </a:txBody>
                            <a:useSpRect/>
                          </a:txSp>
                        </a:sp>
                        <a:sp>
                          <a:nvSpPr>
                            <a:cNvPr id="18464" name="Oval 22"/>
                            <a:cNvSpPr>
                              <a:spLocks noChangeArrowheads="1"/>
                            </a:cNvSpPr>
                          </a:nvSpPr>
                          <a:spPr bwMode="auto">
                            <a:xfrm>
                              <a:off x="5357" y="1473"/>
                              <a:ext cx="201" cy="201"/>
                            </a:xfrm>
                            <a:prstGeom prst="ellipse">
                              <a:avLst/>
                            </a:prstGeom>
                            <a:solidFill>
                              <a:schemeClr val="accent1"/>
                            </a:solidFill>
                            <a:ln w="9525">
                              <a:solidFill>
                                <a:schemeClr val="tx1"/>
                              </a:solidFill>
                              <a:round/>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400" b="1"/>
                                  <a:t>9</a:t>
                                </a:r>
                              </a:p>
                            </a:txBody>
                            <a:useSpRect/>
                          </a:txSp>
                        </a:sp>
                      </a:grpSp>
                      <a:sp>
                        <a:nvSpPr>
                          <a:cNvPr id="13326" name="Freeform 14"/>
                          <a:cNvSpPr>
                            <a:spLocks/>
                          </a:cNvSpPr>
                        </a:nvSpPr>
                        <a:spPr bwMode="auto">
                          <a:xfrm>
                            <a:off x="5346700" y="3983038"/>
                            <a:ext cx="3397250" cy="1481137"/>
                          </a:xfrm>
                          <a:custGeom>
                            <a:avLst/>
                            <a:gdLst>
                              <a:gd name="T0" fmla="*/ 2147483647 w 2140"/>
                              <a:gd name="T1" fmla="*/ 2147483647 h 933"/>
                              <a:gd name="T2" fmla="*/ 2147483647 w 2140"/>
                              <a:gd name="T3" fmla="*/ 2147483647 h 933"/>
                              <a:gd name="T4" fmla="*/ 2147483647 w 2140"/>
                              <a:gd name="T5" fmla="*/ 2147483647 h 933"/>
                              <a:gd name="T6" fmla="*/ 2147483647 w 2140"/>
                              <a:gd name="T7" fmla="*/ 2147483647 h 933"/>
                              <a:gd name="T8" fmla="*/ 2147483647 w 2140"/>
                              <a:gd name="T9" fmla="*/ 2147483647 h 933"/>
                              <a:gd name="T10" fmla="*/ 2147483647 w 2140"/>
                              <a:gd name="T11" fmla="*/ 2147483647 h 933"/>
                              <a:gd name="T12" fmla="*/ 2147483647 w 2140"/>
                              <a:gd name="T13" fmla="*/ 2147483647 h 933"/>
                              <a:gd name="T14" fmla="*/ 2147483647 w 2140"/>
                              <a:gd name="T15" fmla="*/ 2147483647 h 933"/>
                              <a:gd name="T16" fmla="*/ 2147483647 w 2140"/>
                              <a:gd name="T17" fmla="*/ 2147483647 h 933"/>
                              <a:gd name="T18" fmla="*/ 2147483647 w 2140"/>
                              <a:gd name="T19" fmla="*/ 2147483647 h 933"/>
                              <a:gd name="T20" fmla="*/ 2147483647 w 2140"/>
                              <a:gd name="T21" fmla="*/ 2147483647 h 933"/>
                              <a:gd name="T22" fmla="*/ 2147483647 w 2140"/>
                              <a:gd name="T23" fmla="*/ 2147483647 h 933"/>
                              <a:gd name="T24" fmla="*/ 2147483647 w 2140"/>
                              <a:gd name="T25" fmla="*/ 2147483647 h 933"/>
                              <a:gd name="T26" fmla="*/ 2147483647 w 2140"/>
                              <a:gd name="T27" fmla="*/ 2147483647 h 933"/>
                              <a:gd name="T28" fmla="*/ 2147483647 w 2140"/>
                              <a:gd name="T29" fmla="*/ 2147483647 h 933"/>
                              <a:gd name="T30" fmla="*/ 2147483647 w 2140"/>
                              <a:gd name="T31" fmla="*/ 2147483647 h 933"/>
                              <a:gd name="T32" fmla="*/ 2147483647 w 2140"/>
                              <a:gd name="T33" fmla="*/ 2147483647 h 933"/>
                              <a:gd name="T34" fmla="*/ 2147483647 w 2140"/>
                              <a:gd name="T35" fmla="*/ 2147483647 h 933"/>
                              <a:gd name="T36" fmla="*/ 2147483647 w 2140"/>
                              <a:gd name="T37" fmla="*/ 2147483647 h 933"/>
                              <a:gd name="T38" fmla="*/ 2147483647 w 2140"/>
                              <a:gd name="T39" fmla="*/ 2147483647 h 933"/>
                              <a:gd name="T40" fmla="*/ 2147483647 w 2140"/>
                              <a:gd name="T41" fmla="*/ 2147483647 h 933"/>
                              <a:gd name="T42" fmla="*/ 2147483647 w 2140"/>
                              <a:gd name="T43" fmla="*/ 2147483647 h 933"/>
                              <a:gd name="T44" fmla="*/ 2147483647 w 2140"/>
                              <a:gd name="T45" fmla="*/ 2147483647 h 933"/>
                              <a:gd name="T46" fmla="*/ 2147483647 w 2140"/>
                              <a:gd name="T47" fmla="*/ 2147483647 h 933"/>
                              <a:gd name="T48" fmla="*/ 2147483647 w 2140"/>
                              <a:gd name="T49" fmla="*/ 2147483647 h 933"/>
                              <a:gd name="T50" fmla="*/ 2147483647 w 2140"/>
                              <a:gd name="T51" fmla="*/ 2147483647 h 933"/>
                              <a:gd name="T52" fmla="*/ 2147483647 w 2140"/>
                              <a:gd name="T53" fmla="*/ 2147483647 h 933"/>
                              <a:gd name="T54" fmla="*/ 2147483647 w 2140"/>
                              <a:gd name="T55" fmla="*/ 2147483647 h 933"/>
                              <a:gd name="T56" fmla="*/ 2147483647 w 2140"/>
                              <a:gd name="T57" fmla="*/ 2147483647 h 933"/>
                              <a:gd name="T58" fmla="*/ 2147483647 w 2140"/>
                              <a:gd name="T59" fmla="*/ 2147483647 h 933"/>
                              <a:gd name="T60" fmla="*/ 2147483647 w 2140"/>
                              <a:gd name="T61" fmla="*/ 2147483647 h 933"/>
                              <a:gd name="T62" fmla="*/ 2147483647 w 2140"/>
                              <a:gd name="T63" fmla="*/ 2147483647 h 933"/>
                              <a:gd name="T64" fmla="*/ 2147483647 w 2140"/>
                              <a:gd name="T65" fmla="*/ 2147483647 h 933"/>
                              <a:gd name="T66" fmla="*/ 0 w 2140"/>
                              <a:gd name="T67" fmla="*/ 0 h 93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2140"/>
                              <a:gd name="T103" fmla="*/ 0 h 933"/>
                              <a:gd name="T104" fmla="*/ 2140 w 2140"/>
                              <a:gd name="T105" fmla="*/ 933 h 933"/>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2140" h="933">
                                <a:moveTo>
                                  <a:pt x="2140" y="928"/>
                                </a:moveTo>
                                <a:cubicBezTo>
                                  <a:pt x="2088" y="929"/>
                                  <a:pt x="2037" y="931"/>
                                  <a:pt x="1984" y="932"/>
                                </a:cubicBezTo>
                                <a:cubicBezTo>
                                  <a:pt x="1931" y="933"/>
                                  <a:pt x="1873" y="932"/>
                                  <a:pt x="1824" y="932"/>
                                </a:cubicBezTo>
                                <a:cubicBezTo>
                                  <a:pt x="1775" y="932"/>
                                  <a:pt x="1725" y="932"/>
                                  <a:pt x="1688" y="932"/>
                                </a:cubicBezTo>
                                <a:cubicBezTo>
                                  <a:pt x="1651" y="932"/>
                                  <a:pt x="1631" y="932"/>
                                  <a:pt x="1604" y="932"/>
                                </a:cubicBezTo>
                                <a:cubicBezTo>
                                  <a:pt x="1577" y="932"/>
                                  <a:pt x="1565" y="933"/>
                                  <a:pt x="1528" y="932"/>
                                </a:cubicBezTo>
                                <a:cubicBezTo>
                                  <a:pt x="1491" y="931"/>
                                  <a:pt x="1428" y="925"/>
                                  <a:pt x="1384" y="924"/>
                                </a:cubicBezTo>
                                <a:cubicBezTo>
                                  <a:pt x="1340" y="923"/>
                                  <a:pt x="1299" y="925"/>
                                  <a:pt x="1264" y="924"/>
                                </a:cubicBezTo>
                                <a:cubicBezTo>
                                  <a:pt x="1229" y="923"/>
                                  <a:pt x="1208" y="922"/>
                                  <a:pt x="1176" y="920"/>
                                </a:cubicBezTo>
                                <a:cubicBezTo>
                                  <a:pt x="1144" y="918"/>
                                  <a:pt x="1100" y="917"/>
                                  <a:pt x="1072" y="912"/>
                                </a:cubicBezTo>
                                <a:cubicBezTo>
                                  <a:pt x="1044" y="907"/>
                                  <a:pt x="1025" y="897"/>
                                  <a:pt x="1008" y="892"/>
                                </a:cubicBezTo>
                                <a:cubicBezTo>
                                  <a:pt x="991" y="887"/>
                                  <a:pt x="980" y="885"/>
                                  <a:pt x="968" y="880"/>
                                </a:cubicBezTo>
                                <a:cubicBezTo>
                                  <a:pt x="956" y="875"/>
                                  <a:pt x="948" y="871"/>
                                  <a:pt x="936" y="864"/>
                                </a:cubicBezTo>
                                <a:cubicBezTo>
                                  <a:pt x="924" y="857"/>
                                  <a:pt x="911" y="848"/>
                                  <a:pt x="896" y="836"/>
                                </a:cubicBezTo>
                                <a:cubicBezTo>
                                  <a:pt x="881" y="824"/>
                                  <a:pt x="863" y="809"/>
                                  <a:pt x="848" y="792"/>
                                </a:cubicBezTo>
                                <a:cubicBezTo>
                                  <a:pt x="833" y="775"/>
                                  <a:pt x="817" y="749"/>
                                  <a:pt x="804" y="732"/>
                                </a:cubicBezTo>
                                <a:cubicBezTo>
                                  <a:pt x="791" y="715"/>
                                  <a:pt x="783" y="703"/>
                                  <a:pt x="772" y="688"/>
                                </a:cubicBezTo>
                                <a:cubicBezTo>
                                  <a:pt x="761" y="673"/>
                                  <a:pt x="749" y="655"/>
                                  <a:pt x="740" y="640"/>
                                </a:cubicBezTo>
                                <a:cubicBezTo>
                                  <a:pt x="731" y="625"/>
                                  <a:pt x="727" y="615"/>
                                  <a:pt x="716" y="596"/>
                                </a:cubicBezTo>
                                <a:cubicBezTo>
                                  <a:pt x="705" y="577"/>
                                  <a:pt x="684" y="545"/>
                                  <a:pt x="672" y="524"/>
                                </a:cubicBezTo>
                                <a:cubicBezTo>
                                  <a:pt x="660" y="503"/>
                                  <a:pt x="657" y="490"/>
                                  <a:pt x="644" y="468"/>
                                </a:cubicBezTo>
                                <a:cubicBezTo>
                                  <a:pt x="631" y="446"/>
                                  <a:pt x="611" y="416"/>
                                  <a:pt x="596" y="392"/>
                                </a:cubicBezTo>
                                <a:cubicBezTo>
                                  <a:pt x="581" y="368"/>
                                  <a:pt x="566" y="344"/>
                                  <a:pt x="552" y="324"/>
                                </a:cubicBezTo>
                                <a:cubicBezTo>
                                  <a:pt x="538" y="304"/>
                                  <a:pt x="525" y="289"/>
                                  <a:pt x="512" y="272"/>
                                </a:cubicBezTo>
                                <a:cubicBezTo>
                                  <a:pt x="499" y="255"/>
                                  <a:pt x="487" y="237"/>
                                  <a:pt x="472" y="220"/>
                                </a:cubicBezTo>
                                <a:cubicBezTo>
                                  <a:pt x="457" y="203"/>
                                  <a:pt x="441" y="187"/>
                                  <a:pt x="424" y="172"/>
                                </a:cubicBezTo>
                                <a:cubicBezTo>
                                  <a:pt x="407" y="157"/>
                                  <a:pt x="388" y="140"/>
                                  <a:pt x="372" y="128"/>
                                </a:cubicBezTo>
                                <a:cubicBezTo>
                                  <a:pt x="356" y="116"/>
                                  <a:pt x="342" y="108"/>
                                  <a:pt x="328" y="100"/>
                                </a:cubicBezTo>
                                <a:cubicBezTo>
                                  <a:pt x="314" y="92"/>
                                  <a:pt x="306" y="89"/>
                                  <a:pt x="288" y="80"/>
                                </a:cubicBezTo>
                                <a:cubicBezTo>
                                  <a:pt x="270" y="71"/>
                                  <a:pt x="240" y="53"/>
                                  <a:pt x="220" y="44"/>
                                </a:cubicBezTo>
                                <a:cubicBezTo>
                                  <a:pt x="200" y="35"/>
                                  <a:pt x="187" y="33"/>
                                  <a:pt x="168" y="28"/>
                                </a:cubicBezTo>
                                <a:cubicBezTo>
                                  <a:pt x="149" y="23"/>
                                  <a:pt x="124" y="15"/>
                                  <a:pt x="104" y="12"/>
                                </a:cubicBezTo>
                                <a:cubicBezTo>
                                  <a:pt x="84" y="9"/>
                                  <a:pt x="65" y="10"/>
                                  <a:pt x="48" y="8"/>
                                </a:cubicBezTo>
                                <a:cubicBezTo>
                                  <a:pt x="31" y="6"/>
                                  <a:pt x="15" y="3"/>
                                  <a:pt x="0" y="0"/>
                                </a:cubicBezTo>
                              </a:path>
                            </a:pathLst>
                          </a:custGeom>
                          <a:noFill/>
                          <a:ln w="28575">
                            <a:solidFill>
                              <a:srgbClr val="FF0066"/>
                            </a:solidFill>
                            <a:round/>
                            <a:headEnd/>
                            <a:tailEnd/>
                          </a:ln>
                        </a:spPr>
                        <a:txSp>
                          <a:txBody>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fr-FR"/>
                            </a:p>
                          </a:txBody>
                          <a:useSpRect/>
                        </a:txSp>
                      </a:sp>
                      <a:sp>
                        <a:nvSpPr>
                          <a:cNvPr id="13336" name="Oval 24"/>
                          <a:cNvSpPr>
                            <a:spLocks noChangeArrowheads="1"/>
                          </a:cNvSpPr>
                        </a:nvSpPr>
                        <a:spPr bwMode="auto">
                          <a:xfrm>
                            <a:off x="8480425" y="5260975"/>
                            <a:ext cx="319088" cy="319088"/>
                          </a:xfrm>
                          <a:prstGeom prst="ellipse">
                            <a:avLst/>
                          </a:prstGeom>
                          <a:solidFill>
                            <a:schemeClr val="accent1"/>
                          </a:solidFill>
                          <a:ln w="9525">
                            <a:solidFill>
                              <a:schemeClr val="tx1"/>
                            </a:solidFill>
                            <a:round/>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fr-FR" sz="1400" b="1"/>
                                <a:t>0.1</a:t>
                              </a:r>
                            </a:p>
                          </a:txBody>
                          <a:useSpRect/>
                        </a:txSp>
                      </a:sp>
                      <a:sp>
                        <a:nvSpPr>
                          <a:cNvPr id="18440" name="Line 30"/>
                          <a:cNvSpPr>
                            <a:spLocks noChangeShapeType="1"/>
                          </a:cNvSpPr>
                        </a:nvSpPr>
                        <a:spPr bwMode="auto">
                          <a:xfrm flipH="1" flipV="1">
                            <a:off x="6261100" y="1843088"/>
                            <a:ext cx="22225" cy="3614737"/>
                          </a:xfrm>
                          <a:prstGeom prst="line">
                            <a:avLst/>
                          </a:prstGeom>
                          <a:noFill/>
                          <a:ln w="9525">
                            <a:solidFill>
                              <a:schemeClr val="tx1"/>
                            </a:solidFill>
                            <a:round/>
                            <a:headEnd/>
                            <a:tailEnd/>
                          </a:ln>
                        </a:spPr>
                        <a:txSp>
                          <a:txBody>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fr-FR"/>
                            </a:p>
                          </a:txBody>
                          <a:useSpRect/>
                        </a:txSp>
                      </a:sp>
                      <a:sp>
                        <a:nvSpPr>
                          <a:cNvPr id="18441" name="Line 31"/>
                          <a:cNvSpPr>
                            <a:spLocks noChangeShapeType="1"/>
                          </a:cNvSpPr>
                        </a:nvSpPr>
                        <a:spPr bwMode="auto">
                          <a:xfrm>
                            <a:off x="4760913" y="5461000"/>
                            <a:ext cx="4151312" cy="0"/>
                          </a:xfrm>
                          <a:prstGeom prst="line">
                            <a:avLst/>
                          </a:prstGeom>
                          <a:noFill/>
                          <a:ln w="9525">
                            <a:solidFill>
                              <a:schemeClr val="tx1"/>
                            </a:solidFill>
                            <a:round/>
                            <a:headEnd/>
                            <a:tailEnd type="triangle" w="med" len="med"/>
                          </a:ln>
                        </a:spPr>
                        <a:txSp>
                          <a:txBody>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fr-FR"/>
                            </a:p>
                          </a:txBody>
                          <a:useSpRect/>
                        </a:txSp>
                      </a:sp>
                      <a:sp>
                        <a:nvSpPr>
                          <a:cNvPr id="18442" name="Line 34"/>
                          <a:cNvSpPr>
                            <a:spLocks noChangeShapeType="1"/>
                          </a:cNvSpPr>
                        </a:nvSpPr>
                        <a:spPr bwMode="auto">
                          <a:xfrm flipH="1" flipV="1">
                            <a:off x="7797800" y="1836738"/>
                            <a:ext cx="22225" cy="3629025"/>
                          </a:xfrm>
                          <a:prstGeom prst="line">
                            <a:avLst/>
                          </a:prstGeom>
                          <a:noFill/>
                          <a:ln w="9525">
                            <a:solidFill>
                              <a:schemeClr val="tx1"/>
                            </a:solidFill>
                            <a:round/>
                            <a:headEnd/>
                            <a:tailEnd/>
                          </a:ln>
                        </a:spPr>
                        <a:txSp>
                          <a:txBody>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fr-FR"/>
                            </a:p>
                          </a:txBody>
                          <a:useSpRect/>
                        </a:txSp>
                      </a:sp>
                      <a:sp>
                        <a:nvSpPr>
                          <a:cNvPr id="18443" name="Line 35"/>
                          <a:cNvSpPr>
                            <a:spLocks noChangeShapeType="1"/>
                          </a:cNvSpPr>
                        </a:nvSpPr>
                        <a:spPr bwMode="auto">
                          <a:xfrm flipH="1" flipV="1">
                            <a:off x="4725988" y="1808163"/>
                            <a:ext cx="22225" cy="3657600"/>
                          </a:xfrm>
                          <a:prstGeom prst="line">
                            <a:avLst/>
                          </a:prstGeom>
                          <a:noFill/>
                          <a:ln w="9525">
                            <a:solidFill>
                              <a:schemeClr val="tx1"/>
                            </a:solidFill>
                            <a:round/>
                            <a:headEnd/>
                            <a:tailEnd type="triangle" w="med" len="med"/>
                          </a:ln>
                        </a:spPr>
                        <a:txSp>
                          <a:txBody>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fr-FR"/>
                            </a:p>
                          </a:txBody>
                          <a:useSpRect/>
                        </a:txSp>
                      </a:sp>
                      <a:sp>
                        <a:nvSpPr>
                          <a:cNvPr id="18444" name="Line 39"/>
                          <a:cNvSpPr>
                            <a:spLocks noChangeShapeType="1"/>
                          </a:cNvSpPr>
                        </a:nvSpPr>
                        <a:spPr bwMode="auto">
                          <a:xfrm>
                            <a:off x="4725988" y="3954463"/>
                            <a:ext cx="4151312" cy="0"/>
                          </a:xfrm>
                          <a:prstGeom prst="line">
                            <a:avLst/>
                          </a:prstGeom>
                          <a:noFill/>
                          <a:ln w="9525">
                            <a:solidFill>
                              <a:schemeClr val="tx1"/>
                            </a:solidFill>
                            <a:round/>
                            <a:headEnd/>
                            <a:tailEnd/>
                          </a:ln>
                        </a:spPr>
                        <a:txSp>
                          <a:txBody>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fr-FR"/>
                            </a:p>
                          </a:txBody>
                          <a:useSpRect/>
                        </a:txSp>
                      </a:sp>
                      <a:sp>
                        <a:nvSpPr>
                          <a:cNvPr id="18445" name="Line 40"/>
                          <a:cNvSpPr>
                            <a:spLocks noChangeShapeType="1"/>
                          </a:cNvSpPr>
                        </a:nvSpPr>
                        <a:spPr bwMode="auto">
                          <a:xfrm>
                            <a:off x="4733925" y="2447925"/>
                            <a:ext cx="4151313" cy="0"/>
                          </a:xfrm>
                          <a:prstGeom prst="line">
                            <a:avLst/>
                          </a:prstGeom>
                          <a:noFill/>
                          <a:ln w="9525">
                            <a:solidFill>
                              <a:schemeClr val="tx1"/>
                            </a:solidFill>
                            <a:round/>
                            <a:headEnd/>
                            <a:tailEnd/>
                          </a:ln>
                        </a:spPr>
                        <a:txSp>
                          <a:txBody>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fr-FR"/>
                            </a:p>
                          </a:txBody>
                          <a:useSpRect/>
                        </a:txSp>
                      </a:sp>
                      <a:sp>
                        <a:nvSpPr>
                          <a:cNvPr id="18446" name="Text Box 41"/>
                          <a:cNvSpPr txBox="1">
                            <a:spLocks noChangeArrowheads="1"/>
                          </a:cNvSpPr>
                        </a:nvSpPr>
                        <a:spPr bwMode="auto">
                          <a:xfrm>
                            <a:off x="4234303" y="1756752"/>
                            <a:ext cx="393700" cy="336550"/>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600">
                                  <a:latin typeface="Symbol" pitchFamily="18" charset="2"/>
                                </a:rPr>
                                <a:t>r</a:t>
                              </a:r>
                              <a:r>
                                <a:rPr lang="fr-FR" sz="1600" baseline="-25000"/>
                                <a:t>a</a:t>
                              </a:r>
                            </a:p>
                          </a:txBody>
                          <a:useSpRect/>
                        </a:txSp>
                      </a:sp>
                      <a:sp>
                        <a:nvSpPr>
                          <a:cNvPr id="18447" name="Text Box 42"/>
                          <a:cNvSpPr txBox="1">
                            <a:spLocks noChangeArrowheads="1"/>
                          </a:cNvSpPr>
                        </a:nvSpPr>
                        <a:spPr bwMode="auto">
                          <a:xfrm>
                            <a:off x="8543925" y="5514535"/>
                            <a:ext cx="623888" cy="338554"/>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600" dirty="0"/>
                                <a:t>AB/2</a:t>
                              </a:r>
                            </a:p>
                          </a:txBody>
                          <a:useSpRect/>
                        </a:txSp>
                      </a:sp>
                      <a:sp>
                        <a:nvSpPr>
                          <a:cNvPr id="18448" name="Text Box 43"/>
                          <a:cNvSpPr txBox="1">
                            <a:spLocks noChangeArrowheads="1"/>
                          </a:cNvSpPr>
                        </a:nvSpPr>
                        <a:spPr bwMode="auto">
                          <a:xfrm>
                            <a:off x="4579938" y="5459413"/>
                            <a:ext cx="3494087" cy="336550"/>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600"/>
                                <a:t>1	         10		    100</a:t>
                              </a:r>
                            </a:p>
                          </a:txBody>
                          <a:useSpRect/>
                        </a:txSp>
                      </a:sp>
                      <a:sp>
                        <a:nvSpPr>
                          <a:cNvPr id="18449" name="Text Box 44"/>
                          <a:cNvSpPr txBox="1">
                            <a:spLocks noChangeArrowheads="1"/>
                          </a:cNvSpPr>
                        </a:nvSpPr>
                        <a:spPr bwMode="auto">
                          <a:xfrm>
                            <a:off x="4246563" y="2236788"/>
                            <a:ext cx="525462" cy="3270250"/>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sz="1600" dirty="0"/>
                                <a:t>100</a:t>
                              </a:r>
                            </a:p>
                            <a:p>
                              <a:endParaRPr lang="fr-FR" sz="1600" dirty="0"/>
                            </a:p>
                            <a:p>
                              <a:endParaRPr lang="fr-FR" sz="1600" dirty="0"/>
                            </a:p>
                            <a:p>
                              <a:endParaRPr lang="fr-FR" sz="1600" dirty="0"/>
                            </a:p>
                            <a:p>
                              <a:endParaRPr lang="fr-FR" sz="1600" dirty="0"/>
                            </a:p>
                            <a:p>
                              <a:endParaRPr lang="fr-FR" sz="1600" dirty="0"/>
                            </a:p>
                            <a:p>
                              <a:r>
                                <a:rPr lang="fr-FR" sz="1600" dirty="0"/>
                                <a:t> 10</a:t>
                              </a:r>
                            </a:p>
                            <a:p>
                              <a:endParaRPr lang="fr-FR" sz="1600" dirty="0"/>
                            </a:p>
                            <a:p>
                              <a:endParaRPr lang="fr-FR" sz="1600" dirty="0"/>
                            </a:p>
                            <a:p>
                              <a:endParaRPr lang="fr-FR" sz="1600" dirty="0"/>
                            </a:p>
                            <a:p>
                              <a:endParaRPr lang="fr-FR" sz="1600" dirty="0"/>
                            </a:p>
                            <a:p>
                              <a:endParaRPr lang="fr-FR" sz="1600" dirty="0"/>
                            </a:p>
                            <a:p>
                              <a:r>
                                <a:rPr lang="fr-FR" sz="1600" dirty="0"/>
                                <a:t>    1</a:t>
                              </a:r>
                            </a:p>
                          </a:txBody>
                          <a:useSpRect/>
                        </a:txSp>
                      </a:sp>
                    </a:grpSp>
                  </a:grpSp>
                </lc:lockedCanvas>
              </a:graphicData>
            </a:graphic>
          </wp:inline>
        </w:drawing>
      </w:r>
    </w:p>
    <w:p w:rsidR="00004ECC" w:rsidRPr="00004ECC" w:rsidRDefault="00004ECC" w:rsidP="00004ECC">
      <w:pPr>
        <w:pStyle w:val="Paragraphedeliste"/>
        <w:spacing w:after="120"/>
        <w:ind w:left="1425"/>
        <w:rPr>
          <w:b/>
          <w:bCs/>
          <w:i/>
          <w:iCs/>
        </w:rPr>
      </w:pPr>
      <w:r w:rsidRPr="00004ECC">
        <w:rPr>
          <w:b/>
          <w:bCs/>
          <w:i/>
          <w:iCs/>
        </w:rPr>
        <w:t xml:space="preserve">2. Forme en Z </w:t>
      </w:r>
    </w:p>
    <w:p w:rsidR="00004ECC" w:rsidRPr="00004ECC" w:rsidRDefault="007679D4" w:rsidP="007679D4">
      <w:pPr>
        <w:pStyle w:val="Paragraphedeliste"/>
        <w:spacing w:after="120"/>
        <w:ind w:left="1425"/>
        <w:rPr>
          <w:b/>
          <w:bCs/>
          <w:i/>
          <w:iCs/>
        </w:rPr>
      </w:pPr>
      <w:r w:rsidRPr="007679D4">
        <w:rPr>
          <w:b/>
          <w:bCs/>
          <w:i/>
          <w:iCs/>
          <w:noProof/>
        </w:rPr>
        <w:drawing>
          <wp:inline distT="0" distB="0" distL="0" distR="0">
            <wp:extent cx="2346385" cy="241540"/>
            <wp:effectExtent l="0" t="0" r="0" b="0"/>
            <wp:docPr id="35" name="Obje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43150" cy="366712"/>
                      <a:chOff x="1333500" y="4325938"/>
                      <a:chExt cx="2343150" cy="366712"/>
                    </a:xfrm>
                  </a:grpSpPr>
                  <a:sp>
                    <a:nvSpPr>
                      <a:cNvPr id="13367" name="Text Box 55"/>
                      <a:cNvSpPr txBox="1">
                        <a:spLocks noChangeArrowheads="1"/>
                      </a:cNvSpPr>
                    </a:nvSpPr>
                    <a:spPr bwMode="auto">
                      <a:xfrm>
                        <a:off x="1333500" y="4325938"/>
                        <a:ext cx="2343150" cy="366712"/>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b="1" dirty="0">
                              <a:solidFill>
                                <a:srgbClr val="FF0066"/>
                              </a:solidFill>
                            </a:rPr>
                            <a:t>Condition :  </a:t>
                          </a:r>
                          <a:r>
                            <a:rPr lang="fr-FR" b="1" dirty="0">
                              <a:solidFill>
                                <a:srgbClr val="FF0066"/>
                              </a:solidFill>
                              <a:latin typeface="Symbol" pitchFamily="18" charset="2"/>
                            </a:rPr>
                            <a:t>r</a:t>
                          </a:r>
                          <a:r>
                            <a:rPr lang="fr-FR" b="1" baseline="-25000" dirty="0">
                              <a:solidFill>
                                <a:srgbClr val="FF0066"/>
                              </a:solidFill>
                            </a:rPr>
                            <a:t>2</a:t>
                          </a:r>
                          <a:r>
                            <a:rPr lang="fr-FR" b="1" dirty="0">
                              <a:solidFill>
                                <a:srgbClr val="FF0066"/>
                              </a:solidFill>
                            </a:rPr>
                            <a:t> &lt; </a:t>
                          </a:r>
                          <a:r>
                            <a:rPr lang="fr-FR" b="1" dirty="0">
                              <a:solidFill>
                                <a:srgbClr val="FF0066"/>
                              </a:solidFill>
                              <a:latin typeface="Symbol" pitchFamily="18" charset="2"/>
                            </a:rPr>
                            <a:t>r</a:t>
                          </a:r>
                          <a:r>
                            <a:rPr lang="fr-FR" b="1" baseline="-25000" dirty="0">
                              <a:solidFill>
                                <a:srgbClr val="FF0066"/>
                              </a:solidFill>
                            </a:rPr>
                            <a:t>1</a:t>
                          </a:r>
                          <a:endParaRPr lang="fr-FR" b="1" dirty="0">
                            <a:solidFill>
                              <a:srgbClr val="FF0066"/>
                            </a:solidFill>
                          </a:endParaRPr>
                        </a:p>
                      </a:txBody>
                      <a:useSpRect/>
                    </a:txSp>
                  </a:sp>
                </lc:lockedCanvas>
              </a:graphicData>
            </a:graphic>
          </wp:inline>
        </w:drawing>
      </w:r>
    </w:p>
    <w:p w:rsidR="00004ECC" w:rsidRDefault="007679D4" w:rsidP="007679D4">
      <w:pPr>
        <w:spacing w:after="120" w:line="240" w:lineRule="auto"/>
        <w:ind w:firstLine="0"/>
        <w:rPr>
          <w:rFonts w:ascii="Times New Roman" w:hAnsi="Times New Roman" w:cs="Times New Roman"/>
          <w:b/>
          <w:bCs/>
          <w:i/>
          <w:iCs/>
          <w:sz w:val="24"/>
          <w:szCs w:val="24"/>
        </w:rPr>
      </w:pPr>
      <w:r w:rsidRPr="007679D4">
        <w:rPr>
          <w:rFonts w:ascii="Times New Roman" w:hAnsi="Times New Roman" w:cs="Times New Roman"/>
          <w:b/>
          <w:bCs/>
          <w:i/>
          <w:iCs/>
          <w:noProof/>
          <w:sz w:val="24"/>
          <w:szCs w:val="24"/>
          <w:lang w:eastAsia="fr-FR"/>
        </w:rPr>
        <w:drawing>
          <wp:inline distT="0" distB="0" distL="0" distR="0">
            <wp:extent cx="2863970" cy="284672"/>
            <wp:effectExtent l="0" t="0" r="0" b="0"/>
            <wp:docPr id="37" name="Obje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19607" cy="369332"/>
                      <a:chOff x="923924" y="4999038"/>
                      <a:chExt cx="2719607" cy="369332"/>
                    </a:xfrm>
                  </a:grpSpPr>
                  <a:sp>
                    <a:nvSpPr>
                      <a:cNvPr id="13368" name="Text Box 56"/>
                      <a:cNvSpPr txBox="1">
                        <a:spLocks noChangeArrowheads="1"/>
                      </a:cNvSpPr>
                    </a:nvSpPr>
                    <a:spPr bwMode="auto">
                      <a:xfrm>
                        <a:off x="923924" y="4999038"/>
                        <a:ext cx="2719607" cy="369332"/>
                      </a:xfrm>
                      <a:prstGeom prst="rect">
                        <a:avLst/>
                      </a:prstGeom>
                      <a:noFill/>
                      <a:ln w="9525">
                        <a:noFill/>
                        <a:miter lim="800000"/>
                        <a:headEnd/>
                        <a:tailEnd/>
                      </a:ln>
                    </a:spPr>
                    <a:txSp>
                      <a:txBody>
                        <a:bodyPr wrap="squar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a:t>Exemple </a:t>
                          </a:r>
                          <a:r>
                            <a:rPr lang="fr-FR" dirty="0">
                              <a:latin typeface="Symbol" pitchFamily="18" charset="2"/>
                            </a:rPr>
                            <a:t>r</a:t>
                          </a:r>
                          <a:r>
                            <a:rPr lang="fr-FR" baseline="-25000" dirty="0"/>
                            <a:t>1</a:t>
                          </a:r>
                          <a:r>
                            <a:rPr lang="fr-FR" dirty="0"/>
                            <a:t> = </a:t>
                          </a:r>
                          <a:r>
                            <a:rPr lang="fr-FR" dirty="0" smtClean="0"/>
                            <a:t>10  </a:t>
                          </a:r>
                          <a:r>
                            <a:rPr lang="fr-FR" dirty="0" smtClean="0">
                              <a:latin typeface="Symbol" pitchFamily="18" charset="2"/>
                            </a:rPr>
                            <a:t>r</a:t>
                          </a:r>
                          <a:r>
                            <a:rPr lang="fr-FR" baseline="-25000" dirty="0" smtClean="0"/>
                            <a:t>2</a:t>
                          </a:r>
                          <a:r>
                            <a:rPr lang="fr-FR" dirty="0" smtClean="0"/>
                            <a:t> </a:t>
                          </a:r>
                          <a:r>
                            <a:rPr lang="fr-FR" dirty="0"/>
                            <a:t>= 1</a:t>
                          </a:r>
                        </a:p>
                      </a:txBody>
                      <a:useSpRect/>
                    </a:txSp>
                  </a:sp>
                </lc:lockedCanvas>
              </a:graphicData>
            </a:graphic>
          </wp:inline>
        </w:drawing>
      </w:r>
    </w:p>
    <w:p w:rsidR="00DB0D03" w:rsidRDefault="00DB0D03" w:rsidP="00DB0D03">
      <w:pPr>
        <w:spacing w:after="120" w:line="240" w:lineRule="auto"/>
        <w:ind w:firstLine="0"/>
        <w:rPr>
          <w:rFonts w:ascii="Times New Roman" w:hAnsi="Times New Roman" w:cs="Times New Roman"/>
          <w:b/>
          <w:bCs/>
          <w:i/>
          <w:iCs/>
          <w:sz w:val="24"/>
          <w:szCs w:val="24"/>
        </w:rPr>
      </w:pPr>
      <w:r w:rsidRPr="00DB0D03">
        <w:rPr>
          <w:rFonts w:ascii="Times New Roman" w:hAnsi="Times New Roman" w:cs="Times New Roman"/>
          <w:b/>
          <w:bCs/>
          <w:i/>
          <w:iCs/>
          <w:noProof/>
          <w:sz w:val="24"/>
          <w:szCs w:val="24"/>
          <w:lang w:eastAsia="fr-FR"/>
        </w:rPr>
        <w:drawing>
          <wp:inline distT="0" distB="0" distL="0" distR="0">
            <wp:extent cx="6002715" cy="241539"/>
            <wp:effectExtent l="0" t="0" r="0" b="0"/>
            <wp:docPr id="41"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380162" cy="366713"/>
                      <a:chOff x="452438" y="5899150"/>
                      <a:chExt cx="6380162" cy="366713"/>
                    </a:xfrm>
                  </a:grpSpPr>
                  <a:sp>
                    <a:nvSpPr>
                      <a:cNvPr id="13361" name="Text Box 49"/>
                      <a:cNvSpPr txBox="1">
                        <a:spLocks noChangeArrowheads="1"/>
                      </a:cNvSpPr>
                    </a:nvSpPr>
                    <a:spPr bwMode="auto">
                      <a:xfrm>
                        <a:off x="452438" y="5899150"/>
                        <a:ext cx="6380162" cy="366713"/>
                      </a:xfrm>
                      <a:prstGeom prst="rect">
                        <a:avLst/>
                      </a:prstGeom>
                      <a:solidFill>
                        <a:srgbClr val="FFFF00"/>
                      </a:solidFill>
                      <a:ln w="9525">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b="1" dirty="0"/>
                            <a:t>Quand AB devient très grand </a:t>
                          </a:r>
                          <a:r>
                            <a:rPr lang="fr-FR" b="1" dirty="0">
                              <a:latin typeface="Symbol" pitchFamily="18" charset="2"/>
                            </a:rPr>
                            <a:t>r</a:t>
                          </a:r>
                          <a:r>
                            <a:rPr lang="fr-FR" b="1" baseline="-25000" dirty="0"/>
                            <a:t>a</a:t>
                          </a:r>
                          <a:r>
                            <a:rPr lang="fr-FR" b="1" dirty="0"/>
                            <a:t>= </a:t>
                          </a:r>
                          <a:r>
                            <a:rPr lang="fr-FR" b="1" dirty="0">
                              <a:latin typeface="Symbol" pitchFamily="18" charset="2"/>
                            </a:rPr>
                            <a:t>r</a:t>
                          </a:r>
                          <a:r>
                            <a:rPr lang="fr-FR" b="1" dirty="0"/>
                            <a:t> du terrain sous jacent</a:t>
                          </a:r>
                        </a:p>
                      </a:txBody>
                      <a:useSpRect/>
                    </a:txSp>
                  </a:sp>
                </lc:lockedCanvas>
              </a:graphicData>
            </a:graphic>
          </wp:inline>
        </w:drawing>
      </w:r>
    </w:p>
    <w:p w:rsidR="00DB0D03" w:rsidRDefault="00DB0D03" w:rsidP="00727773">
      <w:pPr>
        <w:spacing w:after="120" w:line="240" w:lineRule="auto"/>
        <w:ind w:firstLine="0"/>
        <w:rPr>
          <w:rFonts w:ascii="Times New Roman" w:hAnsi="Times New Roman" w:cs="Times New Roman"/>
          <w:b/>
          <w:bCs/>
          <w:i/>
          <w:iCs/>
          <w:sz w:val="24"/>
          <w:szCs w:val="24"/>
        </w:rPr>
      </w:pPr>
    </w:p>
    <w:p w:rsidR="00DB0D03" w:rsidRPr="00DB0D03" w:rsidRDefault="00DB0D03" w:rsidP="00DB0D03">
      <w:pPr>
        <w:pStyle w:val="Paragraphedeliste"/>
        <w:numPr>
          <w:ilvl w:val="0"/>
          <w:numId w:val="17"/>
        </w:numPr>
        <w:spacing w:after="120"/>
        <w:rPr>
          <w:b/>
          <w:bCs/>
          <w:i/>
          <w:iCs/>
        </w:rPr>
      </w:pPr>
      <w:r>
        <w:rPr>
          <w:rFonts w:eastAsia="+mn-ea"/>
          <w:b/>
          <w:bCs/>
          <w:i/>
          <w:iCs/>
        </w:rPr>
        <w:t xml:space="preserve">Le </w:t>
      </w:r>
      <w:r w:rsidRPr="00DB0D03">
        <w:rPr>
          <w:rFonts w:eastAsia="+mn-ea"/>
          <w:b/>
          <w:bCs/>
          <w:i/>
          <w:iCs/>
        </w:rPr>
        <w:t>SE trois terrains</w:t>
      </w:r>
    </w:p>
    <w:p w:rsidR="00DB0D03" w:rsidRPr="00DB0D03" w:rsidRDefault="00DB0D03" w:rsidP="00DB0D03">
      <w:pPr>
        <w:spacing w:after="120"/>
        <w:ind w:firstLine="0"/>
        <w:rPr>
          <w:b/>
          <w:bCs/>
          <w:i/>
          <w:iCs/>
        </w:rPr>
      </w:pPr>
      <w:r>
        <w:rPr>
          <w:b/>
          <w:bCs/>
          <w:i/>
          <w:iCs/>
        </w:rPr>
        <w:t xml:space="preserve">                 </w:t>
      </w:r>
      <w:r w:rsidRPr="00DB0D03">
        <w:rPr>
          <w:b/>
          <w:bCs/>
          <w:i/>
          <w:iCs/>
        </w:rPr>
        <w:t>1. La deuxième couche est plus résistante que les couches encaissantes</w:t>
      </w:r>
    </w:p>
    <w:p w:rsidR="00DB0D03" w:rsidRDefault="009D5528" w:rsidP="009D5528">
      <w:pPr>
        <w:spacing w:after="120" w:line="240" w:lineRule="auto"/>
        <w:ind w:firstLine="0"/>
        <w:rPr>
          <w:rFonts w:ascii="Times New Roman" w:hAnsi="Times New Roman" w:cs="Times New Roman"/>
          <w:b/>
          <w:bCs/>
          <w:i/>
          <w:iCs/>
          <w:sz w:val="24"/>
          <w:szCs w:val="24"/>
        </w:rPr>
      </w:pPr>
      <w:r>
        <w:rPr>
          <w:rFonts w:ascii="Times New Roman" w:hAnsi="Times New Roman" w:cs="Times New Roman"/>
          <w:b/>
          <w:bCs/>
          <w:i/>
          <w:iCs/>
          <w:noProof/>
          <w:sz w:val="24"/>
          <w:szCs w:val="24"/>
          <w:lang w:eastAsia="fr-FR"/>
        </w:rPr>
        <w:drawing>
          <wp:inline distT="0" distB="0" distL="0" distR="0">
            <wp:extent cx="5760720" cy="3164524"/>
            <wp:effectExtent l="19050" t="0" r="0" b="0"/>
            <wp:docPr id="4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srcRect/>
                    <a:stretch>
                      <a:fillRect/>
                    </a:stretch>
                  </pic:blipFill>
                  <pic:spPr bwMode="auto">
                    <a:xfrm>
                      <a:off x="0" y="0"/>
                      <a:ext cx="5760720" cy="3164524"/>
                    </a:xfrm>
                    <a:prstGeom prst="rect">
                      <a:avLst/>
                    </a:prstGeom>
                    <a:noFill/>
                    <a:ln w="9525">
                      <a:noFill/>
                      <a:miter lim="800000"/>
                      <a:headEnd/>
                      <a:tailEnd/>
                    </a:ln>
                  </pic:spPr>
                </pic:pic>
              </a:graphicData>
            </a:graphic>
          </wp:inline>
        </w:drawing>
      </w:r>
    </w:p>
    <w:p w:rsidR="00DB0D03" w:rsidRDefault="00DB0D03" w:rsidP="00727773">
      <w:pPr>
        <w:spacing w:after="120" w:line="240" w:lineRule="auto"/>
        <w:ind w:firstLine="0"/>
        <w:rPr>
          <w:rFonts w:ascii="Times New Roman" w:hAnsi="Times New Roman" w:cs="Times New Roman"/>
          <w:b/>
          <w:bCs/>
          <w:i/>
          <w:iCs/>
          <w:sz w:val="24"/>
          <w:szCs w:val="24"/>
        </w:rPr>
      </w:pPr>
    </w:p>
    <w:p w:rsidR="00811730" w:rsidRPr="00811730" w:rsidRDefault="00811730" w:rsidP="00811730">
      <w:pPr>
        <w:spacing w:after="120" w:line="240" w:lineRule="auto"/>
        <w:ind w:firstLine="0"/>
        <w:rPr>
          <w:rFonts w:ascii="Times New Roman" w:hAnsi="Times New Roman" w:cs="Times New Roman"/>
          <w:b/>
          <w:bCs/>
          <w:i/>
          <w:iCs/>
          <w:sz w:val="24"/>
          <w:szCs w:val="24"/>
        </w:rPr>
      </w:pPr>
      <w:r>
        <w:rPr>
          <w:rFonts w:ascii="Times New Roman" w:hAnsi="Times New Roman" w:cs="Times New Roman"/>
          <w:b/>
          <w:bCs/>
          <w:i/>
          <w:iCs/>
          <w:sz w:val="24"/>
          <w:szCs w:val="24"/>
        </w:rPr>
        <w:lastRenderedPageBreak/>
        <w:t xml:space="preserve">    </w:t>
      </w:r>
      <w:r w:rsidRPr="00811730">
        <w:rPr>
          <w:rFonts w:ascii="Times New Roman" w:hAnsi="Times New Roman" w:cs="Times New Roman"/>
          <w:b/>
          <w:bCs/>
          <w:i/>
          <w:iCs/>
          <w:sz w:val="24"/>
          <w:szCs w:val="24"/>
        </w:rPr>
        <w:t>2. La deuxième couche est moins résistante que les couches encaissantes</w:t>
      </w:r>
    </w:p>
    <w:p w:rsidR="00DB0D03" w:rsidRDefault="00811730" w:rsidP="00727773">
      <w:pPr>
        <w:spacing w:after="120" w:line="240" w:lineRule="auto"/>
        <w:ind w:firstLine="0"/>
        <w:rPr>
          <w:rFonts w:ascii="Times New Roman" w:hAnsi="Times New Roman" w:cs="Times New Roman"/>
          <w:b/>
          <w:bCs/>
          <w:i/>
          <w:iCs/>
          <w:sz w:val="24"/>
          <w:szCs w:val="24"/>
        </w:rPr>
      </w:pPr>
      <w:r>
        <w:rPr>
          <w:rFonts w:ascii="Times New Roman" w:hAnsi="Times New Roman" w:cs="Times New Roman"/>
          <w:b/>
          <w:bCs/>
          <w:i/>
          <w:iCs/>
          <w:noProof/>
          <w:sz w:val="24"/>
          <w:szCs w:val="24"/>
          <w:lang w:eastAsia="fr-FR"/>
        </w:rPr>
        <w:drawing>
          <wp:inline distT="0" distB="0" distL="0" distR="0">
            <wp:extent cx="5760720" cy="3337071"/>
            <wp:effectExtent l="19050" t="0" r="0" b="0"/>
            <wp:docPr id="4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srcRect/>
                    <a:stretch>
                      <a:fillRect/>
                    </a:stretch>
                  </pic:blipFill>
                  <pic:spPr bwMode="auto">
                    <a:xfrm>
                      <a:off x="0" y="0"/>
                      <a:ext cx="5760720" cy="3337071"/>
                    </a:xfrm>
                    <a:prstGeom prst="rect">
                      <a:avLst/>
                    </a:prstGeom>
                    <a:noFill/>
                    <a:ln w="9525">
                      <a:noFill/>
                      <a:miter lim="800000"/>
                      <a:headEnd/>
                      <a:tailEnd/>
                    </a:ln>
                  </pic:spPr>
                </pic:pic>
              </a:graphicData>
            </a:graphic>
          </wp:inline>
        </w:drawing>
      </w:r>
    </w:p>
    <w:p w:rsidR="00811730" w:rsidRDefault="00811730" w:rsidP="00727773">
      <w:pPr>
        <w:spacing w:after="120" w:line="240" w:lineRule="auto"/>
        <w:ind w:firstLine="0"/>
        <w:rPr>
          <w:rFonts w:ascii="Times New Roman" w:hAnsi="Times New Roman" w:cs="Times New Roman"/>
          <w:b/>
          <w:bCs/>
          <w:i/>
          <w:iCs/>
          <w:sz w:val="24"/>
          <w:szCs w:val="24"/>
        </w:rPr>
      </w:pPr>
      <w:r>
        <w:rPr>
          <w:rFonts w:ascii="Times New Roman" w:hAnsi="Times New Roman" w:cs="Times New Roman"/>
          <w:b/>
          <w:bCs/>
          <w:i/>
          <w:iCs/>
          <w:noProof/>
          <w:sz w:val="24"/>
          <w:szCs w:val="24"/>
          <w:lang w:eastAsia="fr-FR"/>
        </w:rPr>
        <w:drawing>
          <wp:inline distT="0" distB="0" distL="0" distR="0">
            <wp:extent cx="5698010" cy="4448432"/>
            <wp:effectExtent l="19050" t="0" r="0" b="0"/>
            <wp:docPr id="4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srcRect/>
                    <a:stretch>
                      <a:fillRect/>
                    </a:stretch>
                  </pic:blipFill>
                  <pic:spPr bwMode="auto">
                    <a:xfrm>
                      <a:off x="0" y="0"/>
                      <a:ext cx="5702300" cy="4451781"/>
                    </a:xfrm>
                    <a:prstGeom prst="rect">
                      <a:avLst/>
                    </a:prstGeom>
                    <a:noFill/>
                    <a:ln w="9525">
                      <a:noFill/>
                      <a:miter lim="800000"/>
                      <a:headEnd/>
                      <a:tailEnd/>
                    </a:ln>
                  </pic:spPr>
                </pic:pic>
              </a:graphicData>
            </a:graphic>
          </wp:inline>
        </w:drawing>
      </w:r>
    </w:p>
    <w:p w:rsidR="00DB0D03" w:rsidRDefault="00DB0D03" w:rsidP="00727773">
      <w:pPr>
        <w:spacing w:after="120" w:line="240" w:lineRule="auto"/>
        <w:ind w:firstLine="0"/>
        <w:rPr>
          <w:rFonts w:ascii="Times New Roman" w:hAnsi="Times New Roman" w:cs="Times New Roman"/>
          <w:b/>
          <w:bCs/>
          <w:i/>
          <w:iCs/>
          <w:sz w:val="24"/>
          <w:szCs w:val="24"/>
        </w:rPr>
      </w:pPr>
    </w:p>
    <w:p w:rsidR="00727773" w:rsidRPr="00814DDB" w:rsidRDefault="00727773" w:rsidP="00727773">
      <w:pPr>
        <w:spacing w:after="120" w:line="240" w:lineRule="auto"/>
        <w:ind w:firstLine="0"/>
        <w:rPr>
          <w:rFonts w:ascii="Times New Roman" w:hAnsi="Times New Roman" w:cs="Times New Roman"/>
          <w:b/>
          <w:bCs/>
          <w:i/>
          <w:iCs/>
          <w:sz w:val="24"/>
          <w:szCs w:val="24"/>
        </w:rPr>
      </w:pPr>
      <w:r w:rsidRPr="00814DDB">
        <w:rPr>
          <w:rFonts w:ascii="Times New Roman" w:hAnsi="Times New Roman" w:cs="Times New Roman"/>
          <w:b/>
          <w:bCs/>
          <w:i/>
          <w:iCs/>
          <w:sz w:val="24"/>
          <w:szCs w:val="24"/>
        </w:rPr>
        <w:lastRenderedPageBreak/>
        <w:t>2.7-4. Quelques difficultés d’interprétation</w:t>
      </w:r>
    </w:p>
    <w:p w:rsidR="00811730" w:rsidRPr="00AD65FF" w:rsidRDefault="00811730" w:rsidP="00811730">
      <w:pPr>
        <w:spacing w:after="120"/>
        <w:ind w:firstLine="0"/>
        <w:rPr>
          <w:rFonts w:ascii="Times New Roman" w:hAnsi="Times New Roman" w:cs="Times New Roman"/>
          <w:b/>
          <w:bCs/>
          <w:sz w:val="20"/>
          <w:szCs w:val="20"/>
          <w:u w:val="single"/>
        </w:rPr>
      </w:pPr>
      <w:r w:rsidRPr="00AD65FF">
        <w:rPr>
          <w:rFonts w:ascii="Times New Roman" w:hAnsi="Times New Roman" w:cs="Times New Roman"/>
          <w:b/>
          <w:bCs/>
          <w:sz w:val="20"/>
          <w:szCs w:val="20"/>
          <w:u w:val="single"/>
        </w:rPr>
        <w:t>A- Conductance longitudinale et Résistance transversale « Paramètres de Dar Zarrouk (R. Maillet 1947) »</w:t>
      </w:r>
      <w:r w:rsidRPr="00AD65FF">
        <w:rPr>
          <w:rFonts w:ascii="Times New Roman" w:hAnsi="Times New Roman" w:cs="Times New Roman"/>
          <w:b/>
          <w:bCs/>
          <w:i/>
          <w:iCs/>
          <w:sz w:val="20"/>
          <w:szCs w:val="20"/>
          <w:u w:val="single"/>
        </w:rPr>
        <w:t xml:space="preserve"> </w:t>
      </w:r>
    </w:p>
    <w:p w:rsidR="00811730" w:rsidRPr="00AA111E" w:rsidRDefault="00811730" w:rsidP="00AA111E">
      <w:pPr>
        <w:spacing w:after="120"/>
        <w:rPr>
          <w:rFonts w:ascii="Times New Roman" w:hAnsi="Times New Roman" w:cs="Times New Roman"/>
          <w:b/>
          <w:bCs/>
          <w:i/>
          <w:iCs/>
          <w:sz w:val="24"/>
          <w:szCs w:val="24"/>
        </w:rPr>
      </w:pPr>
      <w:r w:rsidRPr="00AA111E">
        <w:rPr>
          <w:rFonts w:ascii="Times New Roman" w:hAnsi="Times New Roman" w:cs="Times New Roman"/>
          <w:b/>
          <w:bCs/>
          <w:i/>
          <w:iCs/>
          <w:sz w:val="24"/>
          <w:szCs w:val="24"/>
        </w:rPr>
        <w:t xml:space="preserve"> Conductance longitudinale (C</w:t>
      </w:r>
      <w:r w:rsidRPr="00AA111E">
        <w:rPr>
          <w:rFonts w:ascii="Times New Roman" w:hAnsi="Times New Roman" w:cs="Times New Roman"/>
          <w:b/>
          <w:bCs/>
          <w:i/>
          <w:iCs/>
          <w:sz w:val="24"/>
          <w:szCs w:val="24"/>
          <w:vertAlign w:val="subscript"/>
        </w:rPr>
        <w:t>l</w:t>
      </w:r>
      <w:r w:rsidRPr="00AA111E">
        <w:rPr>
          <w:rFonts w:ascii="Times New Roman" w:hAnsi="Times New Roman" w:cs="Times New Roman"/>
          <w:b/>
          <w:bCs/>
          <w:i/>
          <w:iCs/>
          <w:sz w:val="24"/>
          <w:szCs w:val="24"/>
        </w:rPr>
        <w:t xml:space="preserve">) </w:t>
      </w:r>
    </w:p>
    <w:p w:rsidR="00811730" w:rsidRDefault="00AA111E" w:rsidP="00AA111E">
      <w:pPr>
        <w:spacing w:after="120" w:line="240" w:lineRule="auto"/>
        <w:ind w:firstLine="0"/>
        <w:jc w:val="center"/>
        <w:rPr>
          <w:rFonts w:ascii="Times New Roman" w:hAnsi="Times New Roman" w:cs="Times New Roman"/>
          <w:b/>
          <w:bCs/>
          <w:sz w:val="24"/>
          <w:szCs w:val="24"/>
        </w:rPr>
      </w:pPr>
      <w:r w:rsidRPr="00AA111E">
        <w:rPr>
          <w:rFonts w:ascii="Times New Roman" w:hAnsi="Times New Roman" w:cs="Times New Roman"/>
          <w:b/>
          <w:bCs/>
          <w:noProof/>
          <w:sz w:val="24"/>
          <w:szCs w:val="24"/>
          <w:lang w:eastAsia="fr-FR"/>
        </w:rPr>
        <w:drawing>
          <wp:inline distT="0" distB="0" distL="0" distR="0">
            <wp:extent cx="2454875" cy="428367"/>
            <wp:effectExtent l="0" t="0" r="0" b="0"/>
            <wp:docPr id="47" name="Obje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679950" cy="1539875"/>
                      <a:chOff x="3197225" y="1789113"/>
                      <a:chExt cx="4679950" cy="1539875"/>
                    </a:xfrm>
                  </a:grpSpPr>
                  <a:grpSp>
                    <a:nvGrpSpPr>
                      <a:cNvPr id="14" name="Groupe 13"/>
                      <a:cNvGrpSpPr/>
                    </a:nvGrpSpPr>
                    <a:grpSpPr>
                      <a:xfrm>
                        <a:off x="3197225" y="1789113"/>
                        <a:ext cx="4679950" cy="1539875"/>
                        <a:chOff x="3197225" y="1789113"/>
                        <a:chExt cx="4679950" cy="1539875"/>
                      </a:xfrm>
                    </a:grpSpPr>
                    <a:pic>
                      <a:nvPicPr>
                        <a:cNvPr id="0" name="Object 9"/>
                        <a:cNvPicPr>
                          <a:picLocks noChangeAspect="1" noChangeArrowheads="1"/>
                        </a:cNvPicPr>
                      </a:nvPicPr>
                      <a:blipFill>
                        <a:blip r:embed="rId48"/>
                        <a:srcRect/>
                        <a:stretch>
                          <a:fillRect/>
                        </a:stretch>
                      </a:blipFill>
                      <a:spPr bwMode="auto">
                        <a:xfrm>
                          <a:off x="3197225" y="1789113"/>
                          <a:ext cx="1633538" cy="1539875"/>
                        </a:xfrm>
                        <a:prstGeom prst="rect">
                          <a:avLst/>
                        </a:prstGeom>
                        <a:noFill/>
                        <a:ln w="9525">
                          <a:noFill/>
                          <a:miter lim="800000"/>
                          <a:headEnd/>
                          <a:tailEnd/>
                        </a:ln>
                        <a:effectLst/>
                      </a:spPr>
                    </a:pic>
                    <a:sp>
                      <a:nvSpPr>
                        <a:cNvPr id="32780" name="Line 12"/>
                        <a:cNvSpPr>
                          <a:spLocks noChangeShapeType="1"/>
                        </a:cNvSpPr>
                      </a:nvSpPr>
                      <a:spPr bwMode="auto">
                        <a:xfrm flipH="1">
                          <a:off x="4775200" y="2128838"/>
                          <a:ext cx="1074738" cy="0"/>
                        </a:xfrm>
                        <a:prstGeom prst="line">
                          <a:avLst/>
                        </a:prstGeom>
                        <a:noFill/>
                        <a:ln w="9525">
                          <a:solidFill>
                            <a:schemeClr val="tx1"/>
                          </a:solidFill>
                          <a:round/>
                          <a:headEnd/>
                          <a:tailEnd type="triangle" w="med" len="med"/>
                        </a:ln>
                      </a:spPr>
                      <a:txSp>
                        <a:txBody>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fr-FR"/>
                          </a:p>
                        </a:txBody>
                        <a:useSpRect/>
                      </a:txSp>
                    </a:sp>
                    <a:sp>
                      <a:nvSpPr>
                        <a:cNvPr id="32781" name="Text Box 13"/>
                        <a:cNvSpPr txBox="1">
                          <a:spLocks noChangeArrowheads="1"/>
                        </a:cNvSpPr>
                      </a:nvSpPr>
                      <a:spPr bwMode="auto">
                        <a:xfrm>
                          <a:off x="5945188" y="1933575"/>
                          <a:ext cx="1606550" cy="366713"/>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a:t>Épaisseur (m)</a:t>
                            </a:r>
                          </a:p>
                        </a:txBody>
                        <a:useSpRect/>
                      </a:txSp>
                    </a:sp>
                    <a:sp>
                      <a:nvSpPr>
                        <a:cNvPr id="32782" name="Line 14"/>
                        <a:cNvSpPr>
                          <a:spLocks noChangeShapeType="1"/>
                        </a:cNvSpPr>
                      </a:nvSpPr>
                      <a:spPr bwMode="auto">
                        <a:xfrm flipH="1">
                          <a:off x="4840288" y="3008313"/>
                          <a:ext cx="1074737" cy="0"/>
                        </a:xfrm>
                        <a:prstGeom prst="line">
                          <a:avLst/>
                        </a:prstGeom>
                        <a:noFill/>
                        <a:ln w="9525">
                          <a:solidFill>
                            <a:schemeClr val="tx1"/>
                          </a:solidFill>
                          <a:round/>
                          <a:headEnd/>
                          <a:tailEnd type="triangle" w="med" len="med"/>
                        </a:ln>
                      </a:spPr>
                      <a:txSp>
                        <a:txBody>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fr-FR"/>
                          </a:p>
                        </a:txBody>
                        <a:useSpRect/>
                      </a:txSp>
                    </a:sp>
                    <a:sp>
                      <a:nvSpPr>
                        <a:cNvPr id="32783" name="Text Box 15"/>
                        <a:cNvSpPr txBox="1">
                          <a:spLocks noChangeArrowheads="1"/>
                        </a:cNvSpPr>
                      </a:nvSpPr>
                      <a:spPr bwMode="auto">
                        <a:xfrm>
                          <a:off x="6010275" y="2813050"/>
                          <a:ext cx="1866900" cy="366713"/>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a:t>Résistivité (</a:t>
                            </a:r>
                            <a:r>
                              <a:rPr lang="el-GR" dirty="0"/>
                              <a:t>Ω</a:t>
                            </a:r>
                            <a:r>
                              <a:rPr lang="fr-FR" dirty="0"/>
                              <a:t>.m)</a:t>
                            </a:r>
                            <a:endParaRPr lang="el-GR" dirty="0"/>
                          </a:p>
                        </a:txBody>
                        <a:useSpRect/>
                      </a:txSp>
                    </a:sp>
                  </a:grpSp>
                </lc:lockedCanvas>
              </a:graphicData>
            </a:graphic>
          </wp:inline>
        </w:drawing>
      </w:r>
    </w:p>
    <w:p w:rsidR="00AA111E" w:rsidRPr="00AA111E" w:rsidRDefault="00AA111E" w:rsidP="00AA111E">
      <w:pPr>
        <w:spacing w:after="120" w:line="240" w:lineRule="auto"/>
        <w:ind w:firstLine="0"/>
        <w:rPr>
          <w:rFonts w:ascii="Times New Roman" w:hAnsi="Times New Roman" w:cs="Times New Roman"/>
          <w:b/>
          <w:bCs/>
          <w:i/>
          <w:iCs/>
          <w:sz w:val="24"/>
          <w:szCs w:val="24"/>
        </w:rPr>
      </w:pPr>
      <w:r w:rsidRPr="00AA111E">
        <w:rPr>
          <w:rFonts w:ascii="Times New Roman" w:hAnsi="Times New Roman" w:cs="Times New Roman"/>
          <w:b/>
          <w:bCs/>
          <w:i/>
          <w:iCs/>
          <w:sz w:val="24"/>
          <w:szCs w:val="24"/>
        </w:rPr>
        <w:t xml:space="preserve">            Résistance transversale (R</w:t>
      </w:r>
      <w:r w:rsidRPr="00AA111E">
        <w:rPr>
          <w:rFonts w:ascii="Times New Roman" w:hAnsi="Times New Roman" w:cs="Times New Roman"/>
          <w:b/>
          <w:bCs/>
          <w:i/>
          <w:iCs/>
          <w:sz w:val="24"/>
          <w:szCs w:val="24"/>
          <w:vertAlign w:val="subscript"/>
        </w:rPr>
        <w:t>t</w:t>
      </w:r>
      <w:r w:rsidRPr="00AA111E">
        <w:rPr>
          <w:rFonts w:ascii="Times New Roman" w:hAnsi="Times New Roman" w:cs="Times New Roman"/>
          <w:b/>
          <w:bCs/>
          <w:i/>
          <w:iCs/>
          <w:sz w:val="24"/>
          <w:szCs w:val="24"/>
        </w:rPr>
        <w:t xml:space="preserve">) </w:t>
      </w:r>
    </w:p>
    <w:p w:rsidR="00811730" w:rsidRDefault="00AA111E" w:rsidP="00AA111E">
      <w:pPr>
        <w:spacing w:after="120" w:line="240" w:lineRule="auto"/>
        <w:ind w:firstLine="0"/>
        <w:jc w:val="center"/>
        <w:rPr>
          <w:rFonts w:ascii="Times New Roman" w:hAnsi="Times New Roman" w:cs="Times New Roman"/>
          <w:b/>
          <w:bCs/>
          <w:sz w:val="24"/>
          <w:szCs w:val="24"/>
        </w:rPr>
      </w:pPr>
      <w:r w:rsidRPr="00AA111E">
        <w:rPr>
          <w:rFonts w:ascii="Times New Roman" w:hAnsi="Times New Roman" w:cs="Times New Roman"/>
          <w:b/>
          <w:bCs/>
          <w:noProof/>
          <w:sz w:val="24"/>
          <w:szCs w:val="24"/>
          <w:lang w:eastAsia="fr-FR"/>
        </w:rPr>
        <w:drawing>
          <wp:inline distT="0" distB="0" distL="0" distR="0">
            <wp:extent cx="1944129" cy="354227"/>
            <wp:effectExtent l="0" t="0" r="0" b="0"/>
            <wp:docPr id="48" name="Obje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05075" cy="1257300"/>
                      <a:chOff x="3065463" y="4791075"/>
                      <a:chExt cx="2505075" cy="1257300"/>
                    </a:xfrm>
                  </a:grpSpPr>
                  <a:grpSp>
                    <a:nvGrpSpPr>
                      <a:cNvPr id="15" name="Groupe 14"/>
                      <a:cNvGrpSpPr/>
                    </a:nvGrpSpPr>
                    <a:grpSpPr>
                      <a:xfrm>
                        <a:off x="3065463" y="4791075"/>
                        <a:ext cx="2505075" cy="1257300"/>
                        <a:chOff x="3065463" y="4791075"/>
                        <a:chExt cx="2505075" cy="1257300"/>
                      </a:xfrm>
                    </a:grpSpPr>
                    <a:pic>
                      <a:nvPicPr>
                        <a:cNvPr id="0" name="Object 20"/>
                        <a:cNvPicPr>
                          <a:picLocks noChangeAspect="1" noChangeArrowheads="1"/>
                        </a:cNvPicPr>
                      </a:nvPicPr>
                      <a:blipFill>
                        <a:blip r:embed="rId49"/>
                        <a:srcRect/>
                        <a:stretch>
                          <a:fillRect/>
                        </a:stretch>
                      </a:blipFill>
                      <a:spPr bwMode="auto">
                        <a:xfrm>
                          <a:off x="3065463" y="4791075"/>
                          <a:ext cx="2505075" cy="906463"/>
                        </a:xfrm>
                        <a:prstGeom prst="rect">
                          <a:avLst/>
                        </a:prstGeom>
                        <a:noFill/>
                        <a:ln w="9525">
                          <a:noFill/>
                          <a:miter lim="800000"/>
                          <a:headEnd/>
                          <a:tailEnd/>
                        </a:ln>
                        <a:effectLst/>
                      </a:spPr>
                    </a:pic>
                    <a:sp>
                      <a:nvSpPr>
                        <a:cNvPr id="32791" name="Text Box 23"/>
                        <a:cNvSpPr txBox="1">
                          <a:spLocks noChangeArrowheads="1"/>
                        </a:cNvSpPr>
                      </a:nvSpPr>
                      <a:spPr bwMode="auto">
                        <a:xfrm>
                          <a:off x="3067050" y="5681663"/>
                          <a:ext cx="884238" cy="366712"/>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dirty="0"/>
                              <a:t>[</a:t>
                            </a:r>
                            <a:r>
                              <a:rPr lang="el-GR" dirty="0"/>
                              <a:t>Ω</a:t>
                            </a:r>
                            <a:r>
                              <a:rPr lang="fr-FR" dirty="0"/>
                              <a:t> .m</a:t>
                            </a:r>
                            <a:r>
                              <a:rPr lang="fr-FR" baseline="30000" dirty="0"/>
                              <a:t>2</a:t>
                            </a:r>
                            <a:r>
                              <a:rPr lang="fr-FR" dirty="0"/>
                              <a:t>]</a:t>
                            </a:r>
                          </a:p>
                        </a:txBody>
                        <a:useSpRect/>
                      </a:txSp>
                    </a:sp>
                  </a:grpSp>
                </lc:lockedCanvas>
              </a:graphicData>
            </a:graphic>
          </wp:inline>
        </w:drawing>
      </w:r>
    </w:p>
    <w:p w:rsidR="00AD65FF" w:rsidRPr="00AD65FF" w:rsidRDefault="00AD65FF" w:rsidP="00AD65FF">
      <w:pPr>
        <w:spacing w:after="120"/>
        <w:ind w:firstLine="0"/>
        <w:rPr>
          <w:rFonts w:ascii="Times New Roman" w:hAnsi="Times New Roman" w:cs="Times New Roman"/>
          <w:b/>
          <w:bCs/>
          <w:sz w:val="20"/>
          <w:szCs w:val="20"/>
          <w:u w:val="single"/>
        </w:rPr>
      </w:pPr>
      <w:r w:rsidRPr="00AD65FF">
        <w:rPr>
          <w:rFonts w:ascii="Times New Roman" w:hAnsi="Times New Roman" w:cs="Times New Roman"/>
          <w:b/>
          <w:bCs/>
          <w:sz w:val="20"/>
          <w:szCs w:val="20"/>
          <w:u w:val="single"/>
        </w:rPr>
        <w:t xml:space="preserve">  B - Principe d’équivalence</w:t>
      </w:r>
      <w:r w:rsidRPr="00AD65FF">
        <w:rPr>
          <w:rFonts w:ascii="Times New Roman" w:hAnsi="Times New Roman" w:cs="Times New Roman"/>
          <w:b/>
          <w:bCs/>
          <w:i/>
          <w:iCs/>
          <w:sz w:val="20"/>
          <w:szCs w:val="20"/>
          <w:u w:val="single"/>
        </w:rPr>
        <w:t xml:space="preserve"> </w:t>
      </w:r>
    </w:p>
    <w:p w:rsidR="00AD65FF" w:rsidRPr="00AD65FF" w:rsidRDefault="00AD65FF" w:rsidP="00AD65FF">
      <w:pPr>
        <w:pStyle w:val="Paragraphedeliste"/>
        <w:spacing w:after="120" w:line="276" w:lineRule="auto"/>
        <w:ind w:left="426"/>
        <w:jc w:val="both"/>
      </w:pPr>
      <w:r w:rsidRPr="00AD65FF">
        <w:t>En SE une couche intervient principalement par sa R</w:t>
      </w:r>
      <w:r w:rsidRPr="00AD65FF">
        <w:rPr>
          <w:vertAlign w:val="subscript"/>
        </w:rPr>
        <w:t>t</w:t>
      </w:r>
      <w:r w:rsidRPr="00AD65FF">
        <w:t xml:space="preserve"> si elle est résistante par rapport aux couches encaissantes ou par sa C</w:t>
      </w:r>
      <w:r w:rsidRPr="00AD65FF">
        <w:rPr>
          <w:vertAlign w:val="subscript"/>
        </w:rPr>
        <w:t>l</w:t>
      </w:r>
      <w:r w:rsidRPr="00AD65FF">
        <w:t xml:space="preserve"> si elle est conductrice par rapport à ces couches.</w:t>
      </w:r>
    </w:p>
    <w:p w:rsidR="00AD65FF" w:rsidRDefault="00AD65FF" w:rsidP="00AD65FF">
      <w:pPr>
        <w:pStyle w:val="Paragraphedeliste"/>
        <w:spacing w:after="240" w:line="276" w:lineRule="auto"/>
        <w:ind w:left="425"/>
        <w:jc w:val="both"/>
        <w:rPr>
          <w:i/>
          <w:iCs/>
        </w:rPr>
      </w:pPr>
      <w:r w:rsidRPr="00AD65FF">
        <w:t>En d’autres termes des couches d’épaisseur et de résistivité différentes peuvent être équivalentes en ce qui concerne leur effet sur un SE si leur R</w:t>
      </w:r>
      <w:r w:rsidRPr="00AD65FF">
        <w:rPr>
          <w:vertAlign w:val="subscript"/>
        </w:rPr>
        <w:t>t</w:t>
      </w:r>
      <w:r w:rsidRPr="00AD65FF">
        <w:t xml:space="preserve"> ou leur C</w:t>
      </w:r>
      <w:r w:rsidRPr="00AD65FF">
        <w:rPr>
          <w:vertAlign w:val="subscript"/>
        </w:rPr>
        <w:t>l</w:t>
      </w:r>
      <w:r w:rsidRPr="00AD65FF">
        <w:t xml:space="preserve"> est</w:t>
      </w:r>
      <w:r>
        <w:t xml:space="preserve"> égale</w:t>
      </w:r>
      <w:r w:rsidRPr="00AD65FF">
        <w:rPr>
          <w:i/>
          <w:iCs/>
        </w:rPr>
        <w:t>.</w:t>
      </w:r>
    </w:p>
    <w:p w:rsidR="00AD65FF" w:rsidRPr="00AD65FF" w:rsidRDefault="00AD65FF" w:rsidP="00AD65FF">
      <w:pPr>
        <w:pStyle w:val="Paragraphedeliste"/>
        <w:spacing w:after="240" w:line="276" w:lineRule="auto"/>
        <w:ind w:left="425"/>
        <w:jc w:val="both"/>
        <w:rPr>
          <w:sz w:val="10"/>
          <w:szCs w:val="10"/>
        </w:rPr>
      </w:pPr>
    </w:p>
    <w:p w:rsidR="00AA111E" w:rsidRDefault="00AD65FF" w:rsidP="00AD65FF">
      <w:pPr>
        <w:pStyle w:val="Paragraphedeliste"/>
        <w:spacing w:after="120"/>
        <w:ind w:left="426"/>
        <w:jc w:val="both"/>
        <w:rPr>
          <w:b/>
          <w:bCs/>
        </w:rPr>
      </w:pPr>
      <w:r>
        <w:rPr>
          <w:b/>
          <w:bCs/>
          <w:noProof/>
        </w:rPr>
        <w:drawing>
          <wp:inline distT="0" distB="0" distL="0" distR="0">
            <wp:extent cx="5762920" cy="1837038"/>
            <wp:effectExtent l="19050" t="0" r="9230" b="0"/>
            <wp:docPr id="4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srcRect/>
                    <a:stretch>
                      <a:fillRect/>
                    </a:stretch>
                  </pic:blipFill>
                  <pic:spPr bwMode="auto">
                    <a:xfrm>
                      <a:off x="0" y="0"/>
                      <a:ext cx="5760720" cy="1836337"/>
                    </a:xfrm>
                    <a:prstGeom prst="rect">
                      <a:avLst/>
                    </a:prstGeom>
                    <a:noFill/>
                    <a:ln w="9525">
                      <a:noFill/>
                      <a:miter lim="800000"/>
                      <a:headEnd/>
                      <a:tailEnd/>
                    </a:ln>
                  </pic:spPr>
                </pic:pic>
              </a:graphicData>
            </a:graphic>
          </wp:inline>
        </w:drawing>
      </w:r>
    </w:p>
    <w:p w:rsidR="005D2280" w:rsidRPr="00AD65FF" w:rsidRDefault="005D2280" w:rsidP="00AD65FF">
      <w:pPr>
        <w:pStyle w:val="Paragraphedeliste"/>
        <w:spacing w:after="120"/>
        <w:ind w:left="426"/>
        <w:jc w:val="both"/>
        <w:rPr>
          <w:b/>
          <w:bCs/>
        </w:rPr>
      </w:pPr>
    </w:p>
    <w:p w:rsidR="000D7A84" w:rsidRPr="000D7A84" w:rsidRDefault="005D2280" w:rsidP="005D2280">
      <w:pPr>
        <w:pStyle w:val="Paragraphedeliste"/>
        <w:numPr>
          <w:ilvl w:val="0"/>
          <w:numId w:val="17"/>
        </w:numPr>
        <w:spacing w:after="120" w:line="276" w:lineRule="auto"/>
        <w:ind w:left="426" w:hanging="284"/>
        <w:rPr>
          <w:sz w:val="20"/>
          <w:szCs w:val="20"/>
          <w:u w:val="single"/>
        </w:rPr>
      </w:pPr>
      <w:r w:rsidRPr="005D2280">
        <w:rPr>
          <w:rFonts w:eastAsia="+mn-ea"/>
          <w:b/>
          <w:bCs/>
          <w:sz w:val="20"/>
          <w:szCs w:val="20"/>
          <w:u w:val="single"/>
        </w:rPr>
        <w:t>Phénomène de disparition</w:t>
      </w:r>
      <w:r w:rsidRPr="005D2280">
        <w:rPr>
          <w:rFonts w:eastAsia="+mn-ea"/>
          <w:b/>
          <w:bCs/>
          <w:i/>
          <w:iCs/>
          <w:sz w:val="20"/>
          <w:szCs w:val="20"/>
          <w:u w:val="single"/>
        </w:rPr>
        <w:t xml:space="preserve"> </w:t>
      </w:r>
    </w:p>
    <w:p w:rsidR="005D2280" w:rsidRPr="005D2280" w:rsidRDefault="005D2280" w:rsidP="000D7A84">
      <w:pPr>
        <w:pStyle w:val="Paragraphedeliste"/>
        <w:spacing w:after="120" w:line="276" w:lineRule="auto"/>
        <w:ind w:left="426"/>
        <w:rPr>
          <w:sz w:val="20"/>
          <w:szCs w:val="20"/>
          <w:u w:val="single"/>
        </w:rPr>
      </w:pPr>
      <w:r w:rsidRPr="005D2280">
        <w:rPr>
          <w:rFonts w:eastAsiaTheme="minorHAnsi"/>
          <w:lang w:eastAsia="en-US"/>
        </w:rPr>
        <w:t>Lorsqu’une couche mince a une résistivité intermédiaire entre celle des couches encaissantes, elle n’est pas décelable sur les SE.</w:t>
      </w:r>
    </w:p>
    <w:p w:rsidR="00CB6D42" w:rsidRDefault="005D2280" w:rsidP="00CB6D42">
      <w:pPr>
        <w:tabs>
          <w:tab w:val="left" w:pos="5436"/>
        </w:tabs>
        <w:spacing w:after="120" w:line="240" w:lineRule="auto"/>
        <w:ind w:firstLine="0"/>
        <w:jc w:val="center"/>
        <w:rPr>
          <w:rFonts w:ascii="Times New Roman" w:hAnsi="Times New Roman" w:cs="Times New Roman"/>
          <w:b/>
          <w:bCs/>
          <w:sz w:val="24"/>
          <w:szCs w:val="24"/>
        </w:rPr>
      </w:pPr>
      <w:r>
        <w:rPr>
          <w:rFonts w:ascii="Times New Roman" w:hAnsi="Times New Roman" w:cs="Times New Roman"/>
          <w:b/>
          <w:bCs/>
          <w:noProof/>
          <w:sz w:val="24"/>
          <w:szCs w:val="24"/>
          <w:lang w:eastAsia="fr-FR"/>
        </w:rPr>
        <w:drawing>
          <wp:inline distT="0" distB="0" distL="0" distR="0">
            <wp:extent cx="5393208" cy="2446638"/>
            <wp:effectExtent l="19050" t="0" r="0" b="0"/>
            <wp:docPr id="5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srcRect/>
                    <a:stretch>
                      <a:fillRect/>
                    </a:stretch>
                  </pic:blipFill>
                  <pic:spPr bwMode="auto">
                    <a:xfrm>
                      <a:off x="0" y="0"/>
                      <a:ext cx="5397299" cy="2448494"/>
                    </a:xfrm>
                    <a:prstGeom prst="rect">
                      <a:avLst/>
                    </a:prstGeom>
                    <a:noFill/>
                    <a:ln w="9525">
                      <a:noFill/>
                      <a:miter lim="800000"/>
                      <a:headEnd/>
                      <a:tailEnd/>
                    </a:ln>
                  </pic:spPr>
                </pic:pic>
              </a:graphicData>
            </a:graphic>
          </wp:inline>
        </w:drawing>
      </w:r>
    </w:p>
    <w:p w:rsidR="00727773" w:rsidRDefault="00727773" w:rsidP="00CB6D42">
      <w:pPr>
        <w:tabs>
          <w:tab w:val="left" w:pos="5436"/>
        </w:tabs>
        <w:spacing w:after="120" w:line="240" w:lineRule="auto"/>
        <w:ind w:firstLine="0"/>
        <w:rPr>
          <w:rFonts w:ascii="Times New Roman" w:hAnsi="Times New Roman" w:cs="Times New Roman"/>
          <w:b/>
          <w:bCs/>
          <w:sz w:val="24"/>
          <w:szCs w:val="24"/>
        </w:rPr>
      </w:pPr>
      <w:r w:rsidRPr="008830CA">
        <w:rPr>
          <w:rFonts w:ascii="Times New Roman" w:hAnsi="Times New Roman" w:cs="Times New Roman"/>
          <w:b/>
          <w:bCs/>
          <w:sz w:val="24"/>
          <w:szCs w:val="24"/>
        </w:rPr>
        <w:lastRenderedPageBreak/>
        <w:t>2.8. Profils de résistivité</w:t>
      </w:r>
    </w:p>
    <w:p w:rsidR="00CB6D42" w:rsidRPr="00CB6D42" w:rsidRDefault="00CB6D42" w:rsidP="00CB6D42">
      <w:pPr>
        <w:tabs>
          <w:tab w:val="left" w:pos="5436"/>
        </w:tabs>
        <w:spacing w:after="120" w:line="276" w:lineRule="auto"/>
        <w:ind w:firstLine="0"/>
        <w:rPr>
          <w:rFonts w:ascii="Times New Roman" w:hAnsi="Times New Roman" w:cs="Times New Roman"/>
          <w:sz w:val="24"/>
          <w:szCs w:val="24"/>
        </w:rPr>
      </w:pPr>
      <w:r w:rsidRPr="00CB6D42">
        <w:rPr>
          <w:rFonts w:ascii="Times New Roman" w:hAnsi="Times New Roman" w:cs="Times New Roman"/>
          <w:sz w:val="24"/>
          <w:szCs w:val="24"/>
        </w:rPr>
        <w:t xml:space="preserve">Un profil de résistivité donne les variations de la résistivité apparente pour une certaine profondeur d’investigation. Les stations étant alignées et régulièrement espacées et le quadripôle est de longueur constante. On distingue différents types de profils : </w:t>
      </w:r>
    </w:p>
    <w:p w:rsidR="00727773" w:rsidRPr="00CB6D42" w:rsidRDefault="00CB6D42" w:rsidP="00CB6D42">
      <w:pPr>
        <w:spacing w:after="120" w:line="240" w:lineRule="auto"/>
        <w:ind w:firstLine="0"/>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noProof/>
          <w:sz w:val="24"/>
          <w:szCs w:val="24"/>
          <w:lang w:eastAsia="fr-FR"/>
        </w:rPr>
        <w:drawing>
          <wp:inline distT="0" distB="0" distL="0" distR="0">
            <wp:extent cx="5758180" cy="3295015"/>
            <wp:effectExtent l="19050" t="0" r="0" b="0"/>
            <wp:docPr id="5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srcRect/>
                    <a:stretch>
                      <a:fillRect/>
                    </a:stretch>
                  </pic:blipFill>
                  <pic:spPr bwMode="auto">
                    <a:xfrm>
                      <a:off x="0" y="0"/>
                      <a:ext cx="5758180" cy="3295015"/>
                    </a:xfrm>
                    <a:prstGeom prst="rect">
                      <a:avLst/>
                    </a:prstGeom>
                    <a:noFill/>
                    <a:ln w="9525">
                      <a:noFill/>
                      <a:miter lim="800000"/>
                      <a:headEnd/>
                      <a:tailEnd/>
                    </a:ln>
                  </pic:spPr>
                </pic:pic>
              </a:graphicData>
            </a:graphic>
          </wp:inline>
        </w:drawing>
      </w:r>
      <w:r>
        <w:rPr>
          <w:rFonts w:ascii="Times New Roman" w:hAnsi="Times New Roman" w:cs="Times New Roman"/>
          <w:b/>
          <w:bCs/>
          <w:sz w:val="24"/>
          <w:szCs w:val="24"/>
        </w:rPr>
        <w:t xml:space="preserve"> </w:t>
      </w:r>
    </w:p>
    <w:p w:rsidR="00727773" w:rsidRDefault="00727773" w:rsidP="00727773">
      <w:pPr>
        <w:spacing w:after="120" w:line="240" w:lineRule="auto"/>
        <w:ind w:firstLine="0"/>
        <w:rPr>
          <w:rFonts w:ascii="Times New Roman" w:hAnsi="Times New Roman" w:cs="Times New Roman"/>
          <w:b/>
          <w:bCs/>
          <w:sz w:val="24"/>
          <w:szCs w:val="24"/>
        </w:rPr>
      </w:pPr>
      <w:r w:rsidRPr="008830CA">
        <w:rPr>
          <w:rFonts w:ascii="Times New Roman" w:hAnsi="Times New Roman" w:cs="Times New Roman"/>
          <w:b/>
          <w:bCs/>
          <w:sz w:val="24"/>
          <w:szCs w:val="24"/>
        </w:rPr>
        <w:t>2.9. Les cartes de résistivité</w:t>
      </w:r>
    </w:p>
    <w:p w:rsidR="00187EB5" w:rsidRDefault="00187EB5" w:rsidP="00187EB5">
      <w:pPr>
        <w:spacing w:after="120" w:line="276" w:lineRule="auto"/>
        <w:ind w:firstLine="0"/>
        <w:rPr>
          <w:rFonts w:ascii="Times New Roman" w:hAnsi="Times New Roman" w:cs="Times New Roman"/>
          <w:sz w:val="24"/>
          <w:szCs w:val="24"/>
        </w:rPr>
      </w:pPr>
      <w:r w:rsidRPr="00187EB5">
        <w:rPr>
          <w:rFonts w:ascii="Times New Roman" w:hAnsi="Times New Roman" w:cs="Times New Roman"/>
          <w:sz w:val="24"/>
          <w:szCs w:val="24"/>
        </w:rPr>
        <w:t>Une carte de résistivité donne les variations de la résistivité apparente pour une certaine profondeur d’investigation, mais sur l’ensemble d’une zone.</w:t>
      </w:r>
    </w:p>
    <w:p w:rsidR="00187EB5" w:rsidRDefault="00187EB5" w:rsidP="00187EB5">
      <w:pPr>
        <w:spacing w:after="120" w:line="276" w:lineRule="auto"/>
        <w:ind w:firstLine="0"/>
        <w:rPr>
          <w:rFonts w:ascii="Times New Roman" w:hAnsi="Times New Roman" w:cs="Times New Roman"/>
          <w:sz w:val="24"/>
          <w:szCs w:val="24"/>
        </w:rPr>
      </w:pPr>
      <w:r w:rsidRPr="00187EB5">
        <w:rPr>
          <w:rFonts w:ascii="Times New Roman" w:hAnsi="Times New Roman" w:cs="Times New Roman"/>
          <w:sz w:val="24"/>
          <w:szCs w:val="24"/>
        </w:rPr>
        <w:t xml:space="preserve">Pour établir une «carte des résistivités», nous mesurons avec un dispositif invariable, donc avec une «profondeur d'investigation» constante, la «résistivité apparente» du sol sous-jacent en une série de stations. Il s'agit donc de l'exploration horizontale d'une tranche de terrain d'épaisseur régulière. Les mesures sont reportées sur une carte topographique. </w:t>
      </w:r>
    </w:p>
    <w:p w:rsidR="00187EB5" w:rsidRDefault="00187EB5" w:rsidP="00187EB5">
      <w:pPr>
        <w:spacing w:after="120" w:line="276" w:lineRule="auto"/>
        <w:ind w:firstLine="0"/>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2310971" cy="1128584"/>
            <wp:effectExtent l="19050" t="0" r="0" b="0"/>
            <wp:docPr id="5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srcRect/>
                    <a:stretch>
                      <a:fillRect/>
                    </a:stretch>
                  </pic:blipFill>
                  <pic:spPr bwMode="auto">
                    <a:xfrm>
                      <a:off x="0" y="0"/>
                      <a:ext cx="2314575" cy="1130344"/>
                    </a:xfrm>
                    <a:prstGeom prst="rect">
                      <a:avLst/>
                    </a:prstGeom>
                    <a:noFill/>
                    <a:ln w="9525">
                      <a:noFill/>
                      <a:miter lim="800000"/>
                      <a:headEnd/>
                      <a:tailEnd/>
                    </a:ln>
                  </pic:spPr>
                </pic:pic>
              </a:graphicData>
            </a:graphic>
          </wp:inline>
        </w:drawing>
      </w:r>
    </w:p>
    <w:p w:rsidR="0081485C" w:rsidRDefault="00187EB5" w:rsidP="0081485C">
      <w:pPr>
        <w:spacing w:after="120" w:line="276" w:lineRule="auto"/>
        <w:ind w:firstLine="0"/>
        <w:rPr>
          <w:rFonts w:ascii="Times New Roman" w:hAnsi="Times New Roman" w:cs="Times New Roman"/>
          <w:sz w:val="24"/>
          <w:szCs w:val="24"/>
        </w:rPr>
      </w:pPr>
      <w:r w:rsidRPr="00187EB5">
        <w:rPr>
          <w:rFonts w:ascii="Times New Roman" w:hAnsi="Times New Roman" w:cs="Times New Roman"/>
          <w:sz w:val="24"/>
          <w:szCs w:val="24"/>
        </w:rPr>
        <w:t xml:space="preserve">La carte de résistivité peut être établie aussi à partir de plusieurs profils de résistivité ou de plusieurs SE couvrant cette même zone. Dans ce dernier cas on dresse différentes cartes pour différentes profondeurs. On suivra les variations de </w:t>
      </w:r>
      <w:r w:rsidRPr="00187EB5">
        <w:rPr>
          <w:rFonts w:ascii="Times New Roman" w:hAnsi="Times New Roman" w:cs="Times New Roman"/>
          <w:b/>
          <w:bCs/>
          <w:sz w:val="24"/>
          <w:szCs w:val="24"/>
        </w:rPr>
        <w:t>ῥ</w:t>
      </w:r>
      <w:r w:rsidRPr="00187EB5">
        <w:rPr>
          <w:rFonts w:ascii="Times New Roman" w:hAnsi="Times New Roman" w:cs="Times New Roman"/>
          <w:b/>
          <w:bCs/>
          <w:sz w:val="24"/>
          <w:szCs w:val="24"/>
          <w:vertAlign w:val="subscript"/>
        </w:rPr>
        <w:t>a</w:t>
      </w:r>
      <w:r w:rsidRPr="00187EB5">
        <w:rPr>
          <w:rFonts w:ascii="Times New Roman" w:hAnsi="Times New Roman" w:cs="Times New Roman"/>
          <w:sz w:val="24"/>
          <w:szCs w:val="24"/>
        </w:rPr>
        <w:t xml:space="preserve"> non seulement latéralement mais aussi verticalement en associant les différentes cartes. </w:t>
      </w:r>
    </w:p>
    <w:p w:rsidR="00727773" w:rsidRPr="0081485C" w:rsidRDefault="00727773" w:rsidP="0081485C">
      <w:pPr>
        <w:spacing w:after="120" w:line="276" w:lineRule="auto"/>
        <w:ind w:firstLine="0"/>
        <w:rPr>
          <w:rFonts w:ascii="Times New Roman" w:hAnsi="Times New Roman" w:cs="Times New Roman"/>
          <w:sz w:val="24"/>
          <w:szCs w:val="24"/>
        </w:rPr>
      </w:pPr>
      <w:r w:rsidRPr="008830CA">
        <w:rPr>
          <w:rFonts w:ascii="Times New Roman" w:hAnsi="Times New Roman" w:cs="Times New Roman"/>
          <w:b/>
          <w:bCs/>
          <w:sz w:val="24"/>
          <w:szCs w:val="24"/>
        </w:rPr>
        <w:lastRenderedPageBreak/>
        <w:t>2.10. Panneaux, tomographie ou imagerie électrique</w:t>
      </w:r>
    </w:p>
    <w:p w:rsidR="0081485C" w:rsidRPr="0081485C" w:rsidRDefault="00727773" w:rsidP="00727773">
      <w:pPr>
        <w:spacing w:after="120" w:line="240" w:lineRule="auto"/>
        <w:ind w:firstLine="0"/>
        <w:rPr>
          <w:rFonts w:ascii="Times New Roman" w:hAnsi="Times New Roman" w:cs="Times New Roman"/>
          <w:b/>
          <w:bCs/>
          <w:i/>
          <w:iCs/>
          <w:sz w:val="24"/>
          <w:szCs w:val="24"/>
        </w:rPr>
      </w:pPr>
      <w:r w:rsidRPr="0081485C">
        <w:rPr>
          <w:rFonts w:ascii="Times New Roman" w:hAnsi="Times New Roman" w:cs="Times New Roman"/>
          <w:b/>
          <w:bCs/>
          <w:i/>
          <w:iCs/>
          <w:sz w:val="24"/>
          <w:szCs w:val="24"/>
        </w:rPr>
        <w:tab/>
        <w:t>2.10-1. Dispositif utilisés</w:t>
      </w:r>
    </w:p>
    <w:p w:rsidR="0081485C" w:rsidRPr="008830CA" w:rsidRDefault="00727773" w:rsidP="0081485C">
      <w:pPr>
        <w:spacing w:after="120" w:line="240" w:lineRule="auto"/>
        <w:ind w:firstLine="0"/>
        <w:rPr>
          <w:rFonts w:ascii="Times New Roman" w:hAnsi="Times New Roman" w:cs="Times New Roman"/>
          <w:sz w:val="24"/>
          <w:szCs w:val="24"/>
        </w:rPr>
      </w:pPr>
      <w:r w:rsidRPr="008830CA">
        <w:rPr>
          <w:rFonts w:ascii="Times New Roman" w:hAnsi="Times New Roman" w:cs="Times New Roman"/>
          <w:sz w:val="24"/>
          <w:szCs w:val="24"/>
        </w:rPr>
        <w:t xml:space="preserve"> </w:t>
      </w:r>
      <w:r w:rsidR="0081485C">
        <w:rPr>
          <w:rFonts w:ascii="Times New Roman" w:hAnsi="Times New Roman" w:cs="Times New Roman"/>
          <w:noProof/>
          <w:sz w:val="24"/>
          <w:szCs w:val="24"/>
          <w:lang w:eastAsia="fr-FR"/>
        </w:rPr>
        <w:drawing>
          <wp:inline distT="0" distB="0" distL="0" distR="0">
            <wp:extent cx="5132070" cy="3377565"/>
            <wp:effectExtent l="19050" t="0" r="0" b="0"/>
            <wp:docPr id="5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srcRect/>
                    <a:stretch>
                      <a:fillRect/>
                    </a:stretch>
                  </pic:blipFill>
                  <pic:spPr bwMode="auto">
                    <a:xfrm>
                      <a:off x="0" y="0"/>
                      <a:ext cx="5132070" cy="3377565"/>
                    </a:xfrm>
                    <a:prstGeom prst="rect">
                      <a:avLst/>
                    </a:prstGeom>
                    <a:noFill/>
                    <a:ln w="9525">
                      <a:noFill/>
                      <a:miter lim="800000"/>
                      <a:headEnd/>
                      <a:tailEnd/>
                    </a:ln>
                  </pic:spPr>
                </pic:pic>
              </a:graphicData>
            </a:graphic>
          </wp:inline>
        </w:drawing>
      </w:r>
    </w:p>
    <w:p w:rsidR="00727773" w:rsidRDefault="00727773" w:rsidP="00727773">
      <w:pPr>
        <w:spacing w:after="120" w:line="240" w:lineRule="auto"/>
        <w:ind w:firstLine="0"/>
        <w:rPr>
          <w:rFonts w:ascii="Times New Roman" w:hAnsi="Times New Roman" w:cs="Times New Roman"/>
          <w:b/>
          <w:bCs/>
          <w:i/>
          <w:iCs/>
          <w:sz w:val="24"/>
          <w:szCs w:val="24"/>
        </w:rPr>
      </w:pPr>
      <w:r w:rsidRPr="0081485C">
        <w:rPr>
          <w:rFonts w:ascii="Times New Roman" w:hAnsi="Times New Roman" w:cs="Times New Roman"/>
          <w:b/>
          <w:bCs/>
          <w:i/>
          <w:iCs/>
          <w:sz w:val="24"/>
          <w:szCs w:val="24"/>
        </w:rPr>
        <w:tab/>
        <w:t>2.10-2. Tomographie avec le dispositif de Wenner ou Schlumberger</w:t>
      </w:r>
    </w:p>
    <w:p w:rsidR="0081485C" w:rsidRDefault="0081485C" w:rsidP="0081485C">
      <w:pPr>
        <w:spacing w:after="120" w:line="240" w:lineRule="auto"/>
        <w:ind w:firstLine="0"/>
        <w:jc w:val="center"/>
        <w:rPr>
          <w:rFonts w:ascii="Times New Roman" w:hAnsi="Times New Roman" w:cs="Times New Roman"/>
          <w:b/>
          <w:bCs/>
          <w:i/>
          <w:iCs/>
          <w:sz w:val="24"/>
          <w:szCs w:val="24"/>
        </w:rPr>
      </w:pPr>
      <w:r>
        <w:rPr>
          <w:rFonts w:ascii="Times New Roman" w:hAnsi="Times New Roman" w:cs="Times New Roman"/>
          <w:b/>
          <w:bCs/>
          <w:i/>
          <w:iCs/>
          <w:noProof/>
          <w:sz w:val="24"/>
          <w:szCs w:val="24"/>
          <w:lang w:eastAsia="fr-FR"/>
        </w:rPr>
        <w:drawing>
          <wp:inline distT="0" distB="0" distL="0" distR="0">
            <wp:extent cx="5403335" cy="3772930"/>
            <wp:effectExtent l="19050" t="0" r="6865" b="0"/>
            <wp:docPr id="5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srcRect/>
                    <a:stretch>
                      <a:fillRect/>
                    </a:stretch>
                  </pic:blipFill>
                  <pic:spPr bwMode="auto">
                    <a:xfrm>
                      <a:off x="0" y="0"/>
                      <a:ext cx="5403850" cy="3773290"/>
                    </a:xfrm>
                    <a:prstGeom prst="rect">
                      <a:avLst/>
                    </a:prstGeom>
                    <a:noFill/>
                    <a:ln w="9525">
                      <a:noFill/>
                      <a:miter lim="800000"/>
                      <a:headEnd/>
                      <a:tailEnd/>
                    </a:ln>
                  </pic:spPr>
                </pic:pic>
              </a:graphicData>
            </a:graphic>
          </wp:inline>
        </w:drawing>
      </w:r>
    </w:p>
    <w:p w:rsidR="0081485C" w:rsidRDefault="0081485C" w:rsidP="00727773">
      <w:pPr>
        <w:spacing w:after="120" w:line="240" w:lineRule="auto"/>
        <w:ind w:firstLine="0"/>
        <w:rPr>
          <w:rFonts w:ascii="Times New Roman" w:hAnsi="Times New Roman" w:cs="Times New Roman"/>
          <w:b/>
          <w:bCs/>
          <w:i/>
          <w:iCs/>
          <w:sz w:val="24"/>
          <w:szCs w:val="24"/>
        </w:rPr>
      </w:pPr>
    </w:p>
    <w:p w:rsidR="00727773" w:rsidRPr="0081485C" w:rsidRDefault="00727773" w:rsidP="00727773">
      <w:pPr>
        <w:spacing w:after="120" w:line="240" w:lineRule="auto"/>
        <w:ind w:firstLine="0"/>
        <w:rPr>
          <w:rFonts w:ascii="Times New Roman" w:hAnsi="Times New Roman" w:cs="Times New Roman"/>
          <w:b/>
          <w:bCs/>
          <w:i/>
          <w:iCs/>
          <w:sz w:val="24"/>
          <w:szCs w:val="24"/>
        </w:rPr>
      </w:pPr>
      <w:r w:rsidRPr="0081485C">
        <w:rPr>
          <w:rFonts w:ascii="Times New Roman" w:hAnsi="Times New Roman" w:cs="Times New Roman"/>
          <w:b/>
          <w:bCs/>
          <w:i/>
          <w:iCs/>
          <w:sz w:val="24"/>
          <w:szCs w:val="24"/>
        </w:rPr>
        <w:lastRenderedPageBreak/>
        <w:t xml:space="preserve">2.10-3. Tomographie avec le dispositif dipôle </w:t>
      </w:r>
      <w:r w:rsidR="0081485C" w:rsidRPr="0081485C">
        <w:rPr>
          <w:rFonts w:ascii="Times New Roman" w:hAnsi="Times New Roman" w:cs="Times New Roman"/>
          <w:b/>
          <w:bCs/>
          <w:i/>
          <w:iCs/>
          <w:sz w:val="24"/>
          <w:szCs w:val="24"/>
        </w:rPr>
        <w:t>–</w:t>
      </w:r>
      <w:r w:rsidRPr="0081485C">
        <w:rPr>
          <w:rFonts w:ascii="Times New Roman" w:hAnsi="Times New Roman" w:cs="Times New Roman"/>
          <w:b/>
          <w:bCs/>
          <w:i/>
          <w:iCs/>
          <w:sz w:val="24"/>
          <w:szCs w:val="24"/>
        </w:rPr>
        <w:t xml:space="preserve"> dipôle</w:t>
      </w:r>
    </w:p>
    <w:p w:rsidR="0081485C" w:rsidRPr="0081485C" w:rsidRDefault="0081485C" w:rsidP="0081485C">
      <w:pPr>
        <w:spacing w:after="120" w:line="276" w:lineRule="auto"/>
        <w:ind w:firstLine="0"/>
        <w:rPr>
          <w:rFonts w:ascii="Times New Roman" w:hAnsi="Times New Roman" w:cs="Times New Roman"/>
          <w:sz w:val="24"/>
          <w:szCs w:val="24"/>
        </w:rPr>
      </w:pPr>
      <w:r w:rsidRPr="0081485C">
        <w:rPr>
          <w:rFonts w:ascii="Times New Roman" w:hAnsi="Times New Roman" w:cs="Times New Roman"/>
          <w:sz w:val="24"/>
          <w:szCs w:val="24"/>
        </w:rPr>
        <w:t>En déployant les deux dipôles d’injection de courant (A et B) et de mesure de ddp (M et N) d’une manière indépendante, on réalise des pseudosections ou des panneaux électriques dont l’interprétation peut se faire en terrain accidenté.</w:t>
      </w:r>
    </w:p>
    <w:p w:rsidR="0081485C" w:rsidRPr="008830CA" w:rsidRDefault="00762C0A" w:rsidP="00762C0A">
      <w:pPr>
        <w:spacing w:after="120" w:line="240" w:lineRule="auto"/>
        <w:ind w:firstLine="0"/>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403850" cy="2446655"/>
            <wp:effectExtent l="19050" t="0" r="6350" b="0"/>
            <wp:docPr id="5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srcRect/>
                    <a:stretch>
                      <a:fillRect/>
                    </a:stretch>
                  </pic:blipFill>
                  <pic:spPr bwMode="auto">
                    <a:xfrm>
                      <a:off x="0" y="0"/>
                      <a:ext cx="5403850" cy="2446655"/>
                    </a:xfrm>
                    <a:prstGeom prst="rect">
                      <a:avLst/>
                    </a:prstGeom>
                    <a:noFill/>
                    <a:ln w="9525">
                      <a:noFill/>
                      <a:miter lim="800000"/>
                      <a:headEnd/>
                      <a:tailEnd/>
                    </a:ln>
                  </pic:spPr>
                </pic:pic>
              </a:graphicData>
            </a:graphic>
          </wp:inline>
        </w:drawing>
      </w:r>
    </w:p>
    <w:p w:rsidR="00180B5E" w:rsidRDefault="00180B5E" w:rsidP="00727773">
      <w:pPr>
        <w:spacing w:line="240" w:lineRule="auto"/>
        <w:ind w:firstLine="0"/>
        <w:rPr>
          <w:rFonts w:ascii="Times New Roman" w:hAnsi="Times New Roman" w:cs="Times New Roman"/>
          <w:b/>
          <w:bCs/>
          <w:sz w:val="24"/>
          <w:szCs w:val="24"/>
        </w:rPr>
      </w:pPr>
    </w:p>
    <w:p w:rsidR="00727773" w:rsidRPr="008830CA" w:rsidRDefault="00727773" w:rsidP="00727773">
      <w:pPr>
        <w:spacing w:line="240" w:lineRule="auto"/>
        <w:ind w:firstLine="0"/>
        <w:rPr>
          <w:rFonts w:ascii="Times New Roman" w:hAnsi="Times New Roman" w:cs="Times New Roman"/>
          <w:b/>
          <w:bCs/>
          <w:sz w:val="24"/>
          <w:szCs w:val="24"/>
        </w:rPr>
      </w:pPr>
      <w:r w:rsidRPr="008830CA">
        <w:rPr>
          <w:rFonts w:ascii="Times New Roman" w:hAnsi="Times New Roman" w:cs="Times New Roman"/>
          <w:b/>
          <w:bCs/>
          <w:sz w:val="24"/>
          <w:szCs w:val="24"/>
        </w:rPr>
        <w:t>2.11 Conclusion</w:t>
      </w:r>
    </w:p>
    <w:p w:rsidR="00632DD7" w:rsidRDefault="009A3320" w:rsidP="00B47F26">
      <w:pPr>
        <w:ind w:firstLine="708"/>
        <w:rPr>
          <w:rFonts w:ascii="Times New Roman" w:hAnsi="Times New Roman" w:cs="Times New Roman"/>
          <w:sz w:val="24"/>
          <w:szCs w:val="24"/>
        </w:rPr>
      </w:pPr>
      <w:r>
        <w:rPr>
          <w:rFonts w:ascii="Times New Roman" w:hAnsi="Times New Roman" w:cs="Times New Roman"/>
          <w:sz w:val="24"/>
          <w:szCs w:val="24"/>
        </w:rPr>
        <w:t>Les méthodes électriques (sondage électrique vertical SEV, trainé électrique et imagerie électrique) sont très utilisées dans le demaine de la science de la terre en général et dans la géologie</w:t>
      </w:r>
      <w:r w:rsidR="009949FE">
        <w:rPr>
          <w:rFonts w:ascii="Times New Roman" w:hAnsi="Times New Roman" w:cs="Times New Roman"/>
          <w:sz w:val="24"/>
          <w:szCs w:val="24"/>
        </w:rPr>
        <w:t xml:space="preserve"> d’ingénieur</w:t>
      </w:r>
      <w:r>
        <w:rPr>
          <w:rFonts w:ascii="Times New Roman" w:hAnsi="Times New Roman" w:cs="Times New Roman"/>
          <w:sz w:val="24"/>
          <w:szCs w:val="24"/>
        </w:rPr>
        <w:t xml:space="preserve"> (géotechnique) en particulier. Ces méthodes </w:t>
      </w:r>
      <w:r w:rsidR="008A4A4E" w:rsidRPr="008A4A4E">
        <w:rPr>
          <w:rFonts w:ascii="Times New Roman" w:hAnsi="Times New Roman" w:cs="Times New Roman"/>
          <w:sz w:val="24"/>
          <w:szCs w:val="24"/>
        </w:rPr>
        <w:t>ont permis</w:t>
      </w:r>
      <w:r w:rsidRPr="008A4A4E">
        <w:rPr>
          <w:rFonts w:ascii="Times New Roman" w:hAnsi="Times New Roman" w:cs="Times New Roman"/>
          <w:sz w:val="28"/>
          <w:szCs w:val="28"/>
        </w:rPr>
        <w:t xml:space="preserve"> </w:t>
      </w:r>
      <w:r>
        <w:rPr>
          <w:rFonts w:ascii="Times New Roman" w:hAnsi="Times New Roman" w:cs="Times New Roman"/>
          <w:sz w:val="24"/>
          <w:szCs w:val="24"/>
        </w:rPr>
        <w:t xml:space="preserve">à caracteriser le sous sol et contribuer  bien à fin délimiter un phénoméne </w:t>
      </w:r>
      <w:r w:rsidR="009949FE">
        <w:rPr>
          <w:rFonts w:ascii="Times New Roman" w:hAnsi="Times New Roman" w:cs="Times New Roman"/>
          <w:sz w:val="24"/>
          <w:szCs w:val="24"/>
        </w:rPr>
        <w:t xml:space="preserve">ou une ressource naturel </w:t>
      </w:r>
      <w:r w:rsidR="009A6AD4">
        <w:rPr>
          <w:rFonts w:ascii="Times New Roman" w:hAnsi="Times New Roman" w:cs="Times New Roman"/>
          <w:sz w:val="24"/>
          <w:szCs w:val="24"/>
        </w:rPr>
        <w:t xml:space="preserve">d’un site étudier </w:t>
      </w:r>
      <w:r w:rsidR="009949FE">
        <w:rPr>
          <w:rFonts w:ascii="Times New Roman" w:hAnsi="Times New Roman" w:cs="Times New Roman"/>
          <w:sz w:val="24"/>
          <w:szCs w:val="24"/>
        </w:rPr>
        <w:t>(exemple :</w:t>
      </w:r>
      <w:r>
        <w:rPr>
          <w:rFonts w:ascii="Times New Roman" w:hAnsi="Times New Roman" w:cs="Times New Roman"/>
          <w:sz w:val="24"/>
          <w:szCs w:val="24"/>
        </w:rPr>
        <w:t xml:space="preserve"> les glissements</w:t>
      </w:r>
      <w:r w:rsidR="009949FE">
        <w:rPr>
          <w:rFonts w:ascii="Times New Roman" w:hAnsi="Times New Roman" w:cs="Times New Roman"/>
          <w:sz w:val="24"/>
          <w:szCs w:val="24"/>
        </w:rPr>
        <w:t xml:space="preserve"> de terrain et les nappes d’eau).</w:t>
      </w:r>
      <w:r>
        <w:rPr>
          <w:rFonts w:ascii="Times New Roman" w:hAnsi="Times New Roman" w:cs="Times New Roman"/>
          <w:sz w:val="24"/>
          <w:szCs w:val="24"/>
        </w:rPr>
        <w:t xml:space="preserve">   </w:t>
      </w:r>
    </w:p>
    <w:p w:rsidR="00632DD7" w:rsidRDefault="009949FE" w:rsidP="00B47F26">
      <w:pPr>
        <w:spacing w:line="276" w:lineRule="auto"/>
        <w:ind w:firstLine="708"/>
        <w:rPr>
          <w:rFonts w:ascii="Times New Roman" w:hAnsi="Times New Roman" w:cs="Times New Roman"/>
          <w:sz w:val="24"/>
          <w:szCs w:val="24"/>
        </w:rPr>
      </w:pPr>
      <w:r>
        <w:rPr>
          <w:rFonts w:ascii="Times New Roman" w:hAnsi="Times New Roman" w:cs="Times New Roman"/>
          <w:sz w:val="24"/>
          <w:szCs w:val="24"/>
        </w:rPr>
        <w:t>Leurs conbinaisons avec d’autres méthodes géophysiques tel que les prospections sismiques</w:t>
      </w:r>
      <w:r w:rsidR="008A4A4E" w:rsidRPr="008A4A4E">
        <w:rPr>
          <w:sz w:val="23"/>
          <w:szCs w:val="23"/>
        </w:rPr>
        <w:t xml:space="preserve"> </w:t>
      </w:r>
      <w:r w:rsidR="008A4A4E">
        <w:rPr>
          <w:rFonts w:ascii="Times New Roman" w:hAnsi="Times New Roman" w:cs="Times New Roman"/>
          <w:sz w:val="24"/>
          <w:szCs w:val="24"/>
        </w:rPr>
        <w:t>p</w:t>
      </w:r>
      <w:r w:rsidR="00B47F26">
        <w:rPr>
          <w:rFonts w:ascii="Times New Roman" w:hAnsi="Times New Roman" w:cs="Times New Roman"/>
          <w:sz w:val="24"/>
          <w:szCs w:val="24"/>
        </w:rPr>
        <w:t>e</w:t>
      </w:r>
      <w:r w:rsidR="008A4A4E">
        <w:rPr>
          <w:rFonts w:ascii="Times New Roman" w:hAnsi="Times New Roman" w:cs="Times New Roman"/>
          <w:sz w:val="24"/>
          <w:szCs w:val="24"/>
        </w:rPr>
        <w:t>uvent</w:t>
      </w:r>
      <w:r w:rsidR="008A4A4E" w:rsidRPr="008A4A4E">
        <w:rPr>
          <w:rFonts w:ascii="Times New Roman" w:hAnsi="Times New Roman" w:cs="Times New Roman"/>
          <w:sz w:val="24"/>
          <w:szCs w:val="24"/>
        </w:rPr>
        <w:t xml:space="preserve"> fourni</w:t>
      </w:r>
      <w:r w:rsidR="008A4A4E">
        <w:rPr>
          <w:rFonts w:ascii="Times New Roman" w:hAnsi="Times New Roman" w:cs="Times New Roman"/>
          <w:sz w:val="24"/>
          <w:szCs w:val="24"/>
        </w:rPr>
        <w:t>r des diagnostiques</w:t>
      </w:r>
      <w:r w:rsidR="00B47F26">
        <w:rPr>
          <w:rFonts w:ascii="Times New Roman" w:hAnsi="Times New Roman" w:cs="Times New Roman"/>
          <w:sz w:val="24"/>
          <w:szCs w:val="24"/>
        </w:rPr>
        <w:t xml:space="preserve"> et résultats très utiles pour bien donner la solution favorable au probléme étudier ou quantifier la ressource recherchée.  </w:t>
      </w:r>
      <w:r w:rsidR="008A4A4E">
        <w:rPr>
          <w:rFonts w:ascii="Times New Roman" w:hAnsi="Times New Roman" w:cs="Times New Roman"/>
          <w:sz w:val="24"/>
          <w:szCs w:val="24"/>
        </w:rPr>
        <w:t xml:space="preserve"> </w:t>
      </w:r>
      <w:r w:rsidRPr="008A4A4E">
        <w:rPr>
          <w:rFonts w:ascii="Times New Roman" w:hAnsi="Times New Roman" w:cs="Times New Roman"/>
          <w:sz w:val="28"/>
          <w:szCs w:val="28"/>
        </w:rPr>
        <w:t xml:space="preserve">  </w:t>
      </w:r>
    </w:p>
    <w:p w:rsidR="00632DD7" w:rsidRDefault="00632DD7" w:rsidP="00632DD7">
      <w:pPr>
        <w:spacing w:line="276" w:lineRule="auto"/>
        <w:ind w:firstLine="0"/>
        <w:rPr>
          <w:rFonts w:ascii="Times New Roman" w:hAnsi="Times New Roman" w:cs="Times New Roman"/>
          <w:sz w:val="24"/>
          <w:szCs w:val="24"/>
        </w:rPr>
      </w:pPr>
    </w:p>
    <w:p w:rsidR="00632DD7" w:rsidRDefault="00632DD7" w:rsidP="00632DD7">
      <w:pPr>
        <w:spacing w:line="276" w:lineRule="auto"/>
        <w:ind w:firstLine="0"/>
        <w:rPr>
          <w:rFonts w:ascii="Times New Roman" w:hAnsi="Times New Roman" w:cs="Times New Roman"/>
          <w:sz w:val="24"/>
          <w:szCs w:val="24"/>
        </w:rPr>
      </w:pPr>
    </w:p>
    <w:p w:rsidR="00632DD7" w:rsidRDefault="00632DD7" w:rsidP="00632DD7">
      <w:pPr>
        <w:spacing w:line="276" w:lineRule="auto"/>
        <w:ind w:firstLine="0"/>
        <w:rPr>
          <w:rFonts w:ascii="Times New Roman" w:hAnsi="Times New Roman" w:cs="Times New Roman"/>
          <w:sz w:val="24"/>
          <w:szCs w:val="24"/>
        </w:rPr>
      </w:pPr>
    </w:p>
    <w:p w:rsidR="00632DD7" w:rsidRDefault="00632DD7" w:rsidP="00632DD7">
      <w:pPr>
        <w:spacing w:line="276" w:lineRule="auto"/>
        <w:ind w:firstLine="0"/>
        <w:rPr>
          <w:rFonts w:ascii="Times New Roman" w:hAnsi="Times New Roman" w:cs="Times New Roman"/>
          <w:sz w:val="24"/>
          <w:szCs w:val="24"/>
        </w:rPr>
      </w:pPr>
    </w:p>
    <w:p w:rsidR="00632DD7" w:rsidRDefault="00632DD7" w:rsidP="00632DD7">
      <w:pPr>
        <w:spacing w:line="276" w:lineRule="auto"/>
        <w:ind w:firstLine="0"/>
        <w:rPr>
          <w:rFonts w:ascii="Times New Roman" w:hAnsi="Times New Roman" w:cs="Times New Roman"/>
          <w:sz w:val="24"/>
          <w:szCs w:val="24"/>
        </w:rPr>
      </w:pPr>
    </w:p>
    <w:p w:rsidR="00632DD7" w:rsidRDefault="00632DD7" w:rsidP="00632DD7">
      <w:pPr>
        <w:spacing w:line="276" w:lineRule="auto"/>
        <w:ind w:firstLine="0"/>
        <w:rPr>
          <w:rFonts w:ascii="Times New Roman" w:hAnsi="Times New Roman" w:cs="Times New Roman"/>
          <w:sz w:val="24"/>
          <w:szCs w:val="24"/>
        </w:rPr>
      </w:pPr>
    </w:p>
    <w:p w:rsidR="00632DD7" w:rsidRDefault="00632DD7" w:rsidP="00632DD7">
      <w:pPr>
        <w:spacing w:line="276" w:lineRule="auto"/>
        <w:ind w:firstLine="0"/>
        <w:rPr>
          <w:rFonts w:ascii="Times New Roman" w:hAnsi="Times New Roman" w:cs="Times New Roman"/>
          <w:sz w:val="24"/>
          <w:szCs w:val="24"/>
        </w:rPr>
      </w:pPr>
    </w:p>
    <w:p w:rsidR="00632DD7" w:rsidRPr="00762C0A" w:rsidRDefault="00762C0A" w:rsidP="00632DD7">
      <w:pPr>
        <w:spacing w:line="276" w:lineRule="auto"/>
        <w:ind w:firstLine="0"/>
        <w:rPr>
          <w:rFonts w:ascii="Times New Roman" w:hAnsi="Times New Roman" w:cs="Times New Roman"/>
          <w:b/>
          <w:bCs/>
          <w:sz w:val="24"/>
          <w:szCs w:val="24"/>
        </w:rPr>
      </w:pPr>
      <w:r w:rsidRPr="00762C0A">
        <w:rPr>
          <w:rFonts w:ascii="Times New Roman" w:hAnsi="Times New Roman" w:cs="Times New Roman"/>
          <w:b/>
          <w:bCs/>
          <w:sz w:val="24"/>
          <w:szCs w:val="24"/>
        </w:rPr>
        <w:lastRenderedPageBreak/>
        <w:t>Références bibliographiques</w:t>
      </w:r>
    </w:p>
    <w:p w:rsidR="00762C0A" w:rsidRPr="00121F4D" w:rsidRDefault="00762C0A" w:rsidP="00F312B5">
      <w:pPr>
        <w:autoSpaceDE w:val="0"/>
        <w:autoSpaceDN w:val="0"/>
        <w:adjustRightInd w:val="0"/>
        <w:spacing w:after="120" w:line="240" w:lineRule="auto"/>
        <w:ind w:left="360" w:firstLine="0"/>
        <w:rPr>
          <w:i/>
          <w:iCs/>
          <w:szCs w:val="24"/>
        </w:rPr>
      </w:pPr>
      <w:r w:rsidRPr="00121F4D">
        <w:rPr>
          <w:b/>
          <w:bCs/>
          <w:i/>
          <w:iCs/>
          <w:szCs w:val="24"/>
        </w:rPr>
        <w:t xml:space="preserve">Chapellier. D, 2001 : </w:t>
      </w:r>
      <w:r w:rsidRPr="00121F4D">
        <w:rPr>
          <w:szCs w:val="24"/>
        </w:rPr>
        <w:t>Prospection Electrique De Surface</w:t>
      </w:r>
      <w:r w:rsidRPr="00121F4D">
        <w:rPr>
          <w:i/>
          <w:iCs/>
          <w:szCs w:val="24"/>
        </w:rPr>
        <w:t>,</w:t>
      </w:r>
      <w:r w:rsidRPr="00121F4D">
        <w:rPr>
          <w:szCs w:val="24"/>
        </w:rPr>
        <w:t xml:space="preserve"> cours online de géophysique, Université de Lausanne.Institut Français du Pétrole.</w:t>
      </w:r>
      <w:r w:rsidRPr="00121F4D">
        <w:rPr>
          <w:i/>
          <w:iCs/>
          <w:szCs w:val="24"/>
        </w:rPr>
        <w:t xml:space="preserve"> </w:t>
      </w:r>
    </w:p>
    <w:p w:rsidR="00762C0A" w:rsidRPr="00121F4D" w:rsidRDefault="00762C0A" w:rsidP="00F312B5">
      <w:pPr>
        <w:autoSpaceDE w:val="0"/>
        <w:autoSpaceDN w:val="0"/>
        <w:adjustRightInd w:val="0"/>
        <w:spacing w:after="120" w:line="240" w:lineRule="auto"/>
        <w:ind w:left="360" w:firstLine="0"/>
        <w:rPr>
          <w:szCs w:val="24"/>
          <w:lang w:val="en-US"/>
        </w:rPr>
      </w:pPr>
      <w:r w:rsidRPr="00121F4D">
        <w:rPr>
          <w:b/>
          <w:bCs/>
          <w:i/>
          <w:iCs/>
          <w:szCs w:val="24"/>
          <w:lang w:val="en-US"/>
        </w:rPr>
        <w:t>DOBRIN, M. B., 1976</w:t>
      </w:r>
      <w:r w:rsidRPr="00121F4D">
        <w:rPr>
          <w:i/>
          <w:iCs/>
          <w:szCs w:val="24"/>
          <w:lang w:val="en-US"/>
        </w:rPr>
        <w:t xml:space="preserve">: </w:t>
      </w:r>
      <w:r w:rsidRPr="00121F4D">
        <w:rPr>
          <w:szCs w:val="24"/>
          <w:lang w:val="en-US"/>
        </w:rPr>
        <w:t>Introduction to Geophysical Prospecting, Mc Graw-Hill Book Co., General.</w:t>
      </w:r>
    </w:p>
    <w:p w:rsidR="00762C0A" w:rsidRPr="004F65D4" w:rsidRDefault="00762C0A" w:rsidP="00F312B5">
      <w:pPr>
        <w:autoSpaceDE w:val="0"/>
        <w:autoSpaceDN w:val="0"/>
        <w:adjustRightInd w:val="0"/>
        <w:spacing w:after="120" w:line="240" w:lineRule="auto"/>
        <w:ind w:left="360" w:firstLine="0"/>
        <w:rPr>
          <w:rStyle w:val="publictitle"/>
          <w:i/>
          <w:iCs/>
          <w:sz w:val="28"/>
          <w:szCs w:val="28"/>
        </w:rPr>
      </w:pPr>
      <w:r w:rsidRPr="004F65D4">
        <w:rPr>
          <w:b/>
          <w:bCs/>
          <w:i/>
          <w:iCs/>
          <w:szCs w:val="24"/>
        </w:rPr>
        <w:t>Dubois J</w:t>
      </w:r>
      <w:r w:rsidRPr="004F65D4">
        <w:rPr>
          <w:i/>
          <w:iCs/>
          <w:szCs w:val="24"/>
        </w:rPr>
        <w:t xml:space="preserve">. &amp; Diament M., </w:t>
      </w:r>
      <w:r w:rsidRPr="004F65D4">
        <w:rPr>
          <w:b/>
          <w:bCs/>
          <w:i/>
          <w:iCs/>
          <w:szCs w:val="24"/>
        </w:rPr>
        <w:t>2005</w:t>
      </w:r>
      <w:r w:rsidRPr="004F65D4">
        <w:rPr>
          <w:i/>
          <w:iCs/>
          <w:szCs w:val="24"/>
        </w:rPr>
        <w:t xml:space="preserve"> : </w:t>
      </w:r>
      <w:r w:rsidRPr="004F65D4">
        <w:rPr>
          <w:rStyle w:val="publictitle"/>
          <w:bCs/>
          <w:szCs w:val="24"/>
        </w:rPr>
        <w:t>Géophysique : cours et exercices corrigés. Dunod, 227</w:t>
      </w:r>
    </w:p>
    <w:p w:rsidR="00762C0A" w:rsidRPr="00121F4D" w:rsidRDefault="00762C0A" w:rsidP="00F312B5">
      <w:pPr>
        <w:autoSpaceDE w:val="0"/>
        <w:autoSpaceDN w:val="0"/>
        <w:adjustRightInd w:val="0"/>
        <w:spacing w:after="120" w:line="240" w:lineRule="auto"/>
        <w:ind w:left="360" w:firstLine="0"/>
        <w:rPr>
          <w:szCs w:val="24"/>
        </w:rPr>
      </w:pPr>
      <w:r w:rsidRPr="00121F4D">
        <w:rPr>
          <w:b/>
          <w:bCs/>
          <w:i/>
          <w:iCs/>
          <w:szCs w:val="24"/>
        </w:rPr>
        <w:t>Mazari, 2018 (rédiger par</w:t>
      </w:r>
      <w:r w:rsidRPr="00121F4D">
        <w:rPr>
          <w:i/>
          <w:iCs/>
          <w:szCs w:val="24"/>
        </w:rPr>
        <w:t xml:space="preserve"> </w:t>
      </w:r>
      <w:r w:rsidRPr="00121F4D">
        <w:rPr>
          <w:b/>
          <w:bCs/>
          <w:i/>
          <w:iCs/>
          <w:szCs w:val="24"/>
        </w:rPr>
        <w:t>MaRie CuRie)</w:t>
      </w:r>
      <w:r w:rsidRPr="00121F4D">
        <w:rPr>
          <w:szCs w:val="24"/>
        </w:rPr>
        <w:t>): Les Cours de 2ème Année Géologie - Section B, Université des Sciences et de la Technologie HOUARI BOUMEDIENNE (USTHB).</w:t>
      </w:r>
    </w:p>
    <w:p w:rsidR="00762C0A" w:rsidRPr="004F65D4" w:rsidRDefault="00762C0A" w:rsidP="00F312B5">
      <w:pPr>
        <w:autoSpaceDE w:val="0"/>
        <w:autoSpaceDN w:val="0"/>
        <w:adjustRightInd w:val="0"/>
        <w:spacing w:after="0" w:line="240" w:lineRule="auto"/>
        <w:ind w:left="360" w:firstLine="0"/>
        <w:rPr>
          <w:sz w:val="28"/>
          <w:szCs w:val="28"/>
        </w:rPr>
      </w:pPr>
      <w:r w:rsidRPr="004F65D4">
        <w:rPr>
          <w:b/>
          <w:i/>
          <w:iCs/>
          <w:szCs w:val="24"/>
        </w:rPr>
        <w:t>Mari J. L</w:t>
      </w:r>
      <w:r w:rsidRPr="004F65D4">
        <w:rPr>
          <w:bCs/>
          <w:i/>
          <w:iCs/>
          <w:szCs w:val="24"/>
        </w:rPr>
        <w:t xml:space="preserve">., Arens G., Chapellier D., </w:t>
      </w:r>
      <w:r w:rsidRPr="004F65D4">
        <w:rPr>
          <w:b/>
          <w:i/>
          <w:iCs/>
          <w:szCs w:val="24"/>
        </w:rPr>
        <w:t>1998</w:t>
      </w:r>
      <w:r w:rsidRPr="004F65D4">
        <w:rPr>
          <w:bCs/>
          <w:i/>
          <w:iCs/>
          <w:szCs w:val="24"/>
        </w:rPr>
        <w:t xml:space="preserve"> : </w:t>
      </w:r>
      <w:r w:rsidRPr="004F65D4">
        <w:rPr>
          <w:szCs w:val="24"/>
        </w:rPr>
        <w:t>Géophysique de gisement et de génie civil. Technip, 467 p.</w:t>
      </w:r>
    </w:p>
    <w:p w:rsidR="0000613E" w:rsidRPr="0000613E" w:rsidRDefault="00762C0A" w:rsidP="00F312B5">
      <w:pPr>
        <w:autoSpaceDE w:val="0"/>
        <w:autoSpaceDN w:val="0"/>
        <w:adjustRightInd w:val="0"/>
        <w:spacing w:after="120" w:line="240" w:lineRule="auto"/>
        <w:ind w:left="360" w:firstLine="0"/>
        <w:rPr>
          <w:szCs w:val="24"/>
        </w:rPr>
      </w:pPr>
      <w:r w:rsidRPr="00121F4D">
        <w:rPr>
          <w:b/>
          <w:bCs/>
          <w:i/>
          <w:iCs/>
          <w:szCs w:val="24"/>
        </w:rPr>
        <w:t>MEYER DE STADELHOFEN, C., 1991</w:t>
      </w:r>
      <w:r w:rsidRPr="00121F4D">
        <w:rPr>
          <w:szCs w:val="24"/>
        </w:rPr>
        <w:t xml:space="preserve">: Application De La Geophysique Aux Recherches D’eau, Technique Et Documentation (Lavoisier), </w:t>
      </w:r>
      <w:r w:rsidRPr="00121F4D">
        <w:rPr>
          <w:i/>
          <w:iCs/>
          <w:szCs w:val="24"/>
        </w:rPr>
        <w:t>General</w:t>
      </w:r>
    </w:p>
    <w:p w:rsidR="0000613E" w:rsidRPr="0000613E" w:rsidRDefault="00762C0A" w:rsidP="00F312B5">
      <w:pPr>
        <w:autoSpaceDE w:val="0"/>
        <w:autoSpaceDN w:val="0"/>
        <w:adjustRightInd w:val="0"/>
        <w:spacing w:after="120" w:line="240" w:lineRule="auto"/>
        <w:ind w:left="360" w:firstLine="0"/>
        <w:rPr>
          <w:szCs w:val="24"/>
        </w:rPr>
      </w:pPr>
      <w:r w:rsidRPr="0000613E">
        <w:rPr>
          <w:b/>
          <w:bCs/>
          <w:i/>
          <w:iCs/>
          <w:szCs w:val="24"/>
        </w:rPr>
        <w:t xml:space="preserve">Meziani, B., 2018 : </w:t>
      </w:r>
      <w:r w:rsidR="0000613E" w:rsidRPr="0000613E">
        <w:rPr>
          <w:szCs w:val="24"/>
        </w:rPr>
        <w:t>Apport de l’imagerie Gophysique à l’étude de quelques cas en Algérie d’instabilités gravitationnaires ou de zones humides</w:t>
      </w:r>
      <w:r w:rsidR="0000613E">
        <w:rPr>
          <w:szCs w:val="24"/>
        </w:rPr>
        <w:t>, These doctorat</w:t>
      </w:r>
      <w:r w:rsidR="0000613E" w:rsidRPr="0000613E">
        <w:rPr>
          <w:szCs w:val="24"/>
        </w:rPr>
        <w:t xml:space="preserve"> </w:t>
      </w:r>
      <w:r w:rsidR="0000613E" w:rsidRPr="00121F4D">
        <w:rPr>
          <w:szCs w:val="24"/>
        </w:rPr>
        <w:t>Université des Sciences et de la Technologie HOUARI BOUMEDIENNE (USTHB)</w:t>
      </w:r>
      <w:r w:rsidR="00F312B5">
        <w:rPr>
          <w:szCs w:val="24"/>
        </w:rPr>
        <w:t> ,</w:t>
      </w:r>
      <w:r w:rsidR="0000613E">
        <w:rPr>
          <w:szCs w:val="24"/>
        </w:rPr>
        <w:t xml:space="preserve"> 193p. </w:t>
      </w:r>
    </w:p>
    <w:p w:rsidR="00762C0A" w:rsidRPr="00486EDF" w:rsidRDefault="00762C0A" w:rsidP="0000613E">
      <w:pPr>
        <w:autoSpaceDE w:val="0"/>
        <w:autoSpaceDN w:val="0"/>
        <w:adjustRightInd w:val="0"/>
        <w:spacing w:after="120" w:line="240" w:lineRule="auto"/>
        <w:rPr>
          <w:szCs w:val="24"/>
        </w:rPr>
      </w:pPr>
    </w:p>
    <w:p w:rsidR="00632DD7" w:rsidRDefault="00632DD7" w:rsidP="00632DD7">
      <w:pPr>
        <w:spacing w:line="276" w:lineRule="auto"/>
        <w:ind w:firstLine="0"/>
        <w:rPr>
          <w:rFonts w:ascii="Times New Roman" w:hAnsi="Times New Roman" w:cs="Times New Roman"/>
          <w:sz w:val="24"/>
          <w:szCs w:val="24"/>
        </w:rPr>
      </w:pPr>
    </w:p>
    <w:p w:rsidR="00632DD7" w:rsidRDefault="00632DD7" w:rsidP="00632DD7">
      <w:pPr>
        <w:spacing w:line="276" w:lineRule="auto"/>
        <w:ind w:firstLine="0"/>
        <w:rPr>
          <w:rFonts w:ascii="Times New Roman" w:hAnsi="Times New Roman" w:cs="Times New Roman"/>
          <w:sz w:val="24"/>
          <w:szCs w:val="24"/>
        </w:rPr>
      </w:pPr>
    </w:p>
    <w:p w:rsidR="00632DD7" w:rsidRDefault="00632DD7" w:rsidP="00632DD7">
      <w:pPr>
        <w:spacing w:line="276" w:lineRule="auto"/>
        <w:ind w:firstLine="0"/>
        <w:rPr>
          <w:rFonts w:ascii="Times New Roman" w:hAnsi="Times New Roman" w:cs="Times New Roman"/>
          <w:sz w:val="24"/>
          <w:szCs w:val="24"/>
        </w:rPr>
      </w:pPr>
    </w:p>
    <w:p w:rsidR="00632DD7" w:rsidRDefault="00632DD7" w:rsidP="00632DD7">
      <w:pPr>
        <w:spacing w:line="276" w:lineRule="auto"/>
        <w:ind w:firstLine="0"/>
        <w:rPr>
          <w:rFonts w:ascii="Times New Roman" w:hAnsi="Times New Roman" w:cs="Times New Roman"/>
          <w:sz w:val="24"/>
          <w:szCs w:val="24"/>
        </w:rPr>
      </w:pPr>
    </w:p>
    <w:p w:rsidR="00632DD7" w:rsidRDefault="00632DD7" w:rsidP="00632DD7">
      <w:pPr>
        <w:spacing w:line="276" w:lineRule="auto"/>
        <w:ind w:firstLine="0"/>
        <w:rPr>
          <w:rFonts w:ascii="Times New Roman" w:hAnsi="Times New Roman" w:cs="Times New Roman"/>
          <w:sz w:val="24"/>
          <w:szCs w:val="24"/>
        </w:rPr>
      </w:pPr>
    </w:p>
    <w:p w:rsidR="00632DD7" w:rsidRDefault="00632DD7" w:rsidP="00632DD7">
      <w:pPr>
        <w:spacing w:line="276" w:lineRule="auto"/>
        <w:ind w:firstLine="0"/>
        <w:rPr>
          <w:rFonts w:ascii="Times New Roman" w:hAnsi="Times New Roman" w:cs="Times New Roman"/>
          <w:sz w:val="24"/>
          <w:szCs w:val="24"/>
        </w:rPr>
      </w:pPr>
    </w:p>
    <w:p w:rsidR="00632DD7" w:rsidRDefault="00632DD7" w:rsidP="00632DD7">
      <w:pPr>
        <w:spacing w:line="276" w:lineRule="auto"/>
        <w:ind w:firstLine="0"/>
        <w:rPr>
          <w:rFonts w:ascii="Times New Roman" w:hAnsi="Times New Roman" w:cs="Times New Roman"/>
          <w:sz w:val="24"/>
          <w:szCs w:val="24"/>
        </w:rPr>
      </w:pPr>
    </w:p>
    <w:p w:rsidR="00121F4D" w:rsidRPr="00F312B5" w:rsidRDefault="00121F4D" w:rsidP="00F312B5">
      <w:pPr>
        <w:ind w:firstLine="0"/>
        <w:rPr>
          <w:rFonts w:ascii="Times New Roman" w:hAnsi="Times New Roman" w:cs="Times New Roman"/>
          <w:b/>
          <w:bCs/>
          <w:sz w:val="24"/>
          <w:szCs w:val="24"/>
        </w:rPr>
      </w:pPr>
    </w:p>
    <w:p w:rsidR="00A6634B" w:rsidRPr="00121F4D" w:rsidRDefault="00A6634B" w:rsidP="00A6634B">
      <w:pPr>
        <w:autoSpaceDE w:val="0"/>
        <w:autoSpaceDN w:val="0"/>
        <w:adjustRightInd w:val="0"/>
        <w:spacing w:after="0" w:line="240" w:lineRule="auto"/>
        <w:ind w:firstLine="0"/>
        <w:rPr>
          <w:rFonts w:ascii="Times New Roman" w:hAnsi="Times New Roman" w:cs="Times New Roman"/>
        </w:rPr>
      </w:pPr>
    </w:p>
    <w:p w:rsidR="00A6634B" w:rsidRDefault="00A6634B" w:rsidP="00A6634B">
      <w:pPr>
        <w:pStyle w:val="Paragraphedeliste"/>
        <w:rPr>
          <w:b/>
          <w:bCs/>
          <w:sz w:val="8"/>
          <w:szCs w:val="8"/>
        </w:rPr>
      </w:pPr>
    </w:p>
    <w:p w:rsidR="00C50EAE" w:rsidRDefault="00C50EAE" w:rsidP="00A6634B">
      <w:pPr>
        <w:pStyle w:val="Paragraphedeliste"/>
        <w:rPr>
          <w:b/>
          <w:bCs/>
          <w:sz w:val="8"/>
          <w:szCs w:val="8"/>
        </w:rPr>
      </w:pPr>
    </w:p>
    <w:p w:rsidR="00C50EAE" w:rsidRDefault="00C50EAE" w:rsidP="00A6634B">
      <w:pPr>
        <w:pStyle w:val="Paragraphedeliste"/>
        <w:rPr>
          <w:b/>
          <w:bCs/>
          <w:sz w:val="8"/>
          <w:szCs w:val="8"/>
        </w:rPr>
      </w:pPr>
    </w:p>
    <w:p w:rsidR="00C50EAE" w:rsidRDefault="00C50EAE" w:rsidP="00A6634B">
      <w:pPr>
        <w:pStyle w:val="Paragraphedeliste"/>
        <w:rPr>
          <w:b/>
          <w:bCs/>
          <w:sz w:val="8"/>
          <w:szCs w:val="8"/>
        </w:rPr>
      </w:pPr>
    </w:p>
    <w:p w:rsidR="00C50EAE" w:rsidRDefault="00C50EAE" w:rsidP="00A6634B">
      <w:pPr>
        <w:pStyle w:val="Paragraphedeliste"/>
        <w:rPr>
          <w:b/>
          <w:bCs/>
          <w:sz w:val="8"/>
          <w:szCs w:val="8"/>
        </w:rPr>
      </w:pPr>
    </w:p>
    <w:p w:rsidR="00C50EAE" w:rsidRDefault="00C50EAE" w:rsidP="00A6634B">
      <w:pPr>
        <w:pStyle w:val="Paragraphedeliste"/>
        <w:rPr>
          <w:b/>
          <w:bCs/>
          <w:sz w:val="8"/>
          <w:szCs w:val="8"/>
        </w:rPr>
      </w:pPr>
    </w:p>
    <w:p w:rsidR="00C50EAE" w:rsidRDefault="00C50EAE" w:rsidP="00A6634B">
      <w:pPr>
        <w:pStyle w:val="Paragraphedeliste"/>
        <w:rPr>
          <w:b/>
          <w:bCs/>
          <w:sz w:val="8"/>
          <w:szCs w:val="8"/>
        </w:rPr>
      </w:pPr>
    </w:p>
    <w:p w:rsidR="00C50EAE" w:rsidRDefault="00C50EAE" w:rsidP="00A6634B">
      <w:pPr>
        <w:pStyle w:val="Paragraphedeliste"/>
        <w:rPr>
          <w:b/>
          <w:bCs/>
          <w:sz w:val="8"/>
          <w:szCs w:val="8"/>
        </w:rPr>
      </w:pPr>
    </w:p>
    <w:p w:rsidR="00C50EAE" w:rsidRDefault="00C50EAE" w:rsidP="00A6634B">
      <w:pPr>
        <w:pStyle w:val="Paragraphedeliste"/>
        <w:rPr>
          <w:b/>
          <w:bCs/>
          <w:sz w:val="8"/>
          <w:szCs w:val="8"/>
        </w:rPr>
      </w:pPr>
    </w:p>
    <w:p w:rsidR="00C50EAE" w:rsidRDefault="00C50EAE" w:rsidP="00A6634B">
      <w:pPr>
        <w:pStyle w:val="Paragraphedeliste"/>
        <w:rPr>
          <w:b/>
          <w:bCs/>
          <w:sz w:val="8"/>
          <w:szCs w:val="8"/>
        </w:rPr>
      </w:pPr>
    </w:p>
    <w:p w:rsidR="00C50EAE" w:rsidRDefault="00C50EAE" w:rsidP="00A6634B">
      <w:pPr>
        <w:pStyle w:val="Paragraphedeliste"/>
        <w:rPr>
          <w:b/>
          <w:bCs/>
          <w:sz w:val="8"/>
          <w:szCs w:val="8"/>
        </w:rPr>
      </w:pPr>
    </w:p>
    <w:p w:rsidR="00C50EAE" w:rsidRDefault="00C50EAE" w:rsidP="00A6634B">
      <w:pPr>
        <w:pStyle w:val="Paragraphedeliste"/>
        <w:rPr>
          <w:b/>
          <w:bCs/>
          <w:sz w:val="8"/>
          <w:szCs w:val="8"/>
        </w:rPr>
      </w:pPr>
    </w:p>
    <w:p w:rsidR="00C50EAE" w:rsidRDefault="00C50EAE" w:rsidP="00A6634B">
      <w:pPr>
        <w:pStyle w:val="Paragraphedeliste"/>
        <w:rPr>
          <w:b/>
          <w:bCs/>
          <w:sz w:val="8"/>
          <w:szCs w:val="8"/>
        </w:rPr>
      </w:pPr>
    </w:p>
    <w:p w:rsidR="00C50EAE" w:rsidRDefault="00C50EAE" w:rsidP="00A6634B">
      <w:pPr>
        <w:pStyle w:val="Paragraphedeliste"/>
        <w:rPr>
          <w:b/>
          <w:bCs/>
          <w:sz w:val="8"/>
          <w:szCs w:val="8"/>
        </w:rPr>
      </w:pPr>
    </w:p>
    <w:p w:rsidR="00C50EAE" w:rsidRDefault="00C50EAE" w:rsidP="00A6634B">
      <w:pPr>
        <w:pStyle w:val="Paragraphedeliste"/>
        <w:rPr>
          <w:b/>
          <w:bCs/>
          <w:sz w:val="8"/>
          <w:szCs w:val="8"/>
        </w:rPr>
      </w:pPr>
    </w:p>
    <w:p w:rsidR="00C50EAE" w:rsidRDefault="00C50EAE" w:rsidP="00A6634B">
      <w:pPr>
        <w:pStyle w:val="Paragraphedeliste"/>
        <w:rPr>
          <w:b/>
          <w:bCs/>
          <w:sz w:val="8"/>
          <w:szCs w:val="8"/>
        </w:rPr>
      </w:pPr>
    </w:p>
    <w:p w:rsidR="00C50EAE" w:rsidRDefault="00C50EAE" w:rsidP="00A6634B">
      <w:pPr>
        <w:pStyle w:val="Paragraphedeliste"/>
        <w:rPr>
          <w:b/>
          <w:bCs/>
          <w:sz w:val="8"/>
          <w:szCs w:val="8"/>
        </w:rPr>
      </w:pPr>
    </w:p>
    <w:p w:rsidR="00C50EAE" w:rsidRDefault="00C50EAE" w:rsidP="00A6634B">
      <w:pPr>
        <w:pStyle w:val="Paragraphedeliste"/>
        <w:rPr>
          <w:b/>
          <w:bCs/>
          <w:sz w:val="8"/>
          <w:szCs w:val="8"/>
        </w:rPr>
      </w:pPr>
    </w:p>
    <w:p w:rsidR="00C50EAE" w:rsidRDefault="00C50EAE" w:rsidP="00A6634B">
      <w:pPr>
        <w:pStyle w:val="Paragraphedeliste"/>
        <w:rPr>
          <w:b/>
          <w:bCs/>
          <w:sz w:val="8"/>
          <w:szCs w:val="8"/>
        </w:rPr>
      </w:pPr>
    </w:p>
    <w:p w:rsidR="00C50EAE" w:rsidRDefault="00C50EAE" w:rsidP="00A6634B">
      <w:pPr>
        <w:pStyle w:val="Paragraphedeliste"/>
        <w:rPr>
          <w:b/>
          <w:bCs/>
          <w:sz w:val="8"/>
          <w:szCs w:val="8"/>
        </w:rPr>
      </w:pPr>
    </w:p>
    <w:p w:rsidR="00C50EAE" w:rsidRDefault="00C50EAE" w:rsidP="00A6634B">
      <w:pPr>
        <w:pStyle w:val="Paragraphedeliste"/>
        <w:rPr>
          <w:b/>
          <w:bCs/>
          <w:sz w:val="8"/>
          <w:szCs w:val="8"/>
        </w:rPr>
      </w:pPr>
    </w:p>
    <w:p w:rsidR="00C50EAE" w:rsidRDefault="00C50EAE" w:rsidP="00A6634B">
      <w:pPr>
        <w:pStyle w:val="Paragraphedeliste"/>
        <w:rPr>
          <w:b/>
          <w:bCs/>
          <w:sz w:val="8"/>
          <w:szCs w:val="8"/>
        </w:rPr>
      </w:pPr>
    </w:p>
    <w:p w:rsidR="00C50EAE" w:rsidRDefault="00C50EAE" w:rsidP="00A6634B">
      <w:pPr>
        <w:pStyle w:val="Paragraphedeliste"/>
        <w:rPr>
          <w:b/>
          <w:bCs/>
          <w:sz w:val="8"/>
          <w:szCs w:val="8"/>
        </w:rPr>
      </w:pPr>
    </w:p>
    <w:p w:rsidR="00C50EAE" w:rsidRDefault="00C50EAE" w:rsidP="00A6634B">
      <w:pPr>
        <w:pStyle w:val="Paragraphedeliste"/>
        <w:rPr>
          <w:b/>
          <w:bCs/>
          <w:sz w:val="8"/>
          <w:szCs w:val="8"/>
        </w:rPr>
      </w:pPr>
    </w:p>
    <w:p w:rsidR="00C50EAE" w:rsidRDefault="00C50EAE" w:rsidP="00A6634B">
      <w:pPr>
        <w:pStyle w:val="Paragraphedeliste"/>
        <w:rPr>
          <w:b/>
          <w:bCs/>
          <w:sz w:val="8"/>
          <w:szCs w:val="8"/>
        </w:rPr>
      </w:pPr>
    </w:p>
    <w:p w:rsidR="00C50EAE" w:rsidRDefault="00C50EAE" w:rsidP="00A6634B">
      <w:pPr>
        <w:pStyle w:val="Paragraphedeliste"/>
        <w:rPr>
          <w:b/>
          <w:bCs/>
          <w:sz w:val="8"/>
          <w:szCs w:val="8"/>
        </w:rPr>
      </w:pPr>
    </w:p>
    <w:p w:rsidR="00C50EAE" w:rsidRDefault="00C50EAE" w:rsidP="00A6634B">
      <w:pPr>
        <w:pStyle w:val="Paragraphedeliste"/>
        <w:rPr>
          <w:b/>
          <w:bCs/>
          <w:sz w:val="8"/>
          <w:szCs w:val="8"/>
        </w:rPr>
      </w:pPr>
    </w:p>
    <w:p w:rsidR="00C50EAE" w:rsidRDefault="00C50EAE" w:rsidP="00A6634B">
      <w:pPr>
        <w:pStyle w:val="Paragraphedeliste"/>
        <w:rPr>
          <w:b/>
          <w:bCs/>
          <w:sz w:val="8"/>
          <w:szCs w:val="8"/>
        </w:rPr>
      </w:pPr>
    </w:p>
    <w:p w:rsidR="00C50EAE" w:rsidRDefault="00C50EAE" w:rsidP="00A6634B">
      <w:pPr>
        <w:pStyle w:val="Paragraphedeliste"/>
        <w:rPr>
          <w:b/>
          <w:bCs/>
          <w:sz w:val="8"/>
          <w:szCs w:val="8"/>
        </w:rPr>
      </w:pPr>
    </w:p>
    <w:p w:rsidR="00C50EAE" w:rsidRDefault="00C50EAE" w:rsidP="00A6634B">
      <w:pPr>
        <w:pStyle w:val="Paragraphedeliste"/>
        <w:rPr>
          <w:b/>
          <w:bCs/>
          <w:sz w:val="8"/>
          <w:szCs w:val="8"/>
        </w:rPr>
      </w:pPr>
    </w:p>
    <w:p w:rsidR="00C50EAE" w:rsidRDefault="00C50EAE" w:rsidP="00A6634B">
      <w:pPr>
        <w:pStyle w:val="Paragraphedeliste"/>
        <w:rPr>
          <w:b/>
          <w:bCs/>
          <w:sz w:val="8"/>
          <w:szCs w:val="8"/>
        </w:rPr>
      </w:pPr>
    </w:p>
    <w:p w:rsidR="00C50EAE" w:rsidRDefault="00C50EAE" w:rsidP="00A6634B">
      <w:pPr>
        <w:pStyle w:val="Paragraphedeliste"/>
        <w:rPr>
          <w:b/>
          <w:bCs/>
          <w:sz w:val="8"/>
          <w:szCs w:val="8"/>
        </w:rPr>
      </w:pPr>
    </w:p>
    <w:p w:rsidR="00C50EAE" w:rsidRDefault="00C50EAE" w:rsidP="00A6634B">
      <w:pPr>
        <w:pStyle w:val="Paragraphedeliste"/>
        <w:rPr>
          <w:b/>
          <w:bCs/>
          <w:sz w:val="8"/>
          <w:szCs w:val="8"/>
        </w:rPr>
      </w:pPr>
    </w:p>
    <w:p w:rsidR="00C50EAE" w:rsidRDefault="00C50EAE" w:rsidP="00A6634B">
      <w:pPr>
        <w:pStyle w:val="Paragraphedeliste"/>
        <w:rPr>
          <w:b/>
          <w:bCs/>
          <w:sz w:val="8"/>
          <w:szCs w:val="8"/>
        </w:rPr>
      </w:pPr>
    </w:p>
    <w:p w:rsidR="00C50EAE" w:rsidRDefault="00C50EAE" w:rsidP="00A6634B">
      <w:pPr>
        <w:pStyle w:val="Paragraphedeliste"/>
        <w:rPr>
          <w:b/>
          <w:bCs/>
          <w:sz w:val="8"/>
          <w:szCs w:val="8"/>
        </w:rPr>
      </w:pPr>
    </w:p>
    <w:p w:rsidR="00C50EAE" w:rsidRDefault="00C50EAE" w:rsidP="00A6634B">
      <w:pPr>
        <w:pStyle w:val="Paragraphedeliste"/>
        <w:rPr>
          <w:b/>
          <w:bCs/>
          <w:sz w:val="8"/>
          <w:szCs w:val="8"/>
        </w:rPr>
      </w:pPr>
    </w:p>
    <w:p w:rsidR="00C50EAE" w:rsidRDefault="00C50EAE" w:rsidP="00A6634B">
      <w:pPr>
        <w:pStyle w:val="Paragraphedeliste"/>
        <w:rPr>
          <w:b/>
          <w:bCs/>
          <w:sz w:val="8"/>
          <w:szCs w:val="8"/>
        </w:rPr>
      </w:pPr>
    </w:p>
    <w:p w:rsidR="00C50EAE" w:rsidRDefault="00C50EAE" w:rsidP="00A6634B">
      <w:pPr>
        <w:pStyle w:val="Paragraphedeliste"/>
        <w:rPr>
          <w:b/>
          <w:bCs/>
          <w:sz w:val="8"/>
          <w:szCs w:val="8"/>
        </w:rPr>
      </w:pPr>
    </w:p>
    <w:p w:rsidR="00C50EAE" w:rsidRDefault="00C50EAE" w:rsidP="00A6634B">
      <w:pPr>
        <w:pStyle w:val="Paragraphedeliste"/>
        <w:rPr>
          <w:b/>
          <w:bCs/>
          <w:sz w:val="8"/>
          <w:szCs w:val="8"/>
        </w:rPr>
      </w:pPr>
    </w:p>
    <w:p w:rsidR="00C50EAE" w:rsidRPr="00A6634B" w:rsidRDefault="00E77239" w:rsidP="00C50EAE">
      <w:pPr>
        <w:pStyle w:val="Paragraphedeliste"/>
        <w:ind w:left="0"/>
        <w:rPr>
          <w:b/>
          <w:bCs/>
          <w:sz w:val="8"/>
          <w:szCs w:val="8"/>
        </w:rPr>
      </w:pPr>
      <w:r>
        <w:rPr>
          <w:noProof/>
        </w:rPr>
        <w:lastRenderedPageBreak/>
        <w:drawing>
          <wp:inline distT="0" distB="0" distL="0" distR="0">
            <wp:extent cx="5760720" cy="9399901"/>
            <wp:effectExtent l="19050" t="0" r="0" b="0"/>
            <wp:docPr id="46" name="Image 8" descr="https://lpg-umr6112.fr/lpg/fichiers/beucler-e/png/abCH1_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pg-umr6112.fr/lpg/fichiers/beucler-e/png/abCH1_f.png"/>
                    <pic:cNvPicPr>
                      <a:picLocks noChangeAspect="1" noChangeArrowheads="1"/>
                    </pic:cNvPicPr>
                  </pic:nvPicPr>
                  <pic:blipFill>
                    <a:blip r:embed="rId57"/>
                    <a:srcRect/>
                    <a:stretch>
                      <a:fillRect/>
                    </a:stretch>
                  </pic:blipFill>
                  <pic:spPr bwMode="auto">
                    <a:xfrm>
                      <a:off x="0" y="0"/>
                      <a:ext cx="5760720" cy="9399901"/>
                    </a:xfrm>
                    <a:prstGeom prst="rect">
                      <a:avLst/>
                    </a:prstGeom>
                    <a:noFill/>
                    <a:ln w="9525">
                      <a:noFill/>
                      <a:miter lim="800000"/>
                      <a:headEnd/>
                      <a:tailEnd/>
                    </a:ln>
                  </pic:spPr>
                </pic:pic>
              </a:graphicData>
            </a:graphic>
          </wp:inline>
        </w:drawing>
      </w:r>
    </w:p>
    <w:sectPr w:rsidR="00C50EAE" w:rsidRPr="00A6634B" w:rsidSect="004520A1">
      <w:headerReference w:type="default" r:id="rId58"/>
      <w:footerReference w:type="default" r:id="rId59"/>
      <w:pgSz w:w="11906" w:h="16838"/>
      <w:pgMar w:top="1135" w:right="1417" w:bottom="709"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1781" w:rsidRDefault="00A31781" w:rsidP="00F558B1">
      <w:pPr>
        <w:spacing w:after="0" w:line="240" w:lineRule="auto"/>
      </w:pPr>
      <w:r>
        <w:separator/>
      </w:r>
    </w:p>
  </w:endnote>
  <w:endnote w:type="continuationSeparator" w:id="1">
    <w:p w:rsidR="00A31781" w:rsidRDefault="00A31781" w:rsidP="00F558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5128"/>
      <w:docPartObj>
        <w:docPartGallery w:val="Page Numbers (Bottom of Page)"/>
        <w:docPartUnique/>
      </w:docPartObj>
    </w:sdtPr>
    <w:sdtContent>
      <w:p w:rsidR="009949FE" w:rsidRDefault="005A4478">
        <w:pPr>
          <w:pStyle w:val="Pieddepage"/>
          <w:jc w:val="center"/>
        </w:pPr>
        <w:fldSimple w:instr=" PAGE   \* MERGEFORMAT ">
          <w:r w:rsidR="000C7FED">
            <w:rPr>
              <w:noProof/>
            </w:rPr>
            <w:t>13</w:t>
          </w:r>
        </w:fldSimple>
      </w:p>
    </w:sdtContent>
  </w:sdt>
  <w:p w:rsidR="009949FE" w:rsidRDefault="009949F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1781" w:rsidRDefault="00A31781" w:rsidP="00F558B1">
      <w:pPr>
        <w:spacing w:after="0" w:line="240" w:lineRule="auto"/>
      </w:pPr>
      <w:r>
        <w:separator/>
      </w:r>
    </w:p>
  </w:footnote>
  <w:footnote w:type="continuationSeparator" w:id="1">
    <w:p w:rsidR="00A31781" w:rsidRDefault="00A31781" w:rsidP="00F558B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823" w:type="dxa"/>
      <w:tblInd w:w="-318" w:type="dxa"/>
      <w:tblLook w:val="04A0"/>
    </w:tblPr>
    <w:tblGrid>
      <w:gridCol w:w="4725"/>
      <w:gridCol w:w="2380"/>
      <w:gridCol w:w="3718"/>
    </w:tblGrid>
    <w:tr w:rsidR="009949FE" w:rsidTr="000B333A">
      <w:trPr>
        <w:trHeight w:val="1279"/>
      </w:trPr>
      <w:tc>
        <w:tcPr>
          <w:tcW w:w="4725" w:type="dxa"/>
        </w:tcPr>
        <w:p w:rsidR="009949FE" w:rsidRPr="000203DC" w:rsidRDefault="009949FE" w:rsidP="00AE28EA">
          <w:pPr>
            <w:spacing w:line="240" w:lineRule="auto"/>
            <w:ind w:left="284" w:hanging="142"/>
            <w:jc w:val="center"/>
            <w:rPr>
              <w:rFonts w:ascii="Times New Roman" w:hAnsi="Times New Roman" w:cs="Times New Roman"/>
              <w:b/>
              <w:bCs/>
            </w:rPr>
          </w:pPr>
          <w:r>
            <w:rPr>
              <w:rFonts w:ascii="Times New Roman" w:hAnsi="Times New Roman" w:cs="Times New Roman"/>
              <w:b/>
              <w:bCs/>
            </w:rPr>
            <w:t xml:space="preserve"> </w:t>
          </w:r>
          <w:r w:rsidRPr="000203DC">
            <w:rPr>
              <w:rFonts w:ascii="Times New Roman" w:hAnsi="Times New Roman" w:cs="Times New Roman"/>
              <w:b/>
              <w:bCs/>
            </w:rPr>
            <w:t>Université Djilali Bounaama Khemis-Miliana</w:t>
          </w:r>
        </w:p>
        <w:p w:rsidR="009949FE" w:rsidRPr="000203DC" w:rsidRDefault="009949FE" w:rsidP="00AE28EA">
          <w:pPr>
            <w:pStyle w:val="Default"/>
            <w:ind w:left="-142"/>
            <w:jc w:val="center"/>
            <w:rPr>
              <w:rFonts w:ascii="Times New Roman" w:hAnsi="Times New Roman" w:cs="Times New Roman"/>
              <w:b/>
              <w:bCs/>
              <w:sz w:val="22"/>
              <w:szCs w:val="22"/>
            </w:rPr>
          </w:pPr>
          <w:r w:rsidRPr="000203DC">
            <w:rPr>
              <w:rFonts w:ascii="Times New Roman" w:hAnsi="Times New Roman" w:cs="Times New Roman"/>
              <w:b/>
              <w:bCs/>
              <w:sz w:val="22"/>
              <w:szCs w:val="22"/>
            </w:rPr>
            <w:t>Faculté des sciences de la nature et de la vie</w:t>
          </w:r>
        </w:p>
        <w:p w:rsidR="009949FE" w:rsidRPr="000203DC" w:rsidRDefault="009949FE" w:rsidP="00AE28EA">
          <w:pPr>
            <w:pStyle w:val="Default"/>
            <w:ind w:left="-142"/>
            <w:jc w:val="center"/>
            <w:rPr>
              <w:rFonts w:ascii="Times New Roman" w:hAnsi="Times New Roman" w:cs="Times New Roman"/>
              <w:b/>
              <w:bCs/>
              <w:sz w:val="22"/>
              <w:szCs w:val="22"/>
            </w:rPr>
          </w:pPr>
          <w:r w:rsidRPr="000203DC">
            <w:rPr>
              <w:rFonts w:ascii="Times New Roman" w:hAnsi="Times New Roman" w:cs="Times New Roman"/>
              <w:b/>
              <w:bCs/>
              <w:sz w:val="22"/>
              <w:szCs w:val="22"/>
            </w:rPr>
            <w:t>et des sciences de la terre</w:t>
          </w:r>
        </w:p>
        <w:p w:rsidR="009949FE" w:rsidRPr="000203DC" w:rsidRDefault="009949FE" w:rsidP="00AE28EA">
          <w:pPr>
            <w:spacing w:line="240" w:lineRule="auto"/>
            <w:ind w:left="142" w:hanging="142"/>
            <w:jc w:val="center"/>
            <w:rPr>
              <w:rFonts w:ascii="Times New Roman" w:hAnsi="Times New Roman" w:cs="Times New Roman"/>
              <w:b/>
              <w:bCs/>
            </w:rPr>
          </w:pPr>
          <w:r w:rsidRPr="000203DC">
            <w:rPr>
              <w:rFonts w:ascii="Times New Roman" w:hAnsi="Times New Roman" w:cs="Times New Roman"/>
              <w:b/>
              <w:bCs/>
            </w:rPr>
            <w:t>Département des sciences de la terre</w:t>
          </w:r>
        </w:p>
      </w:tc>
      <w:tc>
        <w:tcPr>
          <w:tcW w:w="2380" w:type="dxa"/>
        </w:tcPr>
        <w:p w:rsidR="009949FE" w:rsidRPr="000203DC" w:rsidRDefault="009949FE" w:rsidP="000203DC">
          <w:pPr>
            <w:ind w:right="283" w:firstLine="68"/>
            <w:jc w:val="center"/>
            <w:rPr>
              <w:rFonts w:ascii="Times New Roman" w:hAnsi="Times New Roman" w:cs="Times New Roman"/>
              <w:b/>
              <w:bCs/>
            </w:rPr>
          </w:pPr>
          <w:r w:rsidRPr="000203DC">
            <w:rPr>
              <w:rFonts w:ascii="Times New Roman" w:hAnsi="Times New Roman" w:cs="Times New Roman"/>
              <w:b/>
              <w:bCs/>
              <w:noProof/>
              <w:lang w:eastAsia="fr-FR"/>
            </w:rPr>
            <w:drawing>
              <wp:inline distT="0" distB="0" distL="0" distR="0">
                <wp:extent cx="1051868" cy="634314"/>
                <wp:effectExtent l="19050" t="0" r="0" b="0"/>
                <wp:docPr id="1" name="Image 1" descr="C:\Users\GHRICI\Pictures\i6lBjWrz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GHRICI\Pictures\i6lBjWrz_400x400.jpg"/>
                        <pic:cNvPicPr>
                          <a:picLocks noChangeAspect="1" noChangeArrowheads="1"/>
                        </pic:cNvPicPr>
                      </pic:nvPicPr>
                      <pic:blipFill>
                        <a:blip r:embed="rId1"/>
                        <a:srcRect/>
                        <a:stretch>
                          <a:fillRect/>
                        </a:stretch>
                      </pic:blipFill>
                      <pic:spPr bwMode="auto">
                        <a:xfrm>
                          <a:off x="0" y="0"/>
                          <a:ext cx="1057450" cy="637680"/>
                        </a:xfrm>
                        <a:prstGeom prst="rect">
                          <a:avLst/>
                        </a:prstGeom>
                        <a:noFill/>
                        <a:ln w="9525">
                          <a:noFill/>
                          <a:miter lim="800000"/>
                          <a:headEnd/>
                          <a:tailEnd/>
                        </a:ln>
                      </pic:spPr>
                    </pic:pic>
                  </a:graphicData>
                </a:graphic>
              </wp:inline>
            </w:drawing>
          </w:r>
        </w:p>
      </w:tc>
      <w:tc>
        <w:tcPr>
          <w:tcW w:w="3718" w:type="dxa"/>
        </w:tcPr>
        <w:p w:rsidR="009949FE" w:rsidRPr="000203DC" w:rsidRDefault="009949FE" w:rsidP="00AE28EA">
          <w:pPr>
            <w:spacing w:after="0" w:line="240" w:lineRule="auto"/>
            <w:ind w:firstLine="68"/>
            <w:jc w:val="center"/>
            <w:rPr>
              <w:rFonts w:ascii="Times New Roman" w:hAnsi="Times New Roman" w:cs="Times New Roman"/>
              <w:b/>
              <w:bCs/>
              <w:i/>
              <w:iCs/>
            </w:rPr>
          </w:pPr>
          <w:r w:rsidRPr="000203DC">
            <w:rPr>
              <w:rFonts w:ascii="Times New Roman" w:hAnsi="Times New Roman" w:cs="Times New Roman"/>
              <w:i/>
              <w:iCs/>
            </w:rPr>
            <w:t>2</w:t>
          </w:r>
          <w:r w:rsidRPr="000203DC">
            <w:rPr>
              <w:rFonts w:ascii="Times New Roman" w:hAnsi="Times New Roman" w:cs="Times New Roman"/>
              <w:i/>
              <w:iCs/>
              <w:vertAlign w:val="superscript"/>
            </w:rPr>
            <w:t>ème</w:t>
          </w:r>
          <w:r w:rsidRPr="000203DC">
            <w:rPr>
              <w:rFonts w:ascii="Times New Roman" w:hAnsi="Times New Roman" w:cs="Times New Roman"/>
              <w:i/>
              <w:iCs/>
            </w:rPr>
            <w:t xml:space="preserve"> Année </w:t>
          </w:r>
          <w:r>
            <w:rPr>
              <w:rFonts w:ascii="Times New Roman" w:hAnsi="Times New Roman" w:cs="Times New Roman"/>
              <w:i/>
              <w:iCs/>
            </w:rPr>
            <w:t>STU</w:t>
          </w:r>
        </w:p>
        <w:p w:rsidR="009949FE" w:rsidRPr="000203DC" w:rsidRDefault="009949FE" w:rsidP="000203DC">
          <w:pPr>
            <w:spacing w:after="0" w:line="240" w:lineRule="auto"/>
            <w:ind w:firstLine="0"/>
            <w:jc w:val="center"/>
            <w:rPr>
              <w:rFonts w:ascii="Times New Roman" w:hAnsi="Times New Roman" w:cs="Times New Roman"/>
              <w:b/>
              <w:bCs/>
              <w:i/>
              <w:iCs/>
            </w:rPr>
          </w:pPr>
          <w:r>
            <w:rPr>
              <w:rFonts w:ascii="Times New Roman" w:hAnsi="Times New Roman" w:cs="Times New Roman"/>
              <w:b/>
              <w:bCs/>
              <w:i/>
              <w:iCs/>
            </w:rPr>
            <w:t>Module : Géophysique 1 (01H30)</w:t>
          </w:r>
        </w:p>
        <w:p w:rsidR="009949FE" w:rsidRPr="000203DC" w:rsidRDefault="009949FE" w:rsidP="000203DC">
          <w:pPr>
            <w:spacing w:after="0" w:line="240" w:lineRule="auto"/>
            <w:ind w:left="-74" w:firstLine="0"/>
            <w:jc w:val="center"/>
            <w:rPr>
              <w:rFonts w:ascii="Times New Roman" w:hAnsi="Times New Roman" w:cs="Times New Roman"/>
              <w:i/>
              <w:iCs/>
            </w:rPr>
          </w:pPr>
          <w:r w:rsidRPr="000203DC">
            <w:rPr>
              <w:rFonts w:ascii="Times New Roman" w:hAnsi="Times New Roman" w:cs="Times New Roman"/>
              <w:b/>
              <w:bCs/>
              <w:i/>
              <w:iCs/>
            </w:rPr>
            <w:t>Enseignant : Dr. Meziani</w:t>
          </w:r>
        </w:p>
      </w:tc>
    </w:tr>
  </w:tbl>
  <w:p w:rsidR="009949FE" w:rsidRDefault="009949FE" w:rsidP="0023024A">
    <w:pPr>
      <w:pStyle w:val="En-tte"/>
      <w:ind w:firstLin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75355"/>
    <w:multiLevelType w:val="hybridMultilevel"/>
    <w:tmpl w:val="528E62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33A4FC2"/>
    <w:multiLevelType w:val="hybridMultilevel"/>
    <w:tmpl w:val="09A452E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A9572BE"/>
    <w:multiLevelType w:val="hybridMultilevel"/>
    <w:tmpl w:val="854C33CC"/>
    <w:lvl w:ilvl="0" w:tplc="6220C22A">
      <w:start w:val="1"/>
      <w:numFmt w:val="bullet"/>
      <w:lvlText w:val="•"/>
      <w:lvlJc w:val="left"/>
      <w:pPr>
        <w:tabs>
          <w:tab w:val="num" w:pos="720"/>
        </w:tabs>
        <w:ind w:left="720" w:hanging="360"/>
      </w:pPr>
      <w:rPr>
        <w:rFonts w:ascii="Arial" w:hAnsi="Arial" w:hint="default"/>
      </w:rPr>
    </w:lvl>
    <w:lvl w:ilvl="1" w:tplc="80B8B964" w:tentative="1">
      <w:start w:val="1"/>
      <w:numFmt w:val="bullet"/>
      <w:lvlText w:val="•"/>
      <w:lvlJc w:val="left"/>
      <w:pPr>
        <w:tabs>
          <w:tab w:val="num" w:pos="1440"/>
        </w:tabs>
        <w:ind w:left="1440" w:hanging="360"/>
      </w:pPr>
      <w:rPr>
        <w:rFonts w:ascii="Arial" w:hAnsi="Arial" w:hint="default"/>
      </w:rPr>
    </w:lvl>
    <w:lvl w:ilvl="2" w:tplc="EB3C2472" w:tentative="1">
      <w:start w:val="1"/>
      <w:numFmt w:val="bullet"/>
      <w:lvlText w:val="•"/>
      <w:lvlJc w:val="left"/>
      <w:pPr>
        <w:tabs>
          <w:tab w:val="num" w:pos="2160"/>
        </w:tabs>
        <w:ind w:left="2160" w:hanging="360"/>
      </w:pPr>
      <w:rPr>
        <w:rFonts w:ascii="Arial" w:hAnsi="Arial" w:hint="default"/>
      </w:rPr>
    </w:lvl>
    <w:lvl w:ilvl="3" w:tplc="6E9A9E7A" w:tentative="1">
      <w:start w:val="1"/>
      <w:numFmt w:val="bullet"/>
      <w:lvlText w:val="•"/>
      <w:lvlJc w:val="left"/>
      <w:pPr>
        <w:tabs>
          <w:tab w:val="num" w:pos="2880"/>
        </w:tabs>
        <w:ind w:left="2880" w:hanging="360"/>
      </w:pPr>
      <w:rPr>
        <w:rFonts w:ascii="Arial" w:hAnsi="Arial" w:hint="default"/>
      </w:rPr>
    </w:lvl>
    <w:lvl w:ilvl="4" w:tplc="4B58D094" w:tentative="1">
      <w:start w:val="1"/>
      <w:numFmt w:val="bullet"/>
      <w:lvlText w:val="•"/>
      <w:lvlJc w:val="left"/>
      <w:pPr>
        <w:tabs>
          <w:tab w:val="num" w:pos="3600"/>
        </w:tabs>
        <w:ind w:left="3600" w:hanging="360"/>
      </w:pPr>
      <w:rPr>
        <w:rFonts w:ascii="Arial" w:hAnsi="Arial" w:hint="default"/>
      </w:rPr>
    </w:lvl>
    <w:lvl w:ilvl="5" w:tplc="36BEA688" w:tentative="1">
      <w:start w:val="1"/>
      <w:numFmt w:val="bullet"/>
      <w:lvlText w:val="•"/>
      <w:lvlJc w:val="left"/>
      <w:pPr>
        <w:tabs>
          <w:tab w:val="num" w:pos="4320"/>
        </w:tabs>
        <w:ind w:left="4320" w:hanging="360"/>
      </w:pPr>
      <w:rPr>
        <w:rFonts w:ascii="Arial" w:hAnsi="Arial" w:hint="default"/>
      </w:rPr>
    </w:lvl>
    <w:lvl w:ilvl="6" w:tplc="4BAA33DA" w:tentative="1">
      <w:start w:val="1"/>
      <w:numFmt w:val="bullet"/>
      <w:lvlText w:val="•"/>
      <w:lvlJc w:val="left"/>
      <w:pPr>
        <w:tabs>
          <w:tab w:val="num" w:pos="5040"/>
        </w:tabs>
        <w:ind w:left="5040" w:hanging="360"/>
      </w:pPr>
      <w:rPr>
        <w:rFonts w:ascii="Arial" w:hAnsi="Arial" w:hint="default"/>
      </w:rPr>
    </w:lvl>
    <w:lvl w:ilvl="7" w:tplc="B0DED198" w:tentative="1">
      <w:start w:val="1"/>
      <w:numFmt w:val="bullet"/>
      <w:lvlText w:val="•"/>
      <w:lvlJc w:val="left"/>
      <w:pPr>
        <w:tabs>
          <w:tab w:val="num" w:pos="5760"/>
        </w:tabs>
        <w:ind w:left="5760" w:hanging="360"/>
      </w:pPr>
      <w:rPr>
        <w:rFonts w:ascii="Arial" w:hAnsi="Arial" w:hint="default"/>
      </w:rPr>
    </w:lvl>
    <w:lvl w:ilvl="8" w:tplc="4C6C3D12" w:tentative="1">
      <w:start w:val="1"/>
      <w:numFmt w:val="bullet"/>
      <w:lvlText w:val="•"/>
      <w:lvlJc w:val="left"/>
      <w:pPr>
        <w:tabs>
          <w:tab w:val="num" w:pos="6480"/>
        </w:tabs>
        <w:ind w:left="6480" w:hanging="360"/>
      </w:pPr>
      <w:rPr>
        <w:rFonts w:ascii="Arial" w:hAnsi="Arial" w:hint="default"/>
      </w:rPr>
    </w:lvl>
  </w:abstractNum>
  <w:abstractNum w:abstractNumId="3">
    <w:nsid w:val="299F6F7A"/>
    <w:multiLevelType w:val="hybridMultilevel"/>
    <w:tmpl w:val="F50680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6701ABA"/>
    <w:multiLevelType w:val="hybridMultilevel"/>
    <w:tmpl w:val="8AC07E9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6D97129"/>
    <w:multiLevelType w:val="hybridMultilevel"/>
    <w:tmpl w:val="EF5EB2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9D30155"/>
    <w:multiLevelType w:val="hybridMultilevel"/>
    <w:tmpl w:val="8C344132"/>
    <w:lvl w:ilvl="0" w:tplc="59D23214">
      <w:start w:val="2"/>
      <w:numFmt w:val="bullet"/>
      <w:lvlText w:val="-"/>
      <w:lvlJc w:val="left"/>
      <w:pPr>
        <w:ind w:left="1065" w:hanging="360"/>
      </w:pPr>
      <w:rPr>
        <w:rFonts w:ascii="Times New Roman" w:eastAsiaTheme="minorHAnsi" w:hAnsi="Times New Roman"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7">
    <w:nsid w:val="3E847BE8"/>
    <w:multiLevelType w:val="hybridMultilevel"/>
    <w:tmpl w:val="86F6F1D0"/>
    <w:lvl w:ilvl="0" w:tplc="7592EDFA">
      <w:start w:val="1"/>
      <w:numFmt w:val="bullet"/>
      <w:lvlText w:val="•"/>
      <w:lvlJc w:val="left"/>
      <w:pPr>
        <w:tabs>
          <w:tab w:val="num" w:pos="720"/>
        </w:tabs>
        <w:ind w:left="720" w:hanging="360"/>
      </w:pPr>
      <w:rPr>
        <w:rFonts w:ascii="Times New Roman" w:hAnsi="Times New Roman" w:hint="default"/>
      </w:rPr>
    </w:lvl>
    <w:lvl w:ilvl="1" w:tplc="5192A77E" w:tentative="1">
      <w:start w:val="1"/>
      <w:numFmt w:val="bullet"/>
      <w:lvlText w:val="•"/>
      <w:lvlJc w:val="left"/>
      <w:pPr>
        <w:tabs>
          <w:tab w:val="num" w:pos="1440"/>
        </w:tabs>
        <w:ind w:left="1440" w:hanging="360"/>
      </w:pPr>
      <w:rPr>
        <w:rFonts w:ascii="Times New Roman" w:hAnsi="Times New Roman" w:hint="default"/>
      </w:rPr>
    </w:lvl>
    <w:lvl w:ilvl="2" w:tplc="FE78CF68" w:tentative="1">
      <w:start w:val="1"/>
      <w:numFmt w:val="bullet"/>
      <w:lvlText w:val="•"/>
      <w:lvlJc w:val="left"/>
      <w:pPr>
        <w:tabs>
          <w:tab w:val="num" w:pos="2160"/>
        </w:tabs>
        <w:ind w:left="2160" w:hanging="360"/>
      </w:pPr>
      <w:rPr>
        <w:rFonts w:ascii="Times New Roman" w:hAnsi="Times New Roman" w:hint="default"/>
      </w:rPr>
    </w:lvl>
    <w:lvl w:ilvl="3" w:tplc="682AA8E4" w:tentative="1">
      <w:start w:val="1"/>
      <w:numFmt w:val="bullet"/>
      <w:lvlText w:val="•"/>
      <w:lvlJc w:val="left"/>
      <w:pPr>
        <w:tabs>
          <w:tab w:val="num" w:pos="2880"/>
        </w:tabs>
        <w:ind w:left="2880" w:hanging="360"/>
      </w:pPr>
      <w:rPr>
        <w:rFonts w:ascii="Times New Roman" w:hAnsi="Times New Roman" w:hint="default"/>
      </w:rPr>
    </w:lvl>
    <w:lvl w:ilvl="4" w:tplc="C50E28A8" w:tentative="1">
      <w:start w:val="1"/>
      <w:numFmt w:val="bullet"/>
      <w:lvlText w:val="•"/>
      <w:lvlJc w:val="left"/>
      <w:pPr>
        <w:tabs>
          <w:tab w:val="num" w:pos="3600"/>
        </w:tabs>
        <w:ind w:left="3600" w:hanging="360"/>
      </w:pPr>
      <w:rPr>
        <w:rFonts w:ascii="Times New Roman" w:hAnsi="Times New Roman" w:hint="default"/>
      </w:rPr>
    </w:lvl>
    <w:lvl w:ilvl="5" w:tplc="3B5CC2F2" w:tentative="1">
      <w:start w:val="1"/>
      <w:numFmt w:val="bullet"/>
      <w:lvlText w:val="•"/>
      <w:lvlJc w:val="left"/>
      <w:pPr>
        <w:tabs>
          <w:tab w:val="num" w:pos="4320"/>
        </w:tabs>
        <w:ind w:left="4320" w:hanging="360"/>
      </w:pPr>
      <w:rPr>
        <w:rFonts w:ascii="Times New Roman" w:hAnsi="Times New Roman" w:hint="default"/>
      </w:rPr>
    </w:lvl>
    <w:lvl w:ilvl="6" w:tplc="5170A7B0" w:tentative="1">
      <w:start w:val="1"/>
      <w:numFmt w:val="bullet"/>
      <w:lvlText w:val="•"/>
      <w:lvlJc w:val="left"/>
      <w:pPr>
        <w:tabs>
          <w:tab w:val="num" w:pos="5040"/>
        </w:tabs>
        <w:ind w:left="5040" w:hanging="360"/>
      </w:pPr>
      <w:rPr>
        <w:rFonts w:ascii="Times New Roman" w:hAnsi="Times New Roman" w:hint="default"/>
      </w:rPr>
    </w:lvl>
    <w:lvl w:ilvl="7" w:tplc="A5CACD8C" w:tentative="1">
      <w:start w:val="1"/>
      <w:numFmt w:val="bullet"/>
      <w:lvlText w:val="•"/>
      <w:lvlJc w:val="left"/>
      <w:pPr>
        <w:tabs>
          <w:tab w:val="num" w:pos="5760"/>
        </w:tabs>
        <w:ind w:left="5760" w:hanging="360"/>
      </w:pPr>
      <w:rPr>
        <w:rFonts w:ascii="Times New Roman" w:hAnsi="Times New Roman" w:hint="default"/>
      </w:rPr>
    </w:lvl>
    <w:lvl w:ilvl="8" w:tplc="09600A22" w:tentative="1">
      <w:start w:val="1"/>
      <w:numFmt w:val="bullet"/>
      <w:lvlText w:val="•"/>
      <w:lvlJc w:val="left"/>
      <w:pPr>
        <w:tabs>
          <w:tab w:val="num" w:pos="6480"/>
        </w:tabs>
        <w:ind w:left="6480" w:hanging="360"/>
      </w:pPr>
      <w:rPr>
        <w:rFonts w:ascii="Times New Roman" w:hAnsi="Times New Roman" w:hint="default"/>
      </w:rPr>
    </w:lvl>
  </w:abstractNum>
  <w:abstractNum w:abstractNumId="8">
    <w:nsid w:val="43277696"/>
    <w:multiLevelType w:val="hybridMultilevel"/>
    <w:tmpl w:val="9C1A0C84"/>
    <w:lvl w:ilvl="0" w:tplc="040C0001">
      <w:start w:val="1"/>
      <w:numFmt w:val="bullet"/>
      <w:lvlText w:val=""/>
      <w:lvlJc w:val="left"/>
      <w:pPr>
        <w:ind w:left="1373" w:hanging="360"/>
      </w:pPr>
      <w:rPr>
        <w:rFonts w:ascii="Symbol" w:hAnsi="Symbol" w:hint="default"/>
      </w:rPr>
    </w:lvl>
    <w:lvl w:ilvl="1" w:tplc="040C0003" w:tentative="1">
      <w:start w:val="1"/>
      <w:numFmt w:val="bullet"/>
      <w:lvlText w:val="o"/>
      <w:lvlJc w:val="left"/>
      <w:pPr>
        <w:ind w:left="2093" w:hanging="360"/>
      </w:pPr>
      <w:rPr>
        <w:rFonts w:ascii="Courier New" w:hAnsi="Courier New" w:cs="Courier New" w:hint="default"/>
      </w:rPr>
    </w:lvl>
    <w:lvl w:ilvl="2" w:tplc="040C0005" w:tentative="1">
      <w:start w:val="1"/>
      <w:numFmt w:val="bullet"/>
      <w:lvlText w:val=""/>
      <w:lvlJc w:val="left"/>
      <w:pPr>
        <w:ind w:left="2813" w:hanging="360"/>
      </w:pPr>
      <w:rPr>
        <w:rFonts w:ascii="Wingdings" w:hAnsi="Wingdings" w:hint="default"/>
      </w:rPr>
    </w:lvl>
    <w:lvl w:ilvl="3" w:tplc="040C0001" w:tentative="1">
      <w:start w:val="1"/>
      <w:numFmt w:val="bullet"/>
      <w:lvlText w:val=""/>
      <w:lvlJc w:val="left"/>
      <w:pPr>
        <w:ind w:left="3533" w:hanging="360"/>
      </w:pPr>
      <w:rPr>
        <w:rFonts w:ascii="Symbol" w:hAnsi="Symbol" w:hint="default"/>
      </w:rPr>
    </w:lvl>
    <w:lvl w:ilvl="4" w:tplc="040C0003" w:tentative="1">
      <w:start w:val="1"/>
      <w:numFmt w:val="bullet"/>
      <w:lvlText w:val="o"/>
      <w:lvlJc w:val="left"/>
      <w:pPr>
        <w:ind w:left="4253" w:hanging="360"/>
      </w:pPr>
      <w:rPr>
        <w:rFonts w:ascii="Courier New" w:hAnsi="Courier New" w:cs="Courier New" w:hint="default"/>
      </w:rPr>
    </w:lvl>
    <w:lvl w:ilvl="5" w:tplc="040C0005" w:tentative="1">
      <w:start w:val="1"/>
      <w:numFmt w:val="bullet"/>
      <w:lvlText w:val=""/>
      <w:lvlJc w:val="left"/>
      <w:pPr>
        <w:ind w:left="4973" w:hanging="360"/>
      </w:pPr>
      <w:rPr>
        <w:rFonts w:ascii="Wingdings" w:hAnsi="Wingdings" w:hint="default"/>
      </w:rPr>
    </w:lvl>
    <w:lvl w:ilvl="6" w:tplc="040C0001" w:tentative="1">
      <w:start w:val="1"/>
      <w:numFmt w:val="bullet"/>
      <w:lvlText w:val=""/>
      <w:lvlJc w:val="left"/>
      <w:pPr>
        <w:ind w:left="5693" w:hanging="360"/>
      </w:pPr>
      <w:rPr>
        <w:rFonts w:ascii="Symbol" w:hAnsi="Symbol" w:hint="default"/>
      </w:rPr>
    </w:lvl>
    <w:lvl w:ilvl="7" w:tplc="040C0003" w:tentative="1">
      <w:start w:val="1"/>
      <w:numFmt w:val="bullet"/>
      <w:lvlText w:val="o"/>
      <w:lvlJc w:val="left"/>
      <w:pPr>
        <w:ind w:left="6413" w:hanging="360"/>
      </w:pPr>
      <w:rPr>
        <w:rFonts w:ascii="Courier New" w:hAnsi="Courier New" w:cs="Courier New" w:hint="default"/>
      </w:rPr>
    </w:lvl>
    <w:lvl w:ilvl="8" w:tplc="040C0005" w:tentative="1">
      <w:start w:val="1"/>
      <w:numFmt w:val="bullet"/>
      <w:lvlText w:val=""/>
      <w:lvlJc w:val="left"/>
      <w:pPr>
        <w:ind w:left="7133" w:hanging="360"/>
      </w:pPr>
      <w:rPr>
        <w:rFonts w:ascii="Wingdings" w:hAnsi="Wingdings" w:hint="default"/>
      </w:rPr>
    </w:lvl>
  </w:abstractNum>
  <w:abstractNum w:abstractNumId="9">
    <w:nsid w:val="4727601B"/>
    <w:multiLevelType w:val="hybridMultilevel"/>
    <w:tmpl w:val="7E867F5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F3725B8"/>
    <w:multiLevelType w:val="hybridMultilevel"/>
    <w:tmpl w:val="83DE42F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AD02BA5"/>
    <w:multiLevelType w:val="hybridMultilevel"/>
    <w:tmpl w:val="CC52E90C"/>
    <w:lvl w:ilvl="0" w:tplc="BEF089C4">
      <w:start w:val="1"/>
      <w:numFmt w:val="upperLetter"/>
      <w:lvlText w:val="%1-"/>
      <w:lvlJc w:val="left"/>
      <w:pPr>
        <w:ind w:left="1425" w:hanging="360"/>
      </w:pPr>
      <w:rPr>
        <w:rFonts w:hint="default"/>
      </w:rPr>
    </w:lvl>
    <w:lvl w:ilvl="1" w:tplc="040C0019" w:tentative="1">
      <w:start w:val="1"/>
      <w:numFmt w:val="lowerLetter"/>
      <w:lvlText w:val="%2."/>
      <w:lvlJc w:val="left"/>
      <w:pPr>
        <w:ind w:left="2145" w:hanging="360"/>
      </w:pPr>
    </w:lvl>
    <w:lvl w:ilvl="2" w:tplc="040C001B" w:tentative="1">
      <w:start w:val="1"/>
      <w:numFmt w:val="lowerRoman"/>
      <w:lvlText w:val="%3."/>
      <w:lvlJc w:val="right"/>
      <w:pPr>
        <w:ind w:left="2865" w:hanging="180"/>
      </w:pPr>
    </w:lvl>
    <w:lvl w:ilvl="3" w:tplc="040C000F" w:tentative="1">
      <w:start w:val="1"/>
      <w:numFmt w:val="decimal"/>
      <w:lvlText w:val="%4."/>
      <w:lvlJc w:val="left"/>
      <w:pPr>
        <w:ind w:left="3585" w:hanging="360"/>
      </w:pPr>
    </w:lvl>
    <w:lvl w:ilvl="4" w:tplc="040C0019" w:tentative="1">
      <w:start w:val="1"/>
      <w:numFmt w:val="lowerLetter"/>
      <w:lvlText w:val="%5."/>
      <w:lvlJc w:val="left"/>
      <w:pPr>
        <w:ind w:left="4305" w:hanging="360"/>
      </w:pPr>
    </w:lvl>
    <w:lvl w:ilvl="5" w:tplc="040C001B" w:tentative="1">
      <w:start w:val="1"/>
      <w:numFmt w:val="lowerRoman"/>
      <w:lvlText w:val="%6."/>
      <w:lvlJc w:val="right"/>
      <w:pPr>
        <w:ind w:left="5025" w:hanging="180"/>
      </w:pPr>
    </w:lvl>
    <w:lvl w:ilvl="6" w:tplc="040C000F" w:tentative="1">
      <w:start w:val="1"/>
      <w:numFmt w:val="decimal"/>
      <w:lvlText w:val="%7."/>
      <w:lvlJc w:val="left"/>
      <w:pPr>
        <w:ind w:left="5745" w:hanging="360"/>
      </w:pPr>
    </w:lvl>
    <w:lvl w:ilvl="7" w:tplc="040C0019" w:tentative="1">
      <w:start w:val="1"/>
      <w:numFmt w:val="lowerLetter"/>
      <w:lvlText w:val="%8."/>
      <w:lvlJc w:val="left"/>
      <w:pPr>
        <w:ind w:left="6465" w:hanging="360"/>
      </w:pPr>
    </w:lvl>
    <w:lvl w:ilvl="8" w:tplc="040C001B" w:tentative="1">
      <w:start w:val="1"/>
      <w:numFmt w:val="lowerRoman"/>
      <w:lvlText w:val="%9."/>
      <w:lvlJc w:val="right"/>
      <w:pPr>
        <w:ind w:left="7185" w:hanging="180"/>
      </w:pPr>
    </w:lvl>
  </w:abstractNum>
  <w:abstractNum w:abstractNumId="12">
    <w:nsid w:val="64276605"/>
    <w:multiLevelType w:val="hybridMultilevel"/>
    <w:tmpl w:val="A0BA6C16"/>
    <w:lvl w:ilvl="0" w:tplc="3C9A6596">
      <w:numFmt w:val="bullet"/>
      <w:lvlText w:val=""/>
      <w:lvlJc w:val="left"/>
      <w:pPr>
        <w:ind w:left="720" w:hanging="360"/>
      </w:pPr>
      <w:rPr>
        <w:rFonts w:ascii="Arial Unicode MS" w:eastAsia="Arial Unicode MS" w:hAnsi="Arial Unicode MS" w:cs="Arial Unicode MS"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B3F2747"/>
    <w:multiLevelType w:val="hybridMultilevel"/>
    <w:tmpl w:val="F506B0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F097C61"/>
    <w:multiLevelType w:val="hybridMultilevel"/>
    <w:tmpl w:val="B128E090"/>
    <w:lvl w:ilvl="0" w:tplc="040C0001">
      <w:start w:val="1"/>
      <w:numFmt w:val="bullet"/>
      <w:lvlText w:val=""/>
      <w:lvlJc w:val="left"/>
      <w:pPr>
        <w:ind w:left="1060" w:hanging="360"/>
      </w:pPr>
      <w:rPr>
        <w:rFonts w:ascii="Symbol" w:hAnsi="Symbol"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15">
    <w:nsid w:val="70B47896"/>
    <w:multiLevelType w:val="hybridMultilevel"/>
    <w:tmpl w:val="00A884A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2684379"/>
    <w:multiLevelType w:val="hybridMultilevel"/>
    <w:tmpl w:val="8A56A6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F233EED"/>
    <w:multiLevelType w:val="hybridMultilevel"/>
    <w:tmpl w:val="AE92B0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7"/>
  </w:num>
  <w:num w:numId="3">
    <w:abstractNumId w:val="12"/>
  </w:num>
  <w:num w:numId="4">
    <w:abstractNumId w:val="1"/>
  </w:num>
  <w:num w:numId="5">
    <w:abstractNumId w:val="0"/>
  </w:num>
  <w:num w:numId="6">
    <w:abstractNumId w:val="5"/>
  </w:num>
  <w:num w:numId="7">
    <w:abstractNumId w:val="10"/>
  </w:num>
  <w:num w:numId="8">
    <w:abstractNumId w:val="9"/>
  </w:num>
  <w:num w:numId="9">
    <w:abstractNumId w:val="13"/>
  </w:num>
  <w:num w:numId="10">
    <w:abstractNumId w:val="16"/>
  </w:num>
  <w:num w:numId="11">
    <w:abstractNumId w:val="3"/>
  </w:num>
  <w:num w:numId="12">
    <w:abstractNumId w:val="7"/>
  </w:num>
  <w:num w:numId="13">
    <w:abstractNumId w:val="8"/>
  </w:num>
  <w:num w:numId="14">
    <w:abstractNumId w:val="14"/>
  </w:num>
  <w:num w:numId="15">
    <w:abstractNumId w:val="15"/>
  </w:num>
  <w:num w:numId="16">
    <w:abstractNumId w:val="6"/>
  </w:num>
  <w:num w:numId="17">
    <w:abstractNumId w:val="11"/>
  </w:num>
  <w:num w:numId="1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attachedTemplate r:id="rId1"/>
  <w:defaultTabStop w:val="708"/>
  <w:hyphenationZone w:val="425"/>
  <w:characterSpacingControl w:val="doNotCompress"/>
  <w:hdrShapeDefaults>
    <o:shapedefaults v:ext="edit" spidmax="66562"/>
  </w:hdrShapeDefaults>
  <w:footnotePr>
    <w:footnote w:id="0"/>
    <w:footnote w:id="1"/>
  </w:footnotePr>
  <w:endnotePr>
    <w:endnote w:id="0"/>
    <w:endnote w:id="1"/>
  </w:endnotePr>
  <w:compat/>
  <w:rsids>
    <w:rsidRoot w:val="007F00D9"/>
    <w:rsid w:val="000006D5"/>
    <w:rsid w:val="00004ECC"/>
    <w:rsid w:val="0000613E"/>
    <w:rsid w:val="000108D9"/>
    <w:rsid w:val="000109F8"/>
    <w:rsid w:val="00015120"/>
    <w:rsid w:val="000203DC"/>
    <w:rsid w:val="000331EE"/>
    <w:rsid w:val="000334A4"/>
    <w:rsid w:val="00046327"/>
    <w:rsid w:val="00082C48"/>
    <w:rsid w:val="00090983"/>
    <w:rsid w:val="00091854"/>
    <w:rsid w:val="00095720"/>
    <w:rsid w:val="000B333A"/>
    <w:rsid w:val="000C7FED"/>
    <w:rsid w:val="000D00A7"/>
    <w:rsid w:val="000D7A84"/>
    <w:rsid w:val="000E7FE0"/>
    <w:rsid w:val="000F0CBD"/>
    <w:rsid w:val="00105A34"/>
    <w:rsid w:val="00112D7B"/>
    <w:rsid w:val="00121F4D"/>
    <w:rsid w:val="00134048"/>
    <w:rsid w:val="00141D59"/>
    <w:rsid w:val="00167BA9"/>
    <w:rsid w:val="00173822"/>
    <w:rsid w:val="00180B5E"/>
    <w:rsid w:val="00187EB5"/>
    <w:rsid w:val="001C6BB1"/>
    <w:rsid w:val="001D178D"/>
    <w:rsid w:val="001D4EBC"/>
    <w:rsid w:val="001F3119"/>
    <w:rsid w:val="00207241"/>
    <w:rsid w:val="0023024A"/>
    <w:rsid w:val="0024000C"/>
    <w:rsid w:val="0024546A"/>
    <w:rsid w:val="00247128"/>
    <w:rsid w:val="00262875"/>
    <w:rsid w:val="00273FBC"/>
    <w:rsid w:val="002A0337"/>
    <w:rsid w:val="002B10C8"/>
    <w:rsid w:val="002B7274"/>
    <w:rsid w:val="00303E4F"/>
    <w:rsid w:val="00311208"/>
    <w:rsid w:val="00352760"/>
    <w:rsid w:val="00356290"/>
    <w:rsid w:val="00381795"/>
    <w:rsid w:val="00392FE7"/>
    <w:rsid w:val="0039568F"/>
    <w:rsid w:val="003A7A73"/>
    <w:rsid w:val="003B187B"/>
    <w:rsid w:val="003F0874"/>
    <w:rsid w:val="00434127"/>
    <w:rsid w:val="004520A1"/>
    <w:rsid w:val="00452C44"/>
    <w:rsid w:val="0048007E"/>
    <w:rsid w:val="004B3D05"/>
    <w:rsid w:val="00504998"/>
    <w:rsid w:val="00504F8C"/>
    <w:rsid w:val="00533F5B"/>
    <w:rsid w:val="00571D6A"/>
    <w:rsid w:val="00590C4E"/>
    <w:rsid w:val="005A4478"/>
    <w:rsid w:val="005C20AE"/>
    <w:rsid w:val="005D2280"/>
    <w:rsid w:val="005E247E"/>
    <w:rsid w:val="005F2176"/>
    <w:rsid w:val="006008C6"/>
    <w:rsid w:val="0060330F"/>
    <w:rsid w:val="00614CEB"/>
    <w:rsid w:val="00627F7B"/>
    <w:rsid w:val="00631022"/>
    <w:rsid w:val="00632DD7"/>
    <w:rsid w:val="00663B52"/>
    <w:rsid w:val="006717BE"/>
    <w:rsid w:val="0068672E"/>
    <w:rsid w:val="006945B3"/>
    <w:rsid w:val="00695E47"/>
    <w:rsid w:val="006D0167"/>
    <w:rsid w:val="006D0E74"/>
    <w:rsid w:val="006F7222"/>
    <w:rsid w:val="006F7C7E"/>
    <w:rsid w:val="00724C26"/>
    <w:rsid w:val="00727773"/>
    <w:rsid w:val="00750FC6"/>
    <w:rsid w:val="00762C0A"/>
    <w:rsid w:val="0076676D"/>
    <w:rsid w:val="007679D4"/>
    <w:rsid w:val="007819E1"/>
    <w:rsid w:val="007955E1"/>
    <w:rsid w:val="007960C7"/>
    <w:rsid w:val="007B037B"/>
    <w:rsid w:val="007B3E7B"/>
    <w:rsid w:val="007B724E"/>
    <w:rsid w:val="007F00D9"/>
    <w:rsid w:val="00811730"/>
    <w:rsid w:val="00811D2A"/>
    <w:rsid w:val="0081485C"/>
    <w:rsid w:val="00814DDB"/>
    <w:rsid w:val="00834174"/>
    <w:rsid w:val="00862D7D"/>
    <w:rsid w:val="0086499E"/>
    <w:rsid w:val="008756CF"/>
    <w:rsid w:val="00882776"/>
    <w:rsid w:val="008830CA"/>
    <w:rsid w:val="008A434B"/>
    <w:rsid w:val="008A4A4E"/>
    <w:rsid w:val="008D2957"/>
    <w:rsid w:val="008E0923"/>
    <w:rsid w:val="008F0BE4"/>
    <w:rsid w:val="009013FB"/>
    <w:rsid w:val="00903587"/>
    <w:rsid w:val="009229D0"/>
    <w:rsid w:val="00926AD5"/>
    <w:rsid w:val="00932C98"/>
    <w:rsid w:val="00944146"/>
    <w:rsid w:val="00973256"/>
    <w:rsid w:val="009949FE"/>
    <w:rsid w:val="00996982"/>
    <w:rsid w:val="009A3320"/>
    <w:rsid w:val="009A6AD4"/>
    <w:rsid w:val="009B6FE3"/>
    <w:rsid w:val="009D189E"/>
    <w:rsid w:val="009D5528"/>
    <w:rsid w:val="009E382D"/>
    <w:rsid w:val="009E56FD"/>
    <w:rsid w:val="00A149AC"/>
    <w:rsid w:val="00A248C8"/>
    <w:rsid w:val="00A31781"/>
    <w:rsid w:val="00A33EB5"/>
    <w:rsid w:val="00A41C26"/>
    <w:rsid w:val="00A45C6B"/>
    <w:rsid w:val="00A50CEC"/>
    <w:rsid w:val="00A61161"/>
    <w:rsid w:val="00A62CAA"/>
    <w:rsid w:val="00A6634B"/>
    <w:rsid w:val="00A71CF3"/>
    <w:rsid w:val="00A732B6"/>
    <w:rsid w:val="00AA111E"/>
    <w:rsid w:val="00AA1638"/>
    <w:rsid w:val="00AA1678"/>
    <w:rsid w:val="00AC31A1"/>
    <w:rsid w:val="00AD65FF"/>
    <w:rsid w:val="00AE28EA"/>
    <w:rsid w:val="00AE615E"/>
    <w:rsid w:val="00B17A64"/>
    <w:rsid w:val="00B47F26"/>
    <w:rsid w:val="00B552B3"/>
    <w:rsid w:val="00B67BF2"/>
    <w:rsid w:val="00B75654"/>
    <w:rsid w:val="00BB45AB"/>
    <w:rsid w:val="00BE2F60"/>
    <w:rsid w:val="00BE6890"/>
    <w:rsid w:val="00BE69E2"/>
    <w:rsid w:val="00C42BE7"/>
    <w:rsid w:val="00C50EAE"/>
    <w:rsid w:val="00C53371"/>
    <w:rsid w:val="00C873C1"/>
    <w:rsid w:val="00CA58C6"/>
    <w:rsid w:val="00CB449B"/>
    <w:rsid w:val="00CB6D42"/>
    <w:rsid w:val="00CC2CFE"/>
    <w:rsid w:val="00CE0EDC"/>
    <w:rsid w:val="00CE217F"/>
    <w:rsid w:val="00CF05EE"/>
    <w:rsid w:val="00D22354"/>
    <w:rsid w:val="00D82131"/>
    <w:rsid w:val="00D86246"/>
    <w:rsid w:val="00DB0D03"/>
    <w:rsid w:val="00DB7036"/>
    <w:rsid w:val="00DC5A9B"/>
    <w:rsid w:val="00DD7599"/>
    <w:rsid w:val="00E2581E"/>
    <w:rsid w:val="00E52CC8"/>
    <w:rsid w:val="00E607A5"/>
    <w:rsid w:val="00E67246"/>
    <w:rsid w:val="00E7529B"/>
    <w:rsid w:val="00E77239"/>
    <w:rsid w:val="00E8321F"/>
    <w:rsid w:val="00EB3CF4"/>
    <w:rsid w:val="00ED194A"/>
    <w:rsid w:val="00F06420"/>
    <w:rsid w:val="00F22CE3"/>
    <w:rsid w:val="00F312B5"/>
    <w:rsid w:val="00F42CB7"/>
    <w:rsid w:val="00F558B1"/>
    <w:rsid w:val="00F6572C"/>
    <w:rsid w:val="00F86B81"/>
    <w:rsid w:val="00FB4DBD"/>
    <w:rsid w:val="00FF5C43"/>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FE7"/>
  </w:style>
  <w:style w:type="paragraph" w:styleId="Titre2">
    <w:name w:val="heading 2"/>
    <w:basedOn w:val="Normal"/>
    <w:link w:val="Titre2Car"/>
    <w:uiPriority w:val="9"/>
    <w:qFormat/>
    <w:rsid w:val="009B6FE3"/>
    <w:pPr>
      <w:spacing w:before="100" w:beforeAutospacing="1" w:after="100" w:afterAutospacing="1" w:line="240" w:lineRule="auto"/>
      <w:ind w:firstLine="0"/>
      <w:jc w:val="left"/>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E2F60"/>
    <w:pPr>
      <w:spacing w:after="0" w:line="240" w:lineRule="auto"/>
      <w:ind w:left="720" w:firstLine="0"/>
      <w:contextualSpacing/>
      <w:jc w:val="left"/>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F558B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F558B1"/>
  </w:style>
  <w:style w:type="paragraph" w:styleId="Pieddepage">
    <w:name w:val="footer"/>
    <w:basedOn w:val="Normal"/>
    <w:link w:val="PieddepageCar"/>
    <w:uiPriority w:val="99"/>
    <w:unhideWhenUsed/>
    <w:rsid w:val="00F558B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558B1"/>
  </w:style>
  <w:style w:type="paragraph" w:customStyle="1" w:styleId="Default">
    <w:name w:val="Default"/>
    <w:rsid w:val="00F558B1"/>
    <w:pPr>
      <w:autoSpaceDE w:val="0"/>
      <w:autoSpaceDN w:val="0"/>
      <w:adjustRightInd w:val="0"/>
      <w:spacing w:after="0" w:line="240" w:lineRule="auto"/>
      <w:ind w:firstLine="0"/>
      <w:jc w:val="left"/>
    </w:pPr>
    <w:rPr>
      <w:rFonts w:ascii="Arial" w:eastAsia="Calibri" w:hAnsi="Arial" w:cs="Arial"/>
      <w:color w:val="000000"/>
      <w:sz w:val="24"/>
      <w:szCs w:val="24"/>
      <w:lang w:eastAsia="fr-FR"/>
    </w:rPr>
  </w:style>
  <w:style w:type="paragraph" w:styleId="Textedebulles">
    <w:name w:val="Balloon Text"/>
    <w:basedOn w:val="Normal"/>
    <w:link w:val="TextedebullesCar"/>
    <w:uiPriority w:val="99"/>
    <w:semiHidden/>
    <w:unhideWhenUsed/>
    <w:rsid w:val="00F558B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558B1"/>
    <w:rPr>
      <w:rFonts w:ascii="Tahoma" w:hAnsi="Tahoma" w:cs="Tahoma"/>
      <w:sz w:val="16"/>
      <w:szCs w:val="16"/>
    </w:rPr>
  </w:style>
  <w:style w:type="character" w:customStyle="1" w:styleId="Titre2Car">
    <w:name w:val="Titre 2 Car"/>
    <w:basedOn w:val="Policepardfaut"/>
    <w:link w:val="Titre2"/>
    <w:uiPriority w:val="9"/>
    <w:rsid w:val="009B6FE3"/>
    <w:rPr>
      <w:rFonts w:ascii="Times New Roman" w:eastAsia="Times New Roman" w:hAnsi="Times New Roman" w:cs="Times New Roman"/>
      <w:b/>
      <w:bCs/>
      <w:sz w:val="36"/>
      <w:szCs w:val="36"/>
      <w:lang w:eastAsia="fr-FR"/>
    </w:rPr>
  </w:style>
  <w:style w:type="paragraph" w:styleId="NormalWeb">
    <w:name w:val="Normal (Web)"/>
    <w:basedOn w:val="Normal"/>
    <w:uiPriority w:val="99"/>
    <w:semiHidden/>
    <w:unhideWhenUsed/>
    <w:rsid w:val="009B6FE3"/>
    <w:pPr>
      <w:spacing w:before="100" w:beforeAutospacing="1" w:after="100" w:afterAutospacing="1" w:line="240" w:lineRule="auto"/>
      <w:ind w:firstLine="0"/>
      <w:jc w:val="left"/>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3F0874"/>
    <w:rPr>
      <w:color w:val="0000FF"/>
      <w:u w:val="single"/>
    </w:rPr>
  </w:style>
  <w:style w:type="character" w:customStyle="1" w:styleId="publictitle">
    <w:name w:val="public_title"/>
    <w:basedOn w:val="Policepardfaut"/>
    <w:rsid w:val="00762C0A"/>
  </w:style>
</w:styles>
</file>

<file path=word/webSettings.xml><?xml version="1.0" encoding="utf-8"?>
<w:webSettings xmlns:r="http://schemas.openxmlformats.org/officeDocument/2006/relationships" xmlns:w="http://schemas.openxmlformats.org/wordprocessingml/2006/main">
  <w:divs>
    <w:div w:id="33429514">
      <w:bodyDiv w:val="1"/>
      <w:marLeft w:val="0"/>
      <w:marRight w:val="0"/>
      <w:marTop w:val="0"/>
      <w:marBottom w:val="0"/>
      <w:divBdr>
        <w:top w:val="none" w:sz="0" w:space="0" w:color="auto"/>
        <w:left w:val="none" w:sz="0" w:space="0" w:color="auto"/>
        <w:bottom w:val="none" w:sz="0" w:space="0" w:color="auto"/>
        <w:right w:val="none" w:sz="0" w:space="0" w:color="auto"/>
      </w:divBdr>
    </w:div>
    <w:div w:id="59905926">
      <w:bodyDiv w:val="1"/>
      <w:marLeft w:val="0"/>
      <w:marRight w:val="0"/>
      <w:marTop w:val="0"/>
      <w:marBottom w:val="0"/>
      <w:divBdr>
        <w:top w:val="none" w:sz="0" w:space="0" w:color="auto"/>
        <w:left w:val="none" w:sz="0" w:space="0" w:color="auto"/>
        <w:bottom w:val="none" w:sz="0" w:space="0" w:color="auto"/>
        <w:right w:val="none" w:sz="0" w:space="0" w:color="auto"/>
      </w:divBdr>
    </w:div>
    <w:div w:id="95755589">
      <w:bodyDiv w:val="1"/>
      <w:marLeft w:val="0"/>
      <w:marRight w:val="0"/>
      <w:marTop w:val="0"/>
      <w:marBottom w:val="0"/>
      <w:divBdr>
        <w:top w:val="none" w:sz="0" w:space="0" w:color="auto"/>
        <w:left w:val="none" w:sz="0" w:space="0" w:color="auto"/>
        <w:bottom w:val="none" w:sz="0" w:space="0" w:color="auto"/>
        <w:right w:val="none" w:sz="0" w:space="0" w:color="auto"/>
      </w:divBdr>
    </w:div>
    <w:div w:id="116336612">
      <w:bodyDiv w:val="1"/>
      <w:marLeft w:val="0"/>
      <w:marRight w:val="0"/>
      <w:marTop w:val="0"/>
      <w:marBottom w:val="0"/>
      <w:divBdr>
        <w:top w:val="none" w:sz="0" w:space="0" w:color="auto"/>
        <w:left w:val="none" w:sz="0" w:space="0" w:color="auto"/>
        <w:bottom w:val="none" w:sz="0" w:space="0" w:color="auto"/>
        <w:right w:val="none" w:sz="0" w:space="0" w:color="auto"/>
      </w:divBdr>
    </w:div>
    <w:div w:id="191498848">
      <w:bodyDiv w:val="1"/>
      <w:marLeft w:val="0"/>
      <w:marRight w:val="0"/>
      <w:marTop w:val="0"/>
      <w:marBottom w:val="0"/>
      <w:divBdr>
        <w:top w:val="none" w:sz="0" w:space="0" w:color="auto"/>
        <w:left w:val="none" w:sz="0" w:space="0" w:color="auto"/>
        <w:bottom w:val="none" w:sz="0" w:space="0" w:color="auto"/>
        <w:right w:val="none" w:sz="0" w:space="0" w:color="auto"/>
      </w:divBdr>
    </w:div>
    <w:div w:id="202063553">
      <w:bodyDiv w:val="1"/>
      <w:marLeft w:val="0"/>
      <w:marRight w:val="0"/>
      <w:marTop w:val="0"/>
      <w:marBottom w:val="0"/>
      <w:divBdr>
        <w:top w:val="none" w:sz="0" w:space="0" w:color="auto"/>
        <w:left w:val="none" w:sz="0" w:space="0" w:color="auto"/>
        <w:bottom w:val="none" w:sz="0" w:space="0" w:color="auto"/>
        <w:right w:val="none" w:sz="0" w:space="0" w:color="auto"/>
      </w:divBdr>
    </w:div>
    <w:div w:id="204299635">
      <w:bodyDiv w:val="1"/>
      <w:marLeft w:val="0"/>
      <w:marRight w:val="0"/>
      <w:marTop w:val="0"/>
      <w:marBottom w:val="0"/>
      <w:divBdr>
        <w:top w:val="none" w:sz="0" w:space="0" w:color="auto"/>
        <w:left w:val="none" w:sz="0" w:space="0" w:color="auto"/>
        <w:bottom w:val="none" w:sz="0" w:space="0" w:color="auto"/>
        <w:right w:val="none" w:sz="0" w:space="0" w:color="auto"/>
      </w:divBdr>
    </w:div>
    <w:div w:id="214508825">
      <w:bodyDiv w:val="1"/>
      <w:marLeft w:val="0"/>
      <w:marRight w:val="0"/>
      <w:marTop w:val="0"/>
      <w:marBottom w:val="0"/>
      <w:divBdr>
        <w:top w:val="none" w:sz="0" w:space="0" w:color="auto"/>
        <w:left w:val="none" w:sz="0" w:space="0" w:color="auto"/>
        <w:bottom w:val="none" w:sz="0" w:space="0" w:color="auto"/>
        <w:right w:val="none" w:sz="0" w:space="0" w:color="auto"/>
      </w:divBdr>
    </w:div>
    <w:div w:id="224804914">
      <w:bodyDiv w:val="1"/>
      <w:marLeft w:val="0"/>
      <w:marRight w:val="0"/>
      <w:marTop w:val="0"/>
      <w:marBottom w:val="0"/>
      <w:divBdr>
        <w:top w:val="none" w:sz="0" w:space="0" w:color="auto"/>
        <w:left w:val="none" w:sz="0" w:space="0" w:color="auto"/>
        <w:bottom w:val="none" w:sz="0" w:space="0" w:color="auto"/>
        <w:right w:val="none" w:sz="0" w:space="0" w:color="auto"/>
      </w:divBdr>
    </w:div>
    <w:div w:id="242840069">
      <w:bodyDiv w:val="1"/>
      <w:marLeft w:val="0"/>
      <w:marRight w:val="0"/>
      <w:marTop w:val="0"/>
      <w:marBottom w:val="0"/>
      <w:divBdr>
        <w:top w:val="none" w:sz="0" w:space="0" w:color="auto"/>
        <w:left w:val="none" w:sz="0" w:space="0" w:color="auto"/>
        <w:bottom w:val="none" w:sz="0" w:space="0" w:color="auto"/>
        <w:right w:val="none" w:sz="0" w:space="0" w:color="auto"/>
      </w:divBdr>
    </w:div>
    <w:div w:id="252666686">
      <w:bodyDiv w:val="1"/>
      <w:marLeft w:val="0"/>
      <w:marRight w:val="0"/>
      <w:marTop w:val="0"/>
      <w:marBottom w:val="0"/>
      <w:divBdr>
        <w:top w:val="none" w:sz="0" w:space="0" w:color="auto"/>
        <w:left w:val="none" w:sz="0" w:space="0" w:color="auto"/>
        <w:bottom w:val="none" w:sz="0" w:space="0" w:color="auto"/>
        <w:right w:val="none" w:sz="0" w:space="0" w:color="auto"/>
      </w:divBdr>
    </w:div>
    <w:div w:id="441346820">
      <w:bodyDiv w:val="1"/>
      <w:marLeft w:val="0"/>
      <w:marRight w:val="0"/>
      <w:marTop w:val="0"/>
      <w:marBottom w:val="0"/>
      <w:divBdr>
        <w:top w:val="none" w:sz="0" w:space="0" w:color="auto"/>
        <w:left w:val="none" w:sz="0" w:space="0" w:color="auto"/>
        <w:bottom w:val="none" w:sz="0" w:space="0" w:color="auto"/>
        <w:right w:val="none" w:sz="0" w:space="0" w:color="auto"/>
      </w:divBdr>
    </w:div>
    <w:div w:id="449782237">
      <w:bodyDiv w:val="1"/>
      <w:marLeft w:val="0"/>
      <w:marRight w:val="0"/>
      <w:marTop w:val="0"/>
      <w:marBottom w:val="0"/>
      <w:divBdr>
        <w:top w:val="none" w:sz="0" w:space="0" w:color="auto"/>
        <w:left w:val="none" w:sz="0" w:space="0" w:color="auto"/>
        <w:bottom w:val="none" w:sz="0" w:space="0" w:color="auto"/>
        <w:right w:val="none" w:sz="0" w:space="0" w:color="auto"/>
      </w:divBdr>
    </w:div>
    <w:div w:id="477067320">
      <w:bodyDiv w:val="1"/>
      <w:marLeft w:val="0"/>
      <w:marRight w:val="0"/>
      <w:marTop w:val="0"/>
      <w:marBottom w:val="0"/>
      <w:divBdr>
        <w:top w:val="none" w:sz="0" w:space="0" w:color="auto"/>
        <w:left w:val="none" w:sz="0" w:space="0" w:color="auto"/>
        <w:bottom w:val="none" w:sz="0" w:space="0" w:color="auto"/>
        <w:right w:val="none" w:sz="0" w:space="0" w:color="auto"/>
      </w:divBdr>
    </w:div>
    <w:div w:id="519128204">
      <w:bodyDiv w:val="1"/>
      <w:marLeft w:val="0"/>
      <w:marRight w:val="0"/>
      <w:marTop w:val="0"/>
      <w:marBottom w:val="0"/>
      <w:divBdr>
        <w:top w:val="none" w:sz="0" w:space="0" w:color="auto"/>
        <w:left w:val="none" w:sz="0" w:space="0" w:color="auto"/>
        <w:bottom w:val="none" w:sz="0" w:space="0" w:color="auto"/>
        <w:right w:val="none" w:sz="0" w:space="0" w:color="auto"/>
      </w:divBdr>
    </w:div>
    <w:div w:id="538014255">
      <w:bodyDiv w:val="1"/>
      <w:marLeft w:val="0"/>
      <w:marRight w:val="0"/>
      <w:marTop w:val="0"/>
      <w:marBottom w:val="0"/>
      <w:divBdr>
        <w:top w:val="none" w:sz="0" w:space="0" w:color="auto"/>
        <w:left w:val="none" w:sz="0" w:space="0" w:color="auto"/>
        <w:bottom w:val="none" w:sz="0" w:space="0" w:color="auto"/>
        <w:right w:val="none" w:sz="0" w:space="0" w:color="auto"/>
      </w:divBdr>
    </w:div>
    <w:div w:id="542786218">
      <w:bodyDiv w:val="1"/>
      <w:marLeft w:val="0"/>
      <w:marRight w:val="0"/>
      <w:marTop w:val="0"/>
      <w:marBottom w:val="0"/>
      <w:divBdr>
        <w:top w:val="none" w:sz="0" w:space="0" w:color="auto"/>
        <w:left w:val="none" w:sz="0" w:space="0" w:color="auto"/>
        <w:bottom w:val="none" w:sz="0" w:space="0" w:color="auto"/>
        <w:right w:val="none" w:sz="0" w:space="0" w:color="auto"/>
      </w:divBdr>
    </w:div>
    <w:div w:id="545607163">
      <w:bodyDiv w:val="1"/>
      <w:marLeft w:val="0"/>
      <w:marRight w:val="0"/>
      <w:marTop w:val="0"/>
      <w:marBottom w:val="0"/>
      <w:divBdr>
        <w:top w:val="none" w:sz="0" w:space="0" w:color="auto"/>
        <w:left w:val="none" w:sz="0" w:space="0" w:color="auto"/>
        <w:bottom w:val="none" w:sz="0" w:space="0" w:color="auto"/>
        <w:right w:val="none" w:sz="0" w:space="0" w:color="auto"/>
      </w:divBdr>
    </w:div>
    <w:div w:id="548417065">
      <w:bodyDiv w:val="1"/>
      <w:marLeft w:val="0"/>
      <w:marRight w:val="0"/>
      <w:marTop w:val="0"/>
      <w:marBottom w:val="0"/>
      <w:divBdr>
        <w:top w:val="none" w:sz="0" w:space="0" w:color="auto"/>
        <w:left w:val="none" w:sz="0" w:space="0" w:color="auto"/>
        <w:bottom w:val="none" w:sz="0" w:space="0" w:color="auto"/>
        <w:right w:val="none" w:sz="0" w:space="0" w:color="auto"/>
      </w:divBdr>
    </w:div>
    <w:div w:id="651446267">
      <w:bodyDiv w:val="1"/>
      <w:marLeft w:val="0"/>
      <w:marRight w:val="0"/>
      <w:marTop w:val="0"/>
      <w:marBottom w:val="0"/>
      <w:divBdr>
        <w:top w:val="none" w:sz="0" w:space="0" w:color="auto"/>
        <w:left w:val="none" w:sz="0" w:space="0" w:color="auto"/>
        <w:bottom w:val="none" w:sz="0" w:space="0" w:color="auto"/>
        <w:right w:val="none" w:sz="0" w:space="0" w:color="auto"/>
      </w:divBdr>
    </w:div>
    <w:div w:id="708799310">
      <w:bodyDiv w:val="1"/>
      <w:marLeft w:val="0"/>
      <w:marRight w:val="0"/>
      <w:marTop w:val="0"/>
      <w:marBottom w:val="0"/>
      <w:divBdr>
        <w:top w:val="none" w:sz="0" w:space="0" w:color="auto"/>
        <w:left w:val="none" w:sz="0" w:space="0" w:color="auto"/>
        <w:bottom w:val="none" w:sz="0" w:space="0" w:color="auto"/>
        <w:right w:val="none" w:sz="0" w:space="0" w:color="auto"/>
      </w:divBdr>
    </w:div>
    <w:div w:id="770397013">
      <w:bodyDiv w:val="1"/>
      <w:marLeft w:val="0"/>
      <w:marRight w:val="0"/>
      <w:marTop w:val="0"/>
      <w:marBottom w:val="0"/>
      <w:divBdr>
        <w:top w:val="none" w:sz="0" w:space="0" w:color="auto"/>
        <w:left w:val="none" w:sz="0" w:space="0" w:color="auto"/>
        <w:bottom w:val="none" w:sz="0" w:space="0" w:color="auto"/>
        <w:right w:val="none" w:sz="0" w:space="0" w:color="auto"/>
      </w:divBdr>
    </w:div>
    <w:div w:id="782502436">
      <w:bodyDiv w:val="1"/>
      <w:marLeft w:val="0"/>
      <w:marRight w:val="0"/>
      <w:marTop w:val="0"/>
      <w:marBottom w:val="0"/>
      <w:divBdr>
        <w:top w:val="none" w:sz="0" w:space="0" w:color="auto"/>
        <w:left w:val="none" w:sz="0" w:space="0" w:color="auto"/>
        <w:bottom w:val="none" w:sz="0" w:space="0" w:color="auto"/>
        <w:right w:val="none" w:sz="0" w:space="0" w:color="auto"/>
      </w:divBdr>
    </w:div>
    <w:div w:id="820926324">
      <w:bodyDiv w:val="1"/>
      <w:marLeft w:val="0"/>
      <w:marRight w:val="0"/>
      <w:marTop w:val="0"/>
      <w:marBottom w:val="0"/>
      <w:divBdr>
        <w:top w:val="none" w:sz="0" w:space="0" w:color="auto"/>
        <w:left w:val="none" w:sz="0" w:space="0" w:color="auto"/>
        <w:bottom w:val="none" w:sz="0" w:space="0" w:color="auto"/>
        <w:right w:val="none" w:sz="0" w:space="0" w:color="auto"/>
      </w:divBdr>
    </w:div>
    <w:div w:id="835146151">
      <w:bodyDiv w:val="1"/>
      <w:marLeft w:val="0"/>
      <w:marRight w:val="0"/>
      <w:marTop w:val="0"/>
      <w:marBottom w:val="0"/>
      <w:divBdr>
        <w:top w:val="none" w:sz="0" w:space="0" w:color="auto"/>
        <w:left w:val="none" w:sz="0" w:space="0" w:color="auto"/>
        <w:bottom w:val="none" w:sz="0" w:space="0" w:color="auto"/>
        <w:right w:val="none" w:sz="0" w:space="0" w:color="auto"/>
      </w:divBdr>
    </w:div>
    <w:div w:id="863438611">
      <w:bodyDiv w:val="1"/>
      <w:marLeft w:val="0"/>
      <w:marRight w:val="0"/>
      <w:marTop w:val="0"/>
      <w:marBottom w:val="0"/>
      <w:divBdr>
        <w:top w:val="none" w:sz="0" w:space="0" w:color="auto"/>
        <w:left w:val="none" w:sz="0" w:space="0" w:color="auto"/>
        <w:bottom w:val="none" w:sz="0" w:space="0" w:color="auto"/>
        <w:right w:val="none" w:sz="0" w:space="0" w:color="auto"/>
      </w:divBdr>
    </w:div>
    <w:div w:id="883785453">
      <w:bodyDiv w:val="1"/>
      <w:marLeft w:val="0"/>
      <w:marRight w:val="0"/>
      <w:marTop w:val="0"/>
      <w:marBottom w:val="0"/>
      <w:divBdr>
        <w:top w:val="none" w:sz="0" w:space="0" w:color="auto"/>
        <w:left w:val="none" w:sz="0" w:space="0" w:color="auto"/>
        <w:bottom w:val="none" w:sz="0" w:space="0" w:color="auto"/>
        <w:right w:val="none" w:sz="0" w:space="0" w:color="auto"/>
      </w:divBdr>
    </w:div>
    <w:div w:id="1035421237">
      <w:bodyDiv w:val="1"/>
      <w:marLeft w:val="0"/>
      <w:marRight w:val="0"/>
      <w:marTop w:val="0"/>
      <w:marBottom w:val="0"/>
      <w:divBdr>
        <w:top w:val="none" w:sz="0" w:space="0" w:color="auto"/>
        <w:left w:val="none" w:sz="0" w:space="0" w:color="auto"/>
        <w:bottom w:val="none" w:sz="0" w:space="0" w:color="auto"/>
        <w:right w:val="none" w:sz="0" w:space="0" w:color="auto"/>
      </w:divBdr>
    </w:div>
    <w:div w:id="1047609406">
      <w:bodyDiv w:val="1"/>
      <w:marLeft w:val="0"/>
      <w:marRight w:val="0"/>
      <w:marTop w:val="0"/>
      <w:marBottom w:val="0"/>
      <w:divBdr>
        <w:top w:val="none" w:sz="0" w:space="0" w:color="auto"/>
        <w:left w:val="none" w:sz="0" w:space="0" w:color="auto"/>
        <w:bottom w:val="none" w:sz="0" w:space="0" w:color="auto"/>
        <w:right w:val="none" w:sz="0" w:space="0" w:color="auto"/>
      </w:divBdr>
    </w:div>
    <w:div w:id="1067610468">
      <w:bodyDiv w:val="1"/>
      <w:marLeft w:val="0"/>
      <w:marRight w:val="0"/>
      <w:marTop w:val="0"/>
      <w:marBottom w:val="0"/>
      <w:divBdr>
        <w:top w:val="none" w:sz="0" w:space="0" w:color="auto"/>
        <w:left w:val="none" w:sz="0" w:space="0" w:color="auto"/>
        <w:bottom w:val="none" w:sz="0" w:space="0" w:color="auto"/>
        <w:right w:val="none" w:sz="0" w:space="0" w:color="auto"/>
      </w:divBdr>
    </w:div>
    <w:div w:id="1141850244">
      <w:bodyDiv w:val="1"/>
      <w:marLeft w:val="0"/>
      <w:marRight w:val="0"/>
      <w:marTop w:val="0"/>
      <w:marBottom w:val="0"/>
      <w:divBdr>
        <w:top w:val="none" w:sz="0" w:space="0" w:color="auto"/>
        <w:left w:val="none" w:sz="0" w:space="0" w:color="auto"/>
        <w:bottom w:val="none" w:sz="0" w:space="0" w:color="auto"/>
        <w:right w:val="none" w:sz="0" w:space="0" w:color="auto"/>
      </w:divBdr>
    </w:div>
    <w:div w:id="1162351379">
      <w:bodyDiv w:val="1"/>
      <w:marLeft w:val="0"/>
      <w:marRight w:val="0"/>
      <w:marTop w:val="0"/>
      <w:marBottom w:val="0"/>
      <w:divBdr>
        <w:top w:val="none" w:sz="0" w:space="0" w:color="auto"/>
        <w:left w:val="none" w:sz="0" w:space="0" w:color="auto"/>
        <w:bottom w:val="none" w:sz="0" w:space="0" w:color="auto"/>
        <w:right w:val="none" w:sz="0" w:space="0" w:color="auto"/>
      </w:divBdr>
    </w:div>
    <w:div w:id="1166482855">
      <w:bodyDiv w:val="1"/>
      <w:marLeft w:val="0"/>
      <w:marRight w:val="0"/>
      <w:marTop w:val="0"/>
      <w:marBottom w:val="0"/>
      <w:divBdr>
        <w:top w:val="none" w:sz="0" w:space="0" w:color="auto"/>
        <w:left w:val="none" w:sz="0" w:space="0" w:color="auto"/>
        <w:bottom w:val="none" w:sz="0" w:space="0" w:color="auto"/>
        <w:right w:val="none" w:sz="0" w:space="0" w:color="auto"/>
      </w:divBdr>
    </w:div>
    <w:div w:id="1206066342">
      <w:bodyDiv w:val="1"/>
      <w:marLeft w:val="0"/>
      <w:marRight w:val="0"/>
      <w:marTop w:val="0"/>
      <w:marBottom w:val="0"/>
      <w:divBdr>
        <w:top w:val="none" w:sz="0" w:space="0" w:color="auto"/>
        <w:left w:val="none" w:sz="0" w:space="0" w:color="auto"/>
        <w:bottom w:val="none" w:sz="0" w:space="0" w:color="auto"/>
        <w:right w:val="none" w:sz="0" w:space="0" w:color="auto"/>
      </w:divBdr>
    </w:div>
    <w:div w:id="1232426523">
      <w:bodyDiv w:val="1"/>
      <w:marLeft w:val="0"/>
      <w:marRight w:val="0"/>
      <w:marTop w:val="0"/>
      <w:marBottom w:val="0"/>
      <w:divBdr>
        <w:top w:val="none" w:sz="0" w:space="0" w:color="auto"/>
        <w:left w:val="none" w:sz="0" w:space="0" w:color="auto"/>
        <w:bottom w:val="none" w:sz="0" w:space="0" w:color="auto"/>
        <w:right w:val="none" w:sz="0" w:space="0" w:color="auto"/>
      </w:divBdr>
    </w:div>
    <w:div w:id="1242376887">
      <w:bodyDiv w:val="1"/>
      <w:marLeft w:val="0"/>
      <w:marRight w:val="0"/>
      <w:marTop w:val="0"/>
      <w:marBottom w:val="0"/>
      <w:divBdr>
        <w:top w:val="none" w:sz="0" w:space="0" w:color="auto"/>
        <w:left w:val="none" w:sz="0" w:space="0" w:color="auto"/>
        <w:bottom w:val="none" w:sz="0" w:space="0" w:color="auto"/>
        <w:right w:val="none" w:sz="0" w:space="0" w:color="auto"/>
      </w:divBdr>
    </w:div>
    <w:div w:id="1263807400">
      <w:bodyDiv w:val="1"/>
      <w:marLeft w:val="0"/>
      <w:marRight w:val="0"/>
      <w:marTop w:val="0"/>
      <w:marBottom w:val="0"/>
      <w:divBdr>
        <w:top w:val="none" w:sz="0" w:space="0" w:color="auto"/>
        <w:left w:val="none" w:sz="0" w:space="0" w:color="auto"/>
        <w:bottom w:val="none" w:sz="0" w:space="0" w:color="auto"/>
        <w:right w:val="none" w:sz="0" w:space="0" w:color="auto"/>
      </w:divBdr>
    </w:div>
    <w:div w:id="1269432509">
      <w:bodyDiv w:val="1"/>
      <w:marLeft w:val="0"/>
      <w:marRight w:val="0"/>
      <w:marTop w:val="0"/>
      <w:marBottom w:val="0"/>
      <w:divBdr>
        <w:top w:val="none" w:sz="0" w:space="0" w:color="auto"/>
        <w:left w:val="none" w:sz="0" w:space="0" w:color="auto"/>
        <w:bottom w:val="none" w:sz="0" w:space="0" w:color="auto"/>
        <w:right w:val="none" w:sz="0" w:space="0" w:color="auto"/>
      </w:divBdr>
    </w:div>
    <w:div w:id="1280987494">
      <w:bodyDiv w:val="1"/>
      <w:marLeft w:val="0"/>
      <w:marRight w:val="0"/>
      <w:marTop w:val="0"/>
      <w:marBottom w:val="0"/>
      <w:divBdr>
        <w:top w:val="none" w:sz="0" w:space="0" w:color="auto"/>
        <w:left w:val="none" w:sz="0" w:space="0" w:color="auto"/>
        <w:bottom w:val="none" w:sz="0" w:space="0" w:color="auto"/>
        <w:right w:val="none" w:sz="0" w:space="0" w:color="auto"/>
      </w:divBdr>
    </w:div>
    <w:div w:id="1381782129">
      <w:bodyDiv w:val="1"/>
      <w:marLeft w:val="0"/>
      <w:marRight w:val="0"/>
      <w:marTop w:val="0"/>
      <w:marBottom w:val="0"/>
      <w:divBdr>
        <w:top w:val="none" w:sz="0" w:space="0" w:color="auto"/>
        <w:left w:val="none" w:sz="0" w:space="0" w:color="auto"/>
        <w:bottom w:val="none" w:sz="0" w:space="0" w:color="auto"/>
        <w:right w:val="none" w:sz="0" w:space="0" w:color="auto"/>
      </w:divBdr>
    </w:div>
    <w:div w:id="1405881203">
      <w:bodyDiv w:val="1"/>
      <w:marLeft w:val="0"/>
      <w:marRight w:val="0"/>
      <w:marTop w:val="0"/>
      <w:marBottom w:val="0"/>
      <w:divBdr>
        <w:top w:val="none" w:sz="0" w:space="0" w:color="auto"/>
        <w:left w:val="none" w:sz="0" w:space="0" w:color="auto"/>
        <w:bottom w:val="none" w:sz="0" w:space="0" w:color="auto"/>
        <w:right w:val="none" w:sz="0" w:space="0" w:color="auto"/>
      </w:divBdr>
    </w:div>
    <w:div w:id="1417050040">
      <w:bodyDiv w:val="1"/>
      <w:marLeft w:val="0"/>
      <w:marRight w:val="0"/>
      <w:marTop w:val="0"/>
      <w:marBottom w:val="0"/>
      <w:divBdr>
        <w:top w:val="none" w:sz="0" w:space="0" w:color="auto"/>
        <w:left w:val="none" w:sz="0" w:space="0" w:color="auto"/>
        <w:bottom w:val="none" w:sz="0" w:space="0" w:color="auto"/>
        <w:right w:val="none" w:sz="0" w:space="0" w:color="auto"/>
      </w:divBdr>
    </w:div>
    <w:div w:id="1420103664">
      <w:bodyDiv w:val="1"/>
      <w:marLeft w:val="0"/>
      <w:marRight w:val="0"/>
      <w:marTop w:val="0"/>
      <w:marBottom w:val="0"/>
      <w:divBdr>
        <w:top w:val="none" w:sz="0" w:space="0" w:color="auto"/>
        <w:left w:val="none" w:sz="0" w:space="0" w:color="auto"/>
        <w:bottom w:val="none" w:sz="0" w:space="0" w:color="auto"/>
        <w:right w:val="none" w:sz="0" w:space="0" w:color="auto"/>
      </w:divBdr>
    </w:div>
    <w:div w:id="1443840546">
      <w:bodyDiv w:val="1"/>
      <w:marLeft w:val="0"/>
      <w:marRight w:val="0"/>
      <w:marTop w:val="0"/>
      <w:marBottom w:val="0"/>
      <w:divBdr>
        <w:top w:val="none" w:sz="0" w:space="0" w:color="auto"/>
        <w:left w:val="none" w:sz="0" w:space="0" w:color="auto"/>
        <w:bottom w:val="none" w:sz="0" w:space="0" w:color="auto"/>
        <w:right w:val="none" w:sz="0" w:space="0" w:color="auto"/>
      </w:divBdr>
    </w:div>
    <w:div w:id="1450272157">
      <w:bodyDiv w:val="1"/>
      <w:marLeft w:val="0"/>
      <w:marRight w:val="0"/>
      <w:marTop w:val="0"/>
      <w:marBottom w:val="0"/>
      <w:divBdr>
        <w:top w:val="none" w:sz="0" w:space="0" w:color="auto"/>
        <w:left w:val="none" w:sz="0" w:space="0" w:color="auto"/>
        <w:bottom w:val="none" w:sz="0" w:space="0" w:color="auto"/>
        <w:right w:val="none" w:sz="0" w:space="0" w:color="auto"/>
      </w:divBdr>
    </w:div>
    <w:div w:id="1474828256">
      <w:bodyDiv w:val="1"/>
      <w:marLeft w:val="0"/>
      <w:marRight w:val="0"/>
      <w:marTop w:val="0"/>
      <w:marBottom w:val="0"/>
      <w:divBdr>
        <w:top w:val="none" w:sz="0" w:space="0" w:color="auto"/>
        <w:left w:val="none" w:sz="0" w:space="0" w:color="auto"/>
        <w:bottom w:val="none" w:sz="0" w:space="0" w:color="auto"/>
        <w:right w:val="none" w:sz="0" w:space="0" w:color="auto"/>
      </w:divBdr>
    </w:div>
    <w:div w:id="1490747832">
      <w:bodyDiv w:val="1"/>
      <w:marLeft w:val="0"/>
      <w:marRight w:val="0"/>
      <w:marTop w:val="0"/>
      <w:marBottom w:val="0"/>
      <w:divBdr>
        <w:top w:val="none" w:sz="0" w:space="0" w:color="auto"/>
        <w:left w:val="none" w:sz="0" w:space="0" w:color="auto"/>
        <w:bottom w:val="none" w:sz="0" w:space="0" w:color="auto"/>
        <w:right w:val="none" w:sz="0" w:space="0" w:color="auto"/>
      </w:divBdr>
    </w:div>
    <w:div w:id="1515338574">
      <w:bodyDiv w:val="1"/>
      <w:marLeft w:val="0"/>
      <w:marRight w:val="0"/>
      <w:marTop w:val="0"/>
      <w:marBottom w:val="0"/>
      <w:divBdr>
        <w:top w:val="none" w:sz="0" w:space="0" w:color="auto"/>
        <w:left w:val="none" w:sz="0" w:space="0" w:color="auto"/>
        <w:bottom w:val="none" w:sz="0" w:space="0" w:color="auto"/>
        <w:right w:val="none" w:sz="0" w:space="0" w:color="auto"/>
      </w:divBdr>
    </w:div>
    <w:div w:id="1533687324">
      <w:bodyDiv w:val="1"/>
      <w:marLeft w:val="0"/>
      <w:marRight w:val="0"/>
      <w:marTop w:val="0"/>
      <w:marBottom w:val="0"/>
      <w:divBdr>
        <w:top w:val="none" w:sz="0" w:space="0" w:color="auto"/>
        <w:left w:val="none" w:sz="0" w:space="0" w:color="auto"/>
        <w:bottom w:val="none" w:sz="0" w:space="0" w:color="auto"/>
        <w:right w:val="none" w:sz="0" w:space="0" w:color="auto"/>
      </w:divBdr>
    </w:div>
    <w:div w:id="1575429672">
      <w:bodyDiv w:val="1"/>
      <w:marLeft w:val="0"/>
      <w:marRight w:val="0"/>
      <w:marTop w:val="0"/>
      <w:marBottom w:val="0"/>
      <w:divBdr>
        <w:top w:val="none" w:sz="0" w:space="0" w:color="auto"/>
        <w:left w:val="none" w:sz="0" w:space="0" w:color="auto"/>
        <w:bottom w:val="none" w:sz="0" w:space="0" w:color="auto"/>
        <w:right w:val="none" w:sz="0" w:space="0" w:color="auto"/>
      </w:divBdr>
    </w:div>
    <w:div w:id="1608391053">
      <w:bodyDiv w:val="1"/>
      <w:marLeft w:val="0"/>
      <w:marRight w:val="0"/>
      <w:marTop w:val="0"/>
      <w:marBottom w:val="0"/>
      <w:divBdr>
        <w:top w:val="none" w:sz="0" w:space="0" w:color="auto"/>
        <w:left w:val="none" w:sz="0" w:space="0" w:color="auto"/>
        <w:bottom w:val="none" w:sz="0" w:space="0" w:color="auto"/>
        <w:right w:val="none" w:sz="0" w:space="0" w:color="auto"/>
      </w:divBdr>
    </w:div>
    <w:div w:id="1610501783">
      <w:bodyDiv w:val="1"/>
      <w:marLeft w:val="0"/>
      <w:marRight w:val="0"/>
      <w:marTop w:val="0"/>
      <w:marBottom w:val="0"/>
      <w:divBdr>
        <w:top w:val="none" w:sz="0" w:space="0" w:color="auto"/>
        <w:left w:val="none" w:sz="0" w:space="0" w:color="auto"/>
        <w:bottom w:val="none" w:sz="0" w:space="0" w:color="auto"/>
        <w:right w:val="none" w:sz="0" w:space="0" w:color="auto"/>
      </w:divBdr>
    </w:div>
    <w:div w:id="1710960156">
      <w:bodyDiv w:val="1"/>
      <w:marLeft w:val="0"/>
      <w:marRight w:val="0"/>
      <w:marTop w:val="0"/>
      <w:marBottom w:val="0"/>
      <w:divBdr>
        <w:top w:val="none" w:sz="0" w:space="0" w:color="auto"/>
        <w:left w:val="none" w:sz="0" w:space="0" w:color="auto"/>
        <w:bottom w:val="none" w:sz="0" w:space="0" w:color="auto"/>
        <w:right w:val="none" w:sz="0" w:space="0" w:color="auto"/>
      </w:divBdr>
    </w:div>
    <w:div w:id="1725790674">
      <w:bodyDiv w:val="1"/>
      <w:marLeft w:val="0"/>
      <w:marRight w:val="0"/>
      <w:marTop w:val="0"/>
      <w:marBottom w:val="0"/>
      <w:divBdr>
        <w:top w:val="none" w:sz="0" w:space="0" w:color="auto"/>
        <w:left w:val="none" w:sz="0" w:space="0" w:color="auto"/>
        <w:bottom w:val="none" w:sz="0" w:space="0" w:color="auto"/>
        <w:right w:val="none" w:sz="0" w:space="0" w:color="auto"/>
      </w:divBdr>
    </w:div>
    <w:div w:id="1737627223">
      <w:bodyDiv w:val="1"/>
      <w:marLeft w:val="0"/>
      <w:marRight w:val="0"/>
      <w:marTop w:val="0"/>
      <w:marBottom w:val="0"/>
      <w:divBdr>
        <w:top w:val="none" w:sz="0" w:space="0" w:color="auto"/>
        <w:left w:val="none" w:sz="0" w:space="0" w:color="auto"/>
        <w:bottom w:val="none" w:sz="0" w:space="0" w:color="auto"/>
        <w:right w:val="none" w:sz="0" w:space="0" w:color="auto"/>
      </w:divBdr>
    </w:div>
    <w:div w:id="1739354682">
      <w:bodyDiv w:val="1"/>
      <w:marLeft w:val="0"/>
      <w:marRight w:val="0"/>
      <w:marTop w:val="0"/>
      <w:marBottom w:val="0"/>
      <w:divBdr>
        <w:top w:val="none" w:sz="0" w:space="0" w:color="auto"/>
        <w:left w:val="none" w:sz="0" w:space="0" w:color="auto"/>
        <w:bottom w:val="none" w:sz="0" w:space="0" w:color="auto"/>
        <w:right w:val="none" w:sz="0" w:space="0" w:color="auto"/>
      </w:divBdr>
    </w:div>
    <w:div w:id="1760103558">
      <w:bodyDiv w:val="1"/>
      <w:marLeft w:val="0"/>
      <w:marRight w:val="0"/>
      <w:marTop w:val="0"/>
      <w:marBottom w:val="0"/>
      <w:divBdr>
        <w:top w:val="none" w:sz="0" w:space="0" w:color="auto"/>
        <w:left w:val="none" w:sz="0" w:space="0" w:color="auto"/>
        <w:bottom w:val="none" w:sz="0" w:space="0" w:color="auto"/>
        <w:right w:val="none" w:sz="0" w:space="0" w:color="auto"/>
      </w:divBdr>
    </w:div>
    <w:div w:id="1764063599">
      <w:bodyDiv w:val="1"/>
      <w:marLeft w:val="0"/>
      <w:marRight w:val="0"/>
      <w:marTop w:val="0"/>
      <w:marBottom w:val="0"/>
      <w:divBdr>
        <w:top w:val="none" w:sz="0" w:space="0" w:color="auto"/>
        <w:left w:val="none" w:sz="0" w:space="0" w:color="auto"/>
        <w:bottom w:val="none" w:sz="0" w:space="0" w:color="auto"/>
        <w:right w:val="none" w:sz="0" w:space="0" w:color="auto"/>
      </w:divBdr>
    </w:div>
    <w:div w:id="1771123946">
      <w:bodyDiv w:val="1"/>
      <w:marLeft w:val="0"/>
      <w:marRight w:val="0"/>
      <w:marTop w:val="0"/>
      <w:marBottom w:val="0"/>
      <w:divBdr>
        <w:top w:val="none" w:sz="0" w:space="0" w:color="auto"/>
        <w:left w:val="none" w:sz="0" w:space="0" w:color="auto"/>
        <w:bottom w:val="none" w:sz="0" w:space="0" w:color="auto"/>
        <w:right w:val="none" w:sz="0" w:space="0" w:color="auto"/>
      </w:divBdr>
    </w:div>
    <w:div w:id="1786656220">
      <w:bodyDiv w:val="1"/>
      <w:marLeft w:val="0"/>
      <w:marRight w:val="0"/>
      <w:marTop w:val="0"/>
      <w:marBottom w:val="0"/>
      <w:divBdr>
        <w:top w:val="none" w:sz="0" w:space="0" w:color="auto"/>
        <w:left w:val="none" w:sz="0" w:space="0" w:color="auto"/>
        <w:bottom w:val="none" w:sz="0" w:space="0" w:color="auto"/>
        <w:right w:val="none" w:sz="0" w:space="0" w:color="auto"/>
      </w:divBdr>
    </w:div>
    <w:div w:id="1826584342">
      <w:bodyDiv w:val="1"/>
      <w:marLeft w:val="0"/>
      <w:marRight w:val="0"/>
      <w:marTop w:val="0"/>
      <w:marBottom w:val="0"/>
      <w:divBdr>
        <w:top w:val="none" w:sz="0" w:space="0" w:color="auto"/>
        <w:left w:val="none" w:sz="0" w:space="0" w:color="auto"/>
        <w:bottom w:val="none" w:sz="0" w:space="0" w:color="auto"/>
        <w:right w:val="none" w:sz="0" w:space="0" w:color="auto"/>
      </w:divBdr>
    </w:div>
    <w:div w:id="1829318550">
      <w:bodyDiv w:val="1"/>
      <w:marLeft w:val="0"/>
      <w:marRight w:val="0"/>
      <w:marTop w:val="0"/>
      <w:marBottom w:val="0"/>
      <w:divBdr>
        <w:top w:val="none" w:sz="0" w:space="0" w:color="auto"/>
        <w:left w:val="none" w:sz="0" w:space="0" w:color="auto"/>
        <w:bottom w:val="none" w:sz="0" w:space="0" w:color="auto"/>
        <w:right w:val="none" w:sz="0" w:space="0" w:color="auto"/>
      </w:divBdr>
      <w:divsChild>
        <w:div w:id="434910326">
          <w:marLeft w:val="547"/>
          <w:marRight w:val="0"/>
          <w:marTop w:val="115"/>
          <w:marBottom w:val="0"/>
          <w:divBdr>
            <w:top w:val="none" w:sz="0" w:space="0" w:color="auto"/>
            <w:left w:val="none" w:sz="0" w:space="0" w:color="auto"/>
            <w:bottom w:val="none" w:sz="0" w:space="0" w:color="auto"/>
            <w:right w:val="none" w:sz="0" w:space="0" w:color="auto"/>
          </w:divBdr>
        </w:div>
        <w:div w:id="587157042">
          <w:marLeft w:val="547"/>
          <w:marRight w:val="0"/>
          <w:marTop w:val="115"/>
          <w:marBottom w:val="0"/>
          <w:divBdr>
            <w:top w:val="none" w:sz="0" w:space="0" w:color="auto"/>
            <w:left w:val="none" w:sz="0" w:space="0" w:color="auto"/>
            <w:bottom w:val="none" w:sz="0" w:space="0" w:color="auto"/>
            <w:right w:val="none" w:sz="0" w:space="0" w:color="auto"/>
          </w:divBdr>
        </w:div>
      </w:divsChild>
    </w:div>
    <w:div w:id="1843158566">
      <w:bodyDiv w:val="1"/>
      <w:marLeft w:val="0"/>
      <w:marRight w:val="0"/>
      <w:marTop w:val="0"/>
      <w:marBottom w:val="0"/>
      <w:divBdr>
        <w:top w:val="none" w:sz="0" w:space="0" w:color="auto"/>
        <w:left w:val="none" w:sz="0" w:space="0" w:color="auto"/>
        <w:bottom w:val="none" w:sz="0" w:space="0" w:color="auto"/>
        <w:right w:val="none" w:sz="0" w:space="0" w:color="auto"/>
      </w:divBdr>
    </w:div>
    <w:div w:id="1857965421">
      <w:bodyDiv w:val="1"/>
      <w:marLeft w:val="0"/>
      <w:marRight w:val="0"/>
      <w:marTop w:val="0"/>
      <w:marBottom w:val="0"/>
      <w:divBdr>
        <w:top w:val="none" w:sz="0" w:space="0" w:color="auto"/>
        <w:left w:val="none" w:sz="0" w:space="0" w:color="auto"/>
        <w:bottom w:val="none" w:sz="0" w:space="0" w:color="auto"/>
        <w:right w:val="none" w:sz="0" w:space="0" w:color="auto"/>
      </w:divBdr>
    </w:div>
    <w:div w:id="1921716095">
      <w:bodyDiv w:val="1"/>
      <w:marLeft w:val="0"/>
      <w:marRight w:val="0"/>
      <w:marTop w:val="0"/>
      <w:marBottom w:val="0"/>
      <w:divBdr>
        <w:top w:val="none" w:sz="0" w:space="0" w:color="auto"/>
        <w:left w:val="none" w:sz="0" w:space="0" w:color="auto"/>
        <w:bottom w:val="none" w:sz="0" w:space="0" w:color="auto"/>
        <w:right w:val="none" w:sz="0" w:space="0" w:color="auto"/>
      </w:divBdr>
    </w:div>
    <w:div w:id="1953630339">
      <w:bodyDiv w:val="1"/>
      <w:marLeft w:val="0"/>
      <w:marRight w:val="0"/>
      <w:marTop w:val="0"/>
      <w:marBottom w:val="0"/>
      <w:divBdr>
        <w:top w:val="none" w:sz="0" w:space="0" w:color="auto"/>
        <w:left w:val="none" w:sz="0" w:space="0" w:color="auto"/>
        <w:bottom w:val="none" w:sz="0" w:space="0" w:color="auto"/>
        <w:right w:val="none" w:sz="0" w:space="0" w:color="auto"/>
      </w:divBdr>
    </w:div>
    <w:div w:id="1985157404">
      <w:bodyDiv w:val="1"/>
      <w:marLeft w:val="0"/>
      <w:marRight w:val="0"/>
      <w:marTop w:val="0"/>
      <w:marBottom w:val="0"/>
      <w:divBdr>
        <w:top w:val="none" w:sz="0" w:space="0" w:color="auto"/>
        <w:left w:val="none" w:sz="0" w:space="0" w:color="auto"/>
        <w:bottom w:val="none" w:sz="0" w:space="0" w:color="auto"/>
        <w:right w:val="none" w:sz="0" w:space="0" w:color="auto"/>
      </w:divBdr>
    </w:div>
    <w:div w:id="2043433113">
      <w:bodyDiv w:val="1"/>
      <w:marLeft w:val="0"/>
      <w:marRight w:val="0"/>
      <w:marTop w:val="0"/>
      <w:marBottom w:val="0"/>
      <w:divBdr>
        <w:top w:val="none" w:sz="0" w:space="0" w:color="auto"/>
        <w:left w:val="none" w:sz="0" w:space="0" w:color="auto"/>
        <w:bottom w:val="none" w:sz="0" w:space="0" w:color="auto"/>
        <w:right w:val="none" w:sz="0" w:space="0" w:color="auto"/>
      </w:divBdr>
    </w:div>
    <w:div w:id="2059936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6.wmf"/><Relationship Id="rId39" Type="http://schemas.openxmlformats.org/officeDocument/2006/relationships/image" Target="media/image29.wmf"/><Relationship Id="rId21" Type="http://schemas.openxmlformats.org/officeDocument/2006/relationships/oleObject" Target="embeddings/oleObject4.bin"/><Relationship Id="rId34" Type="http://schemas.openxmlformats.org/officeDocument/2006/relationships/image" Target="media/image24.png"/><Relationship Id="rId42" Type="http://schemas.openxmlformats.org/officeDocument/2006/relationships/oleObject" Target="embeddings/oleObject6.bin"/><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3.emf"/><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wmf"/><Relationship Id="rId29" Type="http://schemas.openxmlformats.org/officeDocument/2006/relationships/image" Target="media/image19.emf"/><Relationship Id="rId41" Type="http://schemas.openxmlformats.org/officeDocument/2006/relationships/image" Target="media/image30.wmf"/><Relationship Id="rId54" Type="http://schemas.openxmlformats.org/officeDocument/2006/relationships/image" Target="media/image4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oleObject" Target="embeddings/oleObject5.bin"/><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image" Target="media/image18.wmf"/><Relationship Id="rId36" Type="http://schemas.openxmlformats.org/officeDocument/2006/relationships/image" Target="media/image26.jpeg"/><Relationship Id="rId49" Type="http://schemas.openxmlformats.org/officeDocument/2006/relationships/image" Target="media/image37.wmf"/><Relationship Id="rId57" Type="http://schemas.openxmlformats.org/officeDocument/2006/relationships/image" Target="media/image45.png"/><Relationship Id="rId61"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10.png"/><Relationship Id="rId31" Type="http://schemas.openxmlformats.org/officeDocument/2006/relationships/image" Target="media/image21.wmf"/><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6.wmf"/><Relationship Id="rId56" Type="http://schemas.openxmlformats.org/officeDocument/2006/relationships/image" Target="media/image44.emf"/><Relationship Id="rId8" Type="http://schemas.openxmlformats.org/officeDocument/2006/relationships/oleObject" Target="embeddings/oleObject1.bin"/><Relationship Id="rId51" Type="http://schemas.openxmlformats.org/officeDocument/2006/relationships/image" Target="media/image39.emf"/><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8.png"/><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4.emf"/><Relationship Id="rId5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cours%20geomorphologie%20M2\Examen%20g&#233;omorphologi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Examen géomorphologie</Template>
  <TotalTime>405</TotalTime>
  <Pages>1</Pages>
  <Words>2115</Words>
  <Characters>11638</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brahim</dc:creator>
  <cp:lastModifiedBy>BRAHIM</cp:lastModifiedBy>
  <cp:revision>43</cp:revision>
  <dcterms:created xsi:type="dcterms:W3CDTF">2020-04-02T19:03:00Z</dcterms:created>
  <dcterms:modified xsi:type="dcterms:W3CDTF">2020-10-15T09:49:00Z</dcterms:modified>
</cp:coreProperties>
</file>