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D7D" w:rsidRPr="00B9285E" w:rsidRDefault="00B9285E" w:rsidP="00B9285E">
      <w:pPr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B9285E">
        <w:rPr>
          <w:rFonts w:asciiTheme="majorBidi" w:hAnsiTheme="majorBidi" w:cstheme="majorBidi"/>
          <w:b/>
          <w:bCs/>
          <w:sz w:val="40"/>
          <w:szCs w:val="40"/>
          <w:u w:val="single"/>
        </w:rPr>
        <w:t>Listes des exposés</w:t>
      </w:r>
    </w:p>
    <w:p w:rsidR="00B9285E" w:rsidRDefault="00B9285E" w:rsidP="00B9285E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B9285E" w:rsidRDefault="00B9285E" w:rsidP="00B9285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Le macro-environnement </w:t>
      </w:r>
    </w:p>
    <w:p w:rsidR="00B9285E" w:rsidRDefault="00B9285E" w:rsidP="00B9285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Le </w:t>
      </w:r>
      <w:proofErr w:type="spellStart"/>
      <w:r>
        <w:rPr>
          <w:rFonts w:asciiTheme="majorBidi" w:hAnsiTheme="majorBidi" w:cstheme="majorBidi"/>
          <w:b/>
          <w:bCs/>
          <w:sz w:val="36"/>
          <w:szCs w:val="36"/>
        </w:rPr>
        <w:t>micro-environnement</w:t>
      </w:r>
      <w:proofErr w:type="spellEnd"/>
    </w:p>
    <w:p w:rsidR="00B9285E" w:rsidRDefault="00B9285E" w:rsidP="00B9285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L’influence de l’entreprise sur l’environnement.</w:t>
      </w:r>
    </w:p>
    <w:p w:rsidR="00B9285E" w:rsidRDefault="00B9285E" w:rsidP="00B9285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L’adaptation de l’entreprise à son environnement.</w:t>
      </w:r>
    </w:p>
    <w:p w:rsidR="00B9285E" w:rsidRDefault="00B9285E" w:rsidP="00B9285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36"/>
          <w:szCs w:val="36"/>
        </w:rPr>
      </w:pPr>
      <w:proofErr w:type="gramStart"/>
      <w:r>
        <w:rPr>
          <w:rFonts w:asciiTheme="majorBidi" w:hAnsiTheme="majorBidi" w:cstheme="majorBidi"/>
          <w:b/>
          <w:bCs/>
          <w:sz w:val="36"/>
          <w:szCs w:val="36"/>
        </w:rPr>
        <w:t>L’entreprises</w:t>
      </w:r>
      <w:proofErr w:type="gramEnd"/>
      <w:r>
        <w:rPr>
          <w:rFonts w:asciiTheme="majorBidi" w:hAnsiTheme="majorBidi" w:cstheme="majorBidi"/>
          <w:b/>
          <w:bCs/>
          <w:sz w:val="36"/>
          <w:szCs w:val="36"/>
        </w:rPr>
        <w:t xml:space="preserve"> et les capitaux </w:t>
      </w:r>
    </w:p>
    <w:p w:rsidR="00B9285E" w:rsidRDefault="00B9285E" w:rsidP="00B9285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L’entreprise et le social</w:t>
      </w:r>
    </w:p>
    <w:p w:rsidR="00B9285E" w:rsidRPr="00B9285E" w:rsidRDefault="00B9285E" w:rsidP="00B9285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L’entreprise dans l’économie.</w:t>
      </w:r>
    </w:p>
    <w:sectPr w:rsidR="00B9285E" w:rsidRPr="00B9285E" w:rsidSect="00B9285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932AC"/>
    <w:multiLevelType w:val="hybridMultilevel"/>
    <w:tmpl w:val="8B76B886"/>
    <w:lvl w:ilvl="0" w:tplc="C986B0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9285E"/>
    <w:rsid w:val="00B9285E"/>
    <w:rsid w:val="00C21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D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28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215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2017-04-10T18:48:00Z</dcterms:created>
  <dcterms:modified xsi:type="dcterms:W3CDTF">2017-04-10T18:53:00Z</dcterms:modified>
</cp:coreProperties>
</file>