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1D240" w14:textId="77777777" w:rsidR="000934E4" w:rsidRPr="00F02C38" w:rsidRDefault="000934E4" w:rsidP="000934E4">
      <w:pPr>
        <w:spacing w:before="24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Nom &amp; Prénom</w:t>
      </w:r>
      <w:proofErr w:type="gramStart"/>
      <w:r>
        <w:rPr>
          <w:rFonts w:asciiTheme="minorHAnsi" w:hAnsiTheme="minorHAnsi" w:cstheme="minorHAnsi"/>
          <w:b/>
          <w:bCs/>
        </w:rPr>
        <w:t> :…</w:t>
      </w:r>
      <w:proofErr w:type="gramEnd"/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………………………………………………………………………………………………………………………….</w:t>
      </w:r>
    </w:p>
    <w:p w14:paraId="4B5B2FCC" w14:textId="61DCA972" w:rsidR="00221365" w:rsidRPr="003D3F4F" w:rsidRDefault="00F02C38" w:rsidP="00D42967">
      <w:pPr>
        <w:spacing w:before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Évaluation</w:t>
      </w:r>
      <w:r w:rsidR="00221365" w:rsidRPr="003D3F4F">
        <w:rPr>
          <w:rFonts w:asciiTheme="minorHAnsi" w:hAnsiTheme="minorHAnsi" w:cstheme="minorHAnsi"/>
          <w:b/>
          <w:bCs/>
          <w:sz w:val="36"/>
          <w:szCs w:val="36"/>
        </w:rPr>
        <w:t xml:space="preserve"> Final</w:t>
      </w:r>
      <w:r>
        <w:rPr>
          <w:rFonts w:asciiTheme="minorHAnsi" w:hAnsiTheme="minorHAnsi" w:cstheme="minorHAnsi"/>
          <w:b/>
          <w:bCs/>
          <w:sz w:val="36"/>
          <w:szCs w:val="36"/>
        </w:rPr>
        <w:t>e</w:t>
      </w:r>
    </w:p>
    <w:p w14:paraId="0445749D" w14:textId="77777777" w:rsidR="00D5264E" w:rsidRDefault="00D5264E" w:rsidP="0022136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9753CB" w14:textId="5ECBA7AE" w:rsidR="00D5264E" w:rsidRDefault="00665C35" w:rsidP="000B0C13">
      <w:pPr>
        <w:jc w:val="center"/>
        <w:rPr>
          <w:rFonts w:asciiTheme="minorHAnsi" w:hAnsiTheme="minorHAnsi" w:cstheme="minorHAnsi"/>
          <w:sz w:val="22"/>
          <w:szCs w:val="22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A</m:t>
            </m:r>
          </m:sub>
        </m:sSub>
        <m:r>
          <w:rPr>
            <w:rFonts w:ascii="Cambria Math" w:hAnsi="Cambria Math" w:cstheme="minorHAnsi"/>
            <w:sz w:val="22"/>
            <w:szCs w:val="22"/>
          </w:rPr>
          <m:t>=6.022×</m:t>
        </m:r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10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23</m:t>
            </m:r>
          </m:sup>
        </m:sSup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atom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mol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 xml:space="preserve">; </m:t>
        </m:r>
        <m:r>
          <w:rPr>
            <w:rFonts w:ascii="Cambria Math" w:hAnsi="Cambria Math"/>
            <w:sz w:val="22"/>
            <w:szCs w:val="22"/>
          </w:rPr>
          <m:t>1 année= 31557600 secondes ; λ=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e>
            </m:func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1/2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eau</m:t>
            </m:r>
          </m:sub>
        </m:sSub>
        <m:r>
          <w:rPr>
            <w:rFonts w:ascii="Cambria Math" w:hAnsi="Cambria Math"/>
            <w:sz w:val="22"/>
            <w:szCs w:val="22"/>
          </w:rPr>
          <m:t>=1[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cm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],</m:t>
        </m:r>
      </m:oMath>
      <w:r w:rsidR="004836D0">
        <w:rPr>
          <w:rFonts w:asciiTheme="minorHAnsi" w:hAnsiTheme="minorHAnsi" w:cstheme="minorHAnsi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air</m:t>
            </m:r>
          </m:sub>
        </m:sSub>
        <m:r>
          <w:rPr>
            <w:rFonts w:ascii="Cambria Math" w:hAnsi="Cambria Math"/>
            <w:sz w:val="22"/>
            <w:szCs w:val="22"/>
          </w:rPr>
          <m:t>=0.0012[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cm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]</m:t>
        </m:r>
      </m:oMath>
    </w:p>
    <w:p w14:paraId="45ECB832" w14:textId="7818D506" w:rsidR="0047448D" w:rsidRDefault="0047448D" w:rsidP="000B0C1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B13998" w14:textId="0389092A" w:rsidR="0047448D" w:rsidRPr="0047448D" w:rsidRDefault="0047448D" w:rsidP="0000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i/>
          <w:iCs/>
        </w:rPr>
      </w:pPr>
      <w:r w:rsidRPr="0047448D">
        <w:rPr>
          <w:rFonts w:asciiTheme="minorHAnsi" w:hAnsiTheme="minorHAnsi" w:cstheme="minorHAnsi"/>
          <w:b/>
          <w:bCs/>
          <w:i/>
          <w:iCs/>
        </w:rPr>
        <w:t>Exercice n°01 :</w:t>
      </w:r>
    </w:p>
    <w:p w14:paraId="35B40E62" w14:textId="37F2C337" w:rsidR="0047448D" w:rsidRDefault="0047448D" w:rsidP="004744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Compléter le tableau suivant, en connaissant les masses molaires de chaque élément sa proportion dans un corps humain.</w:t>
      </w:r>
      <w:r w:rsidR="0000071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7448D" w14:paraId="2D418DFF" w14:textId="77777777" w:rsidTr="0047448D">
        <w:tc>
          <w:tcPr>
            <w:tcW w:w="1970" w:type="dxa"/>
            <w:vAlign w:val="center"/>
          </w:tcPr>
          <w:p w14:paraId="39A13A28" w14:textId="6309DC0C" w:rsidR="0047448D" w:rsidRPr="0047448D" w:rsidRDefault="0047448D" w:rsidP="0047448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47448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Element</w:t>
            </w:r>
            <w:proofErr w:type="spellEnd"/>
          </w:p>
        </w:tc>
        <w:tc>
          <w:tcPr>
            <w:tcW w:w="1971" w:type="dxa"/>
            <w:vAlign w:val="center"/>
          </w:tcPr>
          <w:p w14:paraId="7940EA84" w14:textId="294913F0" w:rsidR="0047448D" w:rsidRPr="0047448D" w:rsidRDefault="0047448D" w:rsidP="0047448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47448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Masse molaire [g/mol]</w:t>
            </w:r>
          </w:p>
        </w:tc>
        <w:tc>
          <w:tcPr>
            <w:tcW w:w="1971" w:type="dxa"/>
            <w:vAlign w:val="center"/>
          </w:tcPr>
          <w:p w14:paraId="4A71CFED" w14:textId="3C0E6D1E" w:rsidR="0047448D" w:rsidRPr="0047448D" w:rsidRDefault="0047448D" w:rsidP="0047448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47448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Proportion dans le corps humain</w:t>
            </w:r>
          </w:p>
        </w:tc>
        <w:tc>
          <w:tcPr>
            <w:tcW w:w="1971" w:type="dxa"/>
            <w:vAlign w:val="center"/>
          </w:tcPr>
          <w:p w14:paraId="0B428840" w14:textId="2F40FAF9" w:rsidR="0047448D" w:rsidRPr="0047448D" w:rsidRDefault="0047448D" w:rsidP="0047448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47448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Nombre d’atomes par gramme</w:t>
            </w:r>
          </w:p>
        </w:tc>
        <w:tc>
          <w:tcPr>
            <w:tcW w:w="1971" w:type="dxa"/>
            <w:vAlign w:val="center"/>
          </w:tcPr>
          <w:p w14:paraId="1271A7DD" w14:textId="61017C46" w:rsidR="0047448D" w:rsidRPr="0047448D" w:rsidRDefault="0047448D" w:rsidP="0047448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47448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Nombre d’atomes dans un corps de 70kg</w:t>
            </w:r>
          </w:p>
        </w:tc>
      </w:tr>
      <w:tr w:rsidR="0047448D" w14:paraId="168A4AD1" w14:textId="77777777" w:rsidTr="00610566">
        <w:tc>
          <w:tcPr>
            <w:tcW w:w="1970" w:type="dxa"/>
            <w:vAlign w:val="center"/>
          </w:tcPr>
          <w:p w14:paraId="46F138C4" w14:textId="2D80E933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Hydrogène (H)</w:t>
            </w:r>
          </w:p>
        </w:tc>
        <w:tc>
          <w:tcPr>
            <w:tcW w:w="1971" w:type="dxa"/>
            <w:vAlign w:val="center"/>
          </w:tcPr>
          <w:p w14:paraId="2F1B9BD5" w14:textId="26470148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1.00794</w:t>
            </w:r>
          </w:p>
        </w:tc>
        <w:tc>
          <w:tcPr>
            <w:tcW w:w="1971" w:type="dxa"/>
            <w:vAlign w:val="center"/>
          </w:tcPr>
          <w:p w14:paraId="5136120B" w14:textId="2214E646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09.5</w:t>
            </w:r>
            <w:r w:rsidR="0023478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971" w:type="dxa"/>
            <w:vAlign w:val="center"/>
          </w:tcPr>
          <w:p w14:paraId="225F1DC5" w14:textId="7AD00FCD" w:rsidR="0047448D" w:rsidRPr="00234786" w:rsidRDefault="0047448D" w:rsidP="00610566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3605C604" w14:textId="1EC4B13C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448D" w14:paraId="62094A3B" w14:textId="77777777" w:rsidTr="00610566">
        <w:tc>
          <w:tcPr>
            <w:tcW w:w="1970" w:type="dxa"/>
            <w:vAlign w:val="center"/>
          </w:tcPr>
          <w:p w14:paraId="5264F2B7" w14:textId="32729035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Carbone (C)</w:t>
            </w:r>
          </w:p>
        </w:tc>
        <w:tc>
          <w:tcPr>
            <w:tcW w:w="1971" w:type="dxa"/>
            <w:vAlign w:val="center"/>
          </w:tcPr>
          <w:p w14:paraId="05C03891" w14:textId="214B1AEC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12.0107</w:t>
            </w:r>
          </w:p>
        </w:tc>
        <w:tc>
          <w:tcPr>
            <w:tcW w:w="1971" w:type="dxa"/>
            <w:vAlign w:val="center"/>
          </w:tcPr>
          <w:p w14:paraId="3A46BD3C" w14:textId="6FBC83BE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18.5</w:t>
            </w:r>
            <w:r w:rsidR="0023478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971" w:type="dxa"/>
            <w:vAlign w:val="center"/>
          </w:tcPr>
          <w:p w14:paraId="46D6873B" w14:textId="3273AA40" w:rsidR="0047448D" w:rsidRPr="00234786" w:rsidRDefault="0047448D" w:rsidP="00610566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2F0EB382" w14:textId="1AFB36D8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448D" w14:paraId="4D153125" w14:textId="77777777" w:rsidTr="00610566">
        <w:tc>
          <w:tcPr>
            <w:tcW w:w="1970" w:type="dxa"/>
            <w:vAlign w:val="center"/>
          </w:tcPr>
          <w:p w14:paraId="1971A8A1" w14:textId="39DBA536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Nitrogène (N)</w:t>
            </w:r>
          </w:p>
        </w:tc>
        <w:tc>
          <w:tcPr>
            <w:tcW w:w="1971" w:type="dxa"/>
            <w:vAlign w:val="center"/>
          </w:tcPr>
          <w:p w14:paraId="385EF13F" w14:textId="696A6C90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14.0067</w:t>
            </w:r>
          </w:p>
        </w:tc>
        <w:tc>
          <w:tcPr>
            <w:tcW w:w="1971" w:type="dxa"/>
            <w:vAlign w:val="center"/>
          </w:tcPr>
          <w:p w14:paraId="2D59BFAD" w14:textId="35650C33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03.3</w:t>
            </w:r>
            <w:r w:rsidR="0023478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971" w:type="dxa"/>
            <w:vAlign w:val="center"/>
          </w:tcPr>
          <w:p w14:paraId="671B15C1" w14:textId="1E35EC32" w:rsidR="0047448D" w:rsidRPr="00234786" w:rsidRDefault="0047448D" w:rsidP="00610566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151E7903" w14:textId="1A57326B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448D" w14:paraId="2EF5B5E4" w14:textId="77777777" w:rsidTr="00610566">
        <w:tc>
          <w:tcPr>
            <w:tcW w:w="1970" w:type="dxa"/>
            <w:vAlign w:val="center"/>
          </w:tcPr>
          <w:p w14:paraId="410B361A" w14:textId="6B2593A4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Oxygène (O)</w:t>
            </w:r>
          </w:p>
        </w:tc>
        <w:tc>
          <w:tcPr>
            <w:tcW w:w="1971" w:type="dxa"/>
            <w:vAlign w:val="center"/>
          </w:tcPr>
          <w:p w14:paraId="66275F3B" w14:textId="27450A8C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15.9994</w:t>
            </w:r>
          </w:p>
        </w:tc>
        <w:tc>
          <w:tcPr>
            <w:tcW w:w="1971" w:type="dxa"/>
            <w:vAlign w:val="center"/>
          </w:tcPr>
          <w:p w14:paraId="0F7D47D5" w14:textId="7C7A553E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65.0</w:t>
            </w:r>
            <w:r w:rsidR="0023478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971" w:type="dxa"/>
            <w:vAlign w:val="center"/>
          </w:tcPr>
          <w:p w14:paraId="54397159" w14:textId="0C11613A" w:rsidR="0047448D" w:rsidRPr="00234786" w:rsidRDefault="0047448D" w:rsidP="00610566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3ABE3B4C" w14:textId="15B2EBEB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448D" w14:paraId="2DE3E2F0" w14:textId="77777777" w:rsidTr="00610566">
        <w:tc>
          <w:tcPr>
            <w:tcW w:w="1970" w:type="dxa"/>
            <w:vAlign w:val="center"/>
          </w:tcPr>
          <w:p w14:paraId="234FB928" w14:textId="0BBE812C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Soufre (S)</w:t>
            </w:r>
          </w:p>
        </w:tc>
        <w:tc>
          <w:tcPr>
            <w:tcW w:w="1971" w:type="dxa"/>
            <w:vAlign w:val="center"/>
          </w:tcPr>
          <w:p w14:paraId="447EF864" w14:textId="31382BC7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32.065</w:t>
            </w:r>
          </w:p>
        </w:tc>
        <w:tc>
          <w:tcPr>
            <w:tcW w:w="1971" w:type="dxa"/>
            <w:vAlign w:val="center"/>
          </w:tcPr>
          <w:p w14:paraId="560BEB65" w14:textId="2E374925" w:rsidR="0047448D" w:rsidRDefault="00234786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00.3%</w:t>
            </w:r>
          </w:p>
        </w:tc>
        <w:tc>
          <w:tcPr>
            <w:tcW w:w="1971" w:type="dxa"/>
            <w:vAlign w:val="center"/>
          </w:tcPr>
          <w:p w14:paraId="22525E15" w14:textId="4EA4CB24" w:rsidR="0047448D" w:rsidRPr="00234786" w:rsidRDefault="0047448D" w:rsidP="00610566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4CEFFDAE" w14:textId="11CBB328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448D" w14:paraId="07B279F5" w14:textId="77777777" w:rsidTr="00610566">
        <w:tc>
          <w:tcPr>
            <w:tcW w:w="1970" w:type="dxa"/>
            <w:vAlign w:val="center"/>
          </w:tcPr>
          <w:p w14:paraId="1A85EC27" w14:textId="3CABBC16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Phosphore (P)</w:t>
            </w:r>
          </w:p>
        </w:tc>
        <w:tc>
          <w:tcPr>
            <w:tcW w:w="1971" w:type="dxa"/>
            <w:vAlign w:val="center"/>
          </w:tcPr>
          <w:p w14:paraId="1EC15B47" w14:textId="3BE1E026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30.9737</w:t>
            </w:r>
          </w:p>
        </w:tc>
        <w:tc>
          <w:tcPr>
            <w:tcW w:w="1971" w:type="dxa"/>
            <w:vAlign w:val="center"/>
          </w:tcPr>
          <w:p w14:paraId="7AD774BA" w14:textId="3E77CAB8" w:rsidR="0047448D" w:rsidRDefault="00234786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01.0%</w:t>
            </w:r>
          </w:p>
        </w:tc>
        <w:tc>
          <w:tcPr>
            <w:tcW w:w="1971" w:type="dxa"/>
            <w:vAlign w:val="center"/>
          </w:tcPr>
          <w:p w14:paraId="36A5FDC7" w14:textId="02CE62FD" w:rsidR="0047448D" w:rsidRPr="00234786" w:rsidRDefault="0047448D" w:rsidP="00610566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19059F06" w14:textId="2311F41B" w:rsidR="0047448D" w:rsidRDefault="0047448D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4786" w14:paraId="5780111E" w14:textId="77777777" w:rsidTr="00610566">
        <w:tc>
          <w:tcPr>
            <w:tcW w:w="7883" w:type="dxa"/>
            <w:gridSpan w:val="4"/>
            <w:vAlign w:val="center"/>
          </w:tcPr>
          <w:p w14:paraId="74E27D21" w14:textId="78B1BB14" w:rsidR="00234786" w:rsidRPr="00234786" w:rsidRDefault="00234786" w:rsidP="006105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47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971" w:type="dxa"/>
            <w:vAlign w:val="center"/>
          </w:tcPr>
          <w:p w14:paraId="2FE74CF5" w14:textId="34B841DF" w:rsidR="00234786" w:rsidRDefault="00234786" w:rsidP="0061056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E22AE2" w14:textId="77777777" w:rsidR="0047448D" w:rsidRDefault="0047448D" w:rsidP="004744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1B6987" w14:textId="3D84D80B" w:rsidR="00C70980" w:rsidRPr="006406DE" w:rsidRDefault="00C70980" w:rsidP="0000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6406DE">
        <w:rPr>
          <w:rFonts w:asciiTheme="minorHAnsi" w:hAnsiTheme="minorHAnsi" w:cstheme="minorHAnsi"/>
          <w:b/>
          <w:bCs/>
          <w:i/>
          <w:iCs/>
        </w:rPr>
        <w:t>Exercice n°0</w:t>
      </w:r>
      <w:r w:rsidR="0047448D">
        <w:rPr>
          <w:rFonts w:asciiTheme="minorHAnsi" w:hAnsiTheme="minorHAnsi" w:cstheme="minorHAnsi"/>
          <w:b/>
          <w:bCs/>
          <w:i/>
          <w:iCs/>
        </w:rPr>
        <w:t>2</w:t>
      </w:r>
      <w:r w:rsidRPr="006406DE">
        <w:rPr>
          <w:rFonts w:asciiTheme="minorHAnsi" w:hAnsiTheme="minorHAnsi" w:cstheme="minorHAnsi"/>
          <w:b/>
          <w:bCs/>
          <w:i/>
          <w:iCs/>
        </w:rPr>
        <w:t> :</w:t>
      </w:r>
    </w:p>
    <w:p w14:paraId="0A89DB13" w14:textId="6C570317" w:rsidR="00C70980" w:rsidRDefault="00C70980" w:rsidP="00C7098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Lorsqu’un noyau radioactif se désintègre, la variation de l’ensemble 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N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>(t)</m:t>
        </m:r>
      </m:oMath>
      <w:r>
        <w:rPr>
          <w:rFonts w:asciiTheme="minorHAnsi" w:hAnsiTheme="minorHAnsi" w:cstheme="minorHAnsi"/>
        </w:rPr>
        <w:t xml:space="preserve"> du même noyau suit une loi exponentielle en fonction du temps :</w:t>
      </w:r>
    </w:p>
    <w:p w14:paraId="494BE676" w14:textId="47F97AAB" w:rsidR="00C70980" w:rsidRPr="005912D5" w:rsidRDefault="00C70980" w:rsidP="00C70980">
      <w:pPr>
        <w:spacing w:line="276" w:lineRule="auto"/>
        <w:jc w:val="both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d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N</m:t>
              </m:r>
            </m:e>
            <m:sub>
              <m:r>
                <w:rPr>
                  <w:rFonts w:ascii="Cambria Math" w:hAnsi="Cambria Math" w:cstheme="minorHAnsi"/>
                </w:rPr>
                <m:t>1</m:t>
              </m:r>
            </m:sub>
          </m:sSub>
          <m:r>
            <w:rPr>
              <w:rFonts w:ascii="Cambria Math" w:hAnsi="Cambria Math" w:cstheme="minorHAnsi"/>
            </w:rPr>
            <m:t>=-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λ</m:t>
              </m:r>
            </m:e>
            <m:sub>
              <m:r>
                <w:rPr>
                  <w:rFonts w:ascii="Cambria Math" w:hAnsi="Cambria Math" w:cstheme="minorHAnsi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N</m:t>
              </m:r>
            </m:e>
            <m:sub>
              <m:r>
                <w:rPr>
                  <w:rFonts w:ascii="Cambria Math" w:hAnsi="Cambria Math" w:cstheme="minorHAnsi"/>
                </w:rPr>
                <m:t>1</m:t>
              </m:r>
            </m:sub>
          </m:sSub>
          <m:r>
            <w:rPr>
              <w:rFonts w:ascii="Cambria Math" w:hAnsi="Cambria Math" w:cstheme="minorHAnsi"/>
            </w:rPr>
            <m:t>dt</m:t>
          </m:r>
        </m:oMath>
      </m:oMathPara>
    </w:p>
    <w:p w14:paraId="256C5433" w14:textId="4516FFD1" w:rsidR="005912D5" w:rsidRPr="005912D5" w:rsidRDefault="005912D5" w:rsidP="00C7098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12D5">
        <w:rPr>
          <w:rFonts w:asciiTheme="minorHAnsi" w:hAnsiTheme="minorHAnsi" w:cstheme="minorHAnsi"/>
          <w:b/>
          <w:bCs/>
          <w:sz w:val="22"/>
          <w:szCs w:val="22"/>
        </w:rPr>
        <w:t xml:space="preserve">Avec : </w:t>
      </w:r>
      <m:oMath>
        <m:sSub>
          <m:sSubPr>
            <m:ctrlPr>
              <w:rPr>
                <w:rFonts w:ascii="Cambria Math" w:hAnsi="Cambria Math" w:cstheme="minorHAnsi"/>
                <w:b/>
                <w:bCs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λ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i</m:t>
            </m:r>
          </m:sub>
        </m:sSub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bCs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/>
                    <w:bCs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-1</m:t>
                </m:r>
              </m:sup>
            </m:sSup>
          </m:e>
        </m:d>
      </m:oMath>
      <w:r w:rsidRPr="005912D5">
        <w:rPr>
          <w:rFonts w:asciiTheme="minorHAnsi" w:hAnsiTheme="minorHAnsi" w:cstheme="minorHAnsi"/>
          <w:b/>
          <w:bCs/>
          <w:sz w:val="22"/>
          <w:szCs w:val="22"/>
        </w:rPr>
        <w:t xml:space="preserve"> est la constante de désintégration radioactive caractéristique du noyau </w:t>
      </w:r>
      <m:oMath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>i</m:t>
        </m:r>
      </m:oMath>
      <w:r w:rsidRPr="005912D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4C588E1" w14:textId="6C1300E8" w:rsidR="005912D5" w:rsidRDefault="005912D5" w:rsidP="0093628A">
      <w:pPr>
        <w:pStyle w:val="Paragraphedeliste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Montrer que la solution d’une telle évolution, est-une loi exponentielle. Avec la condition initiale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N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t=0</m:t>
            </m:r>
          </m:e>
        </m:d>
        <m:r>
          <w:rPr>
            <w:rFonts w:ascii="Cambria Math" w:hAnsi="Cambria Math" w:cstheme="minorHAnsi"/>
          </w:rPr>
          <m:t>=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N</m:t>
            </m:r>
          </m:e>
          <m:sub>
            <m:r>
              <w:rPr>
                <w:rFonts w:ascii="Cambria Math" w:hAnsi="Cambria Math" w:cstheme="minorHAnsi"/>
              </w:rPr>
              <m:t>10</m:t>
            </m:r>
          </m:sub>
        </m:sSub>
      </m:oMath>
      <w:r>
        <w:rPr>
          <w:rFonts w:asciiTheme="minorHAnsi" w:hAnsiTheme="minorHAnsi" w:cstheme="minorHAnsi"/>
        </w:rPr>
        <w:t>.</w:t>
      </w:r>
    </w:p>
    <w:tbl>
      <w:tblPr>
        <w:tblStyle w:val="Grilledutableau"/>
        <w:tblpPr w:leftFromText="141" w:rightFromText="141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3628A" w:rsidRPr="00135F41" w14:paraId="0CC6FFC4" w14:textId="77777777" w:rsidTr="0093628A">
        <w:tc>
          <w:tcPr>
            <w:tcW w:w="9854" w:type="dxa"/>
          </w:tcPr>
          <w:p w14:paraId="71956EC2" w14:textId="6004A5D5" w:rsidR="00565502" w:rsidRPr="0066280F" w:rsidRDefault="0066280F" w:rsidP="0066280F">
            <w:pPr>
              <w:spacing w:before="360" w:line="48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……………………………………………………………………………………………………………………………………………………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7FB58A6" w14:textId="03FF1220" w:rsidR="005912D5" w:rsidRPr="005912D5" w:rsidRDefault="005912D5" w:rsidP="00106626">
      <w:pPr>
        <w:spacing w:before="240" w:line="276" w:lineRule="auto"/>
        <w:jc w:val="both"/>
        <w:rPr>
          <w:rFonts w:asciiTheme="minorHAnsi" w:hAnsiTheme="minorHAnsi" w:cstheme="minorHAnsi"/>
        </w:rPr>
      </w:pPr>
      <w:r w:rsidRPr="005912D5">
        <w:rPr>
          <w:rFonts w:asciiTheme="minorHAnsi" w:hAnsiTheme="minorHAnsi" w:cstheme="minorHAnsi"/>
        </w:rPr>
        <w:lastRenderedPageBreak/>
        <w:t xml:space="preserve">Le produit de la désintégration radioactive est un nouveau noyau qu’on appelle « noyau fils », dont la population est désignée par l’ensemble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N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w:rPr>
            <w:rFonts w:ascii="Cambria Math" w:hAnsi="Cambria Math" w:cstheme="minorHAnsi"/>
          </w:rPr>
          <m:t>(t)</m:t>
        </m:r>
      </m:oMath>
      <w:r w:rsidRPr="005912D5">
        <w:rPr>
          <w:rFonts w:asciiTheme="minorHAnsi" w:hAnsiTheme="minorHAnsi" w:cstheme="minorHAnsi"/>
        </w:rPr>
        <w:t>. Dans le cas général, le noyau fils est radioactif et la variation de sa population suit une loi qui décrit la création et la disparition de ces noyaux fils :</w:t>
      </w:r>
    </w:p>
    <w:p w14:paraId="7983DD8C" w14:textId="580F4FCF" w:rsidR="005912D5" w:rsidRPr="005912D5" w:rsidRDefault="005912D5" w:rsidP="005912D5">
      <w:pPr>
        <w:pStyle w:val="Paragraphedeliste"/>
        <w:spacing w:line="276" w:lineRule="auto"/>
        <w:ind w:left="360"/>
        <w:jc w:val="both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d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N</m:t>
              </m:r>
            </m:e>
            <m:sub>
              <m:r>
                <w:rPr>
                  <w:rFonts w:ascii="Cambria Math" w:hAnsi="Cambria Math" w:cstheme="minorHAnsi"/>
                </w:rPr>
                <m:t>2</m:t>
              </m:r>
            </m:sub>
          </m:sSub>
          <m:r>
            <w:rPr>
              <w:rFonts w:ascii="Cambria Math" w:hAnsi="Cambria Math" w:cstheme="minorHAnsi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λ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λ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theme="minorHAnsi"/>
            </w:rPr>
            <m:t>dt</m:t>
          </m:r>
        </m:oMath>
      </m:oMathPara>
    </w:p>
    <w:p w14:paraId="5E75A944" w14:textId="2B355ED8" w:rsidR="005912D5" w:rsidRPr="005912D5" w:rsidRDefault="005912D5" w:rsidP="005912D5">
      <w:pPr>
        <w:pStyle w:val="Paragraphedeliste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admet que l</w:t>
      </w:r>
      <w:r w:rsidRPr="005912D5">
        <w:rPr>
          <w:rFonts w:asciiTheme="minorHAnsi" w:hAnsiTheme="minorHAnsi" w:cstheme="minorHAnsi"/>
        </w:rPr>
        <w:t>a solution de cette équation est une exponentielle combinée du type :</w:t>
      </w:r>
    </w:p>
    <w:p w14:paraId="02F58045" w14:textId="25FBA6EE" w:rsidR="005912D5" w:rsidRPr="005912D5" w:rsidRDefault="00665C35" w:rsidP="005912D5">
      <w:pPr>
        <w:pStyle w:val="Paragraphedeliste"/>
        <w:spacing w:line="276" w:lineRule="auto"/>
        <w:ind w:left="360"/>
        <w:jc w:val="both"/>
        <w:rPr>
          <w:rFonts w:asciiTheme="minorHAnsi" w:hAnsiTheme="minorHAnsi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N</m:t>
              </m:r>
            </m:e>
            <m:sub>
              <m:r>
                <w:rPr>
                  <w:rFonts w:ascii="Cambria Math" w:hAnsi="Cambria Math" w:cstheme="minorHAnsi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t</m:t>
              </m:r>
            </m:e>
          </m:d>
          <m:r>
            <w:rPr>
              <w:rFonts w:ascii="Cambria Math" w:hAnsi="Cambria Math" w:cstheme="minorHAnsi"/>
            </w:rPr>
            <m:t>=A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e</m:t>
              </m:r>
            </m:e>
            <m:sup>
              <m:r>
                <w:rPr>
                  <w:rFonts w:ascii="Cambria Math" w:hAnsi="Cambria Math" w:cstheme="minorHAnsi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λ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</w:rPr>
                <m:t>t</m:t>
              </m:r>
            </m:sup>
          </m:sSup>
          <m:r>
            <w:rPr>
              <w:rFonts w:ascii="Cambria Math" w:hAnsi="Cambria Math" w:cstheme="minorHAnsi"/>
            </w:rPr>
            <m:t>+B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e</m:t>
              </m:r>
            </m:e>
            <m:sup>
              <m:r>
                <w:rPr>
                  <w:rFonts w:ascii="Cambria Math" w:hAnsi="Cambria Math" w:cstheme="minorHAnsi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λ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</w:rPr>
                <m:t>t</m:t>
              </m:r>
            </m:sup>
          </m:sSup>
        </m:oMath>
      </m:oMathPara>
    </w:p>
    <w:p w14:paraId="233D2FBD" w14:textId="78A49F49" w:rsidR="005912D5" w:rsidRPr="005912D5" w:rsidRDefault="005912D5" w:rsidP="005912D5">
      <w:pPr>
        <w:pStyle w:val="Paragraphedeliste"/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Trouver les deux coefficients </w:t>
      </w:r>
      <m:oMath>
        <m:r>
          <w:rPr>
            <w:rFonts w:ascii="Cambria Math" w:hAnsi="Cambria Math" w:cstheme="minorHAnsi"/>
          </w:rPr>
          <m:t>A</m:t>
        </m:r>
      </m:oMath>
      <w:r>
        <w:rPr>
          <w:rFonts w:asciiTheme="minorHAnsi" w:hAnsiTheme="minorHAnsi" w:cstheme="minorHAnsi"/>
        </w:rPr>
        <w:t xml:space="preserve"> et </w:t>
      </w:r>
      <m:oMath>
        <m:r>
          <w:rPr>
            <w:rFonts w:ascii="Cambria Math" w:hAnsi="Cambria Math" w:cstheme="minorHAnsi"/>
          </w:rPr>
          <m:t>B</m:t>
        </m:r>
      </m:oMath>
      <w:r>
        <w:rPr>
          <w:rFonts w:asciiTheme="minorHAnsi" w:hAnsiTheme="minorHAnsi" w:cstheme="minorHAnsi"/>
        </w:rPr>
        <w:t xml:space="preserve"> en fonction de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λ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 xml:space="preserve">; 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λ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>
        <w:rPr>
          <w:rFonts w:asciiTheme="minorHAnsi" w:hAnsiTheme="minorHAnsi" w:cstheme="minorHAnsi"/>
        </w:rPr>
        <w:t xml:space="preserve"> et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N</m:t>
            </m:r>
          </m:e>
          <m:sub>
            <m:r>
              <w:rPr>
                <w:rFonts w:ascii="Cambria Math" w:hAnsi="Cambria Math" w:cstheme="minorHAnsi"/>
              </w:rPr>
              <m:t>10</m:t>
            </m:r>
          </m:sub>
        </m:sSub>
      </m:oMath>
      <w:r w:rsidR="00547094">
        <w:rPr>
          <w:rFonts w:asciiTheme="minorHAnsi" w:hAnsiTheme="minorHAnsi" w:cstheme="minorHAnsi"/>
        </w:rPr>
        <w:t xml:space="preserve"> et écrire l’expression de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N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w:rPr>
            <w:rFonts w:ascii="Cambria Math" w:hAnsi="Cambria Math" w:cstheme="minorHAnsi"/>
          </w:rPr>
          <m:t>(t)</m:t>
        </m:r>
      </m:oMath>
      <w:r w:rsidR="0054709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Avec la condition initiale :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N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t=0</m:t>
            </m:r>
          </m:e>
        </m:d>
        <m:r>
          <w:rPr>
            <w:rFonts w:ascii="Cambria Math" w:hAnsi="Cambria Math" w:cstheme="minorHAnsi"/>
          </w:rPr>
          <m:t>=0</m:t>
        </m:r>
      </m:oMath>
    </w:p>
    <w:tbl>
      <w:tblPr>
        <w:tblStyle w:val="Grilledutableau"/>
        <w:tblpPr w:leftFromText="141" w:rightFromText="141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47094" w:rsidRPr="00135F41" w14:paraId="1337481E" w14:textId="77777777" w:rsidTr="0093628A">
        <w:tc>
          <w:tcPr>
            <w:tcW w:w="9854" w:type="dxa"/>
          </w:tcPr>
          <w:p w14:paraId="36A5D709" w14:textId="5B4BE0A7" w:rsidR="0093628A" w:rsidRPr="00135F41" w:rsidRDefault="0066280F" w:rsidP="0066280F">
            <w:pPr>
              <w:spacing w:before="360" w:line="480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……………………………………………………………………………………………………………………………………………………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9B7B233" w14:textId="77777777" w:rsidR="00EF660C" w:rsidRDefault="00EF660C" w:rsidP="00EF660C">
      <w:pPr>
        <w:spacing w:line="276" w:lineRule="auto"/>
        <w:jc w:val="both"/>
        <w:rPr>
          <w:rFonts w:asciiTheme="minorHAnsi" w:hAnsiTheme="minorHAnsi" w:cstheme="minorHAnsi"/>
        </w:rPr>
      </w:pPr>
    </w:p>
    <w:p w14:paraId="050FD6D3" w14:textId="59F877D5" w:rsidR="005912D5" w:rsidRDefault="00EF660C" w:rsidP="00106626">
      <w:pPr>
        <w:pStyle w:val="Paragraphedeliste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À</w:t>
      </w:r>
      <w:r w:rsidR="0093628A">
        <w:rPr>
          <w:rFonts w:asciiTheme="minorHAnsi" w:hAnsiTheme="minorHAnsi" w:cstheme="minorHAnsi"/>
        </w:rPr>
        <w:t xml:space="preserve"> partir de la solution de la question précédente</w:t>
      </w:r>
      <w:r>
        <w:rPr>
          <w:rFonts w:asciiTheme="minorHAnsi" w:hAnsiTheme="minorHAnsi" w:cstheme="minorHAnsi"/>
        </w:rPr>
        <w:t xml:space="preserve"> et</w:t>
      </w:r>
      <w:r w:rsidR="0093628A">
        <w:rPr>
          <w:rFonts w:asciiTheme="minorHAnsi" w:hAnsiTheme="minorHAnsi" w:cstheme="minorHAnsi"/>
        </w:rPr>
        <w:t xml:space="preserve"> en considérant le cas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λ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</m:sSub>
        <m:r>
          <w:rPr>
            <w:rFonts w:ascii="Cambria Math" w:hAnsi="Cambria Math" w:cstheme="minorHAnsi"/>
          </w:rPr>
          <m:t>≫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λ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</m:oMath>
      <w:r w:rsidR="0093628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pour un temps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ln</m:t>
                </m:r>
              </m:fName>
              <m:e>
                <m:r>
                  <w:rPr>
                    <w:rFonts w:ascii="Cambria Math" w:hAnsi="Cambria Math" w:cstheme="minorHAnsi"/>
                  </w:rPr>
                  <m:t>2</m:t>
                </m:r>
              </m:e>
            </m:func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λ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</m:den>
        </m:f>
        <m:r>
          <w:rPr>
            <w:rFonts w:ascii="Cambria Math" w:hAnsi="Cambria Math" w:cstheme="minorHAnsi"/>
          </w:rPr>
          <m:t>&lt;t≪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ln</m:t>
                </m:r>
              </m:fName>
              <m:e>
                <m:r>
                  <w:rPr>
                    <w:rFonts w:ascii="Cambria Math" w:hAnsi="Cambria Math" w:cstheme="minorHAnsi"/>
                  </w:rPr>
                  <m:t>2</m:t>
                </m:r>
              </m:e>
            </m:func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λ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</m:den>
        </m:f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 xml:space="preserve">ou 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</w:rPr>
              <m:t>&lt;t≪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Theme="minorHAnsi" w:hAnsiTheme="minorHAnsi" w:cstheme="minorHAnsi"/>
        </w:rPr>
        <w:t xml:space="preserve">; montrer que </w:t>
      </w:r>
      <w:r w:rsidR="0093628A">
        <w:rPr>
          <w:rFonts w:asciiTheme="minorHAnsi" w:hAnsiTheme="minorHAnsi" w:cstheme="minorHAnsi"/>
        </w:rPr>
        <w:t>la population du noyau fils évolue selon la loi :</w:t>
      </w:r>
    </w:p>
    <w:p w14:paraId="1FE3D245" w14:textId="5408E814" w:rsidR="0093628A" w:rsidRPr="0093628A" w:rsidRDefault="00665C35" w:rsidP="00106626">
      <w:pPr>
        <w:spacing w:line="276" w:lineRule="auto"/>
        <w:jc w:val="both"/>
        <w:rPr>
          <w:rFonts w:asciiTheme="minorHAnsi" w:hAnsiTheme="minorHAnsi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N</m:t>
              </m:r>
            </m:e>
            <m:sub>
              <m:r>
                <w:rPr>
                  <w:rFonts w:ascii="Cambria Math" w:hAnsi="Cambria Math" w:cstheme="minorHAnsi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t</m:t>
              </m:r>
            </m:e>
          </m:d>
          <m:r>
            <w:rPr>
              <w:rFonts w:ascii="Cambria Math" w:hAnsi="Cambria Math" w:cstheme="minorHAnsi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N</m:t>
              </m:r>
            </m:e>
            <m:sub>
              <m:r>
                <w:rPr>
                  <w:rFonts w:ascii="Cambria Math" w:hAnsi="Cambria Math" w:cstheme="minorHAnsi"/>
                </w:rPr>
                <m:t>10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1-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>t</m:t>
                  </m:r>
                </m:sup>
              </m:sSup>
            </m:e>
          </m:d>
        </m:oMath>
      </m:oMathPara>
    </w:p>
    <w:tbl>
      <w:tblPr>
        <w:tblStyle w:val="Grilledutableau"/>
        <w:tblpPr w:leftFromText="141" w:rightFromText="141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503B4" w:rsidRPr="00135F41" w14:paraId="1DCE759C" w14:textId="77777777" w:rsidTr="0093628A">
        <w:tc>
          <w:tcPr>
            <w:tcW w:w="9854" w:type="dxa"/>
          </w:tcPr>
          <w:p w14:paraId="4AD66430" w14:textId="79EFA3BD" w:rsidR="005F6E8C" w:rsidRPr="00135F41" w:rsidRDefault="0066280F" w:rsidP="0066280F">
            <w:pPr>
              <w:spacing w:before="360" w:line="480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……………………………………………………………………………………………………………………………………………………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8566F5C" w14:textId="365D4DDC" w:rsidR="0093628A" w:rsidRPr="005912D5" w:rsidRDefault="00AE44A1" w:rsidP="0031048B">
      <w:pPr>
        <w:pStyle w:val="Paragraphedeliste"/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 signifie l</w:t>
      </w:r>
      <w:r w:rsidR="0093628A">
        <w:rPr>
          <w:rFonts w:asciiTheme="minorHAnsi" w:hAnsiTheme="minorHAnsi" w:cstheme="minorHAnsi"/>
        </w:rPr>
        <w:t>e cas considéré dans la question 3 ?</w:t>
      </w:r>
    </w:p>
    <w:tbl>
      <w:tblPr>
        <w:tblStyle w:val="Grilledutableau"/>
        <w:tblpPr w:leftFromText="141" w:rightFromText="141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3628A" w:rsidRPr="00B85498" w14:paraId="70250A09" w14:textId="77777777" w:rsidTr="0093628A">
        <w:tc>
          <w:tcPr>
            <w:tcW w:w="9854" w:type="dxa"/>
          </w:tcPr>
          <w:p w14:paraId="148291EE" w14:textId="3E08C858" w:rsidR="0093628A" w:rsidRPr="00891C18" w:rsidRDefault="0066280F" w:rsidP="0066280F">
            <w:pPr>
              <w:spacing w:before="360" w:line="480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…………………………………………………………………………………………………………………………………………………… </w:t>
            </w:r>
          </w:p>
        </w:tc>
      </w:tr>
    </w:tbl>
    <w:p w14:paraId="328B7372" w14:textId="77777777" w:rsidR="00C70980" w:rsidRPr="000B0C13" w:rsidRDefault="00C70980" w:rsidP="00135F41">
      <w:pPr>
        <w:rPr>
          <w:rFonts w:asciiTheme="minorHAnsi" w:hAnsiTheme="minorHAnsi" w:cstheme="minorHAnsi"/>
          <w:sz w:val="22"/>
          <w:szCs w:val="22"/>
        </w:rPr>
      </w:pPr>
    </w:p>
    <w:p w14:paraId="03768BC2" w14:textId="48342167" w:rsidR="00682E12" w:rsidRPr="006406DE" w:rsidRDefault="00682E12" w:rsidP="0000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  <w:r w:rsidRPr="006406DE">
        <w:rPr>
          <w:rFonts w:asciiTheme="minorHAnsi" w:hAnsiTheme="minorHAnsi" w:cstheme="minorHAnsi"/>
          <w:b/>
          <w:bCs/>
          <w:i/>
          <w:iCs/>
        </w:rPr>
        <w:lastRenderedPageBreak/>
        <w:t>Exercice n°0</w:t>
      </w:r>
      <w:r w:rsidR="006406DE" w:rsidRPr="006406DE">
        <w:rPr>
          <w:rFonts w:asciiTheme="minorHAnsi" w:hAnsiTheme="minorHAnsi" w:cstheme="minorHAnsi"/>
          <w:b/>
          <w:bCs/>
          <w:i/>
          <w:iCs/>
        </w:rPr>
        <w:t>2</w:t>
      </w:r>
      <w:r w:rsidRPr="006406DE">
        <w:rPr>
          <w:rFonts w:asciiTheme="minorHAnsi" w:hAnsiTheme="minorHAnsi" w:cstheme="minorHAnsi"/>
          <w:b/>
          <w:bCs/>
          <w:i/>
          <w:iCs/>
        </w:rPr>
        <w:t> :</w:t>
      </w:r>
    </w:p>
    <w:p w14:paraId="75DC5270" w14:textId="6633156C" w:rsidR="002739DE" w:rsidRDefault="006406DE" w:rsidP="00E723F3">
      <w:pPr>
        <w:spacing w:before="120"/>
        <w:jc w:val="both"/>
        <w:rPr>
          <w:rFonts w:asciiTheme="minorHAnsi" w:hAnsiTheme="minorHAnsi" w:cstheme="minorHAnsi"/>
        </w:rPr>
      </w:pPr>
      <w:bookmarkStart w:id="0" w:name="_Hlk503555990"/>
      <w:r>
        <w:rPr>
          <w:rFonts w:asciiTheme="minorHAnsi" w:hAnsiTheme="minorHAnsi" w:cstheme="minorHAnsi"/>
        </w:rPr>
        <w:t>On donne la loi qui décrit le transfert linéique d’énergie pour les rayonnements chargés :</w:t>
      </w:r>
    </w:p>
    <w:p w14:paraId="50C9BCE1" w14:textId="3F6893BB" w:rsidR="006406DE" w:rsidRPr="006406DE" w:rsidRDefault="006406DE" w:rsidP="00E723F3">
      <w:pPr>
        <w:jc w:val="both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TEL=k.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q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v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inorHAnsi"/>
            </w:rPr>
            <m:t>n.Z</m:t>
          </m:r>
        </m:oMath>
      </m:oMathPara>
    </w:p>
    <w:p w14:paraId="29F83B76" w14:textId="5C1A424A" w:rsidR="006406DE" w:rsidRPr="006406DE" w:rsidRDefault="006406DE" w:rsidP="00AF4F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06DE">
        <w:rPr>
          <w:rFonts w:asciiTheme="minorHAnsi" w:hAnsiTheme="minorHAnsi" w:cstheme="minorHAnsi"/>
          <w:b/>
          <w:bCs/>
          <w:sz w:val="22"/>
          <w:szCs w:val="22"/>
        </w:rPr>
        <w:t xml:space="preserve">Avec : </w:t>
      </w:r>
      <m:oMath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>k </m:t>
        </m:r>
      </m:oMath>
      <w:r w:rsidRPr="006406DE">
        <w:rPr>
          <w:rFonts w:asciiTheme="minorHAnsi" w:hAnsiTheme="minorHAnsi" w:cstheme="minorHAnsi"/>
          <w:b/>
          <w:bCs/>
          <w:sz w:val="22"/>
          <w:szCs w:val="22"/>
        </w:rPr>
        <w:t xml:space="preserve">: une constante ; </w:t>
      </w:r>
      <m:oMath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>q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bCs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C</m:t>
            </m:r>
          </m:e>
        </m:d>
      </m:oMath>
      <w:r w:rsidRPr="006406DE">
        <w:rPr>
          <w:rFonts w:asciiTheme="minorHAnsi" w:hAnsiTheme="minorHAnsi" w:cstheme="minorHAnsi"/>
          <w:b/>
          <w:bCs/>
          <w:sz w:val="22"/>
          <w:szCs w:val="22"/>
        </w:rPr>
        <w:t xml:space="preserve"> :la charge </w:t>
      </w:r>
      <w:r w:rsidR="00253784">
        <w:rPr>
          <w:rFonts w:asciiTheme="minorHAnsi" w:hAnsiTheme="minorHAnsi" w:cstheme="minorHAnsi"/>
          <w:b/>
          <w:bCs/>
          <w:sz w:val="22"/>
          <w:szCs w:val="22"/>
        </w:rPr>
        <w:t>de la particule incidente</w:t>
      </w:r>
      <w:r w:rsidRPr="006406DE">
        <w:rPr>
          <w:rFonts w:asciiTheme="minorHAnsi" w:hAnsiTheme="minorHAnsi" w:cstheme="minorHAnsi"/>
          <w:b/>
          <w:bCs/>
          <w:sz w:val="22"/>
          <w:szCs w:val="22"/>
        </w:rPr>
        <w:t xml:space="preserve"> ; </w:t>
      </w:r>
      <m:oMath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>v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bCs/>
                <w:i/>
                <w:sz w:val="22"/>
                <w:szCs w:val="22"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 w:cstheme="minorHAnsi"/>
                    <w:b/>
                    <w:bCs/>
                    <w:i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s</m:t>
                </m:r>
              </m:den>
            </m:f>
          </m:e>
        </m:d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> </m:t>
        </m:r>
      </m:oMath>
      <w:r w:rsidRPr="006406DE">
        <w:rPr>
          <w:rFonts w:asciiTheme="minorHAnsi" w:hAnsiTheme="minorHAnsi" w:cstheme="minorHAnsi"/>
          <w:b/>
          <w:bCs/>
          <w:sz w:val="22"/>
          <w:szCs w:val="22"/>
        </w:rPr>
        <w:t xml:space="preserve">: la vitesse de la particule chargée ; </w:t>
      </w:r>
      <m:oMath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>n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bCs/>
                <w:i/>
                <w:sz w:val="22"/>
                <w:szCs w:val="22"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 w:cstheme="minorHAnsi"/>
                    <w:b/>
                    <w:bCs/>
                    <w:i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atom.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cm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3</m:t>
                    </m:r>
                  </m:sup>
                </m:sSup>
              </m:den>
            </m:f>
          </m:e>
        </m:d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> </m:t>
        </m:r>
      </m:oMath>
      <w:r w:rsidRPr="006406DE">
        <w:rPr>
          <w:rFonts w:asciiTheme="minorHAnsi" w:hAnsiTheme="minorHAnsi" w:cstheme="minorHAnsi"/>
          <w:b/>
          <w:bCs/>
          <w:sz w:val="22"/>
          <w:szCs w:val="22"/>
        </w:rPr>
        <w:t xml:space="preserve">: la densité atomique de la cible ; </w:t>
      </w:r>
      <m:oMath>
        <m:r>
          <m:rPr>
            <m:sty m:val="bi"/>
          </m:rPr>
          <w:rPr>
            <w:rFonts w:ascii="Cambria Math" w:hAnsi="Cambria Math" w:cstheme="minorHAnsi"/>
            <w:sz w:val="22"/>
            <w:szCs w:val="22"/>
          </w:rPr>
          <m:t>Z </m:t>
        </m:r>
      </m:oMath>
      <w:r w:rsidRPr="006406DE">
        <w:rPr>
          <w:rFonts w:asciiTheme="minorHAnsi" w:hAnsiTheme="minorHAnsi" w:cstheme="minorHAnsi"/>
          <w:b/>
          <w:bCs/>
          <w:sz w:val="22"/>
          <w:szCs w:val="22"/>
        </w:rPr>
        <w:t>: nombre atomique de la cible</w:t>
      </w:r>
    </w:p>
    <w:p w14:paraId="339BC067" w14:textId="1FF996FD" w:rsidR="006406DE" w:rsidRDefault="006406DE" w:rsidP="00FB4A75">
      <w:pPr>
        <w:spacing w:before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donne pour les rayonnements chargés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65"/>
        <w:gridCol w:w="2463"/>
        <w:gridCol w:w="2463"/>
        <w:gridCol w:w="2463"/>
      </w:tblGrid>
      <w:tr w:rsidR="006406DE" w14:paraId="257661CD" w14:textId="77777777" w:rsidTr="006406DE">
        <w:tc>
          <w:tcPr>
            <w:tcW w:w="2520" w:type="dxa"/>
          </w:tcPr>
          <w:p w14:paraId="02D336D8" w14:textId="7E393B86" w:rsidR="006406DE" w:rsidRDefault="006406DE" w:rsidP="006406D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Particule</w:t>
            </w:r>
          </w:p>
        </w:tc>
        <w:tc>
          <w:tcPr>
            <w:tcW w:w="2520" w:type="dxa"/>
          </w:tcPr>
          <w:p w14:paraId="7BEBAF44" w14:textId="11F0342A" w:rsidR="006406DE" w:rsidRDefault="006406DE" w:rsidP="006406D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Électron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β</m:t>
                  </m:r>
                </m:e>
              </m:d>
            </m:oMath>
          </w:p>
        </w:tc>
        <w:tc>
          <w:tcPr>
            <w:tcW w:w="2520" w:type="dxa"/>
          </w:tcPr>
          <w:p w14:paraId="1BAFC9C1" w14:textId="2F091C82" w:rsidR="006406DE" w:rsidRDefault="006406DE" w:rsidP="006406D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Proton (p)</w:t>
            </w:r>
          </w:p>
        </w:tc>
        <w:tc>
          <w:tcPr>
            <w:tcW w:w="2520" w:type="dxa"/>
          </w:tcPr>
          <w:p w14:paraId="41DBB9DE" w14:textId="0511D4AF" w:rsidR="006406DE" w:rsidRDefault="006406DE" w:rsidP="006406D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Noyau hélium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α</m:t>
                  </m:r>
                </m:e>
              </m:d>
            </m:oMath>
          </w:p>
        </w:tc>
      </w:tr>
      <w:tr w:rsidR="006406DE" w14:paraId="7178F6DB" w14:textId="77777777" w:rsidTr="006406DE">
        <w:tc>
          <w:tcPr>
            <w:tcW w:w="2520" w:type="dxa"/>
          </w:tcPr>
          <w:p w14:paraId="4992BB61" w14:textId="3A168193" w:rsidR="006406DE" w:rsidRDefault="006406DE" w:rsidP="006406D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Charge [C]</w:t>
            </w:r>
          </w:p>
        </w:tc>
        <w:tc>
          <w:tcPr>
            <w:tcW w:w="2520" w:type="dxa"/>
          </w:tcPr>
          <w:p w14:paraId="1D2B6423" w14:textId="46398DED" w:rsidR="006406DE" w:rsidRDefault="006406DE" w:rsidP="006406D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-1.6×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-19</m:t>
                    </m:r>
                  </m:sup>
                </m:sSup>
              </m:oMath>
            </m:oMathPara>
          </w:p>
        </w:tc>
        <w:tc>
          <w:tcPr>
            <w:tcW w:w="2520" w:type="dxa"/>
          </w:tcPr>
          <w:p w14:paraId="24AD5BC6" w14:textId="29068555" w:rsidR="006406DE" w:rsidRDefault="006406DE" w:rsidP="006406D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1.6×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-19</m:t>
                    </m:r>
                  </m:sup>
                </m:sSup>
              </m:oMath>
            </m:oMathPara>
          </w:p>
        </w:tc>
        <w:tc>
          <w:tcPr>
            <w:tcW w:w="2520" w:type="dxa"/>
          </w:tcPr>
          <w:p w14:paraId="29A6723A" w14:textId="1D1E39D5" w:rsidR="006406DE" w:rsidRDefault="006406DE" w:rsidP="006406D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3.2×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-19</m:t>
                    </m:r>
                  </m:sup>
                </m:sSup>
              </m:oMath>
            </m:oMathPara>
          </w:p>
        </w:tc>
      </w:tr>
      <w:tr w:rsidR="006406DE" w14:paraId="37F29848" w14:textId="77777777" w:rsidTr="006406DE">
        <w:tc>
          <w:tcPr>
            <w:tcW w:w="2520" w:type="dxa"/>
          </w:tcPr>
          <w:p w14:paraId="48A31CF4" w14:textId="7E45B641" w:rsidR="006406DE" w:rsidRDefault="006406DE" w:rsidP="006406D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Masse [kg]</w:t>
            </w:r>
          </w:p>
        </w:tc>
        <w:tc>
          <w:tcPr>
            <w:tcW w:w="2520" w:type="dxa"/>
          </w:tcPr>
          <w:p w14:paraId="349A9DF9" w14:textId="5FF93D8F" w:rsidR="006406DE" w:rsidRDefault="006406DE" w:rsidP="006406D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9.109×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-31</m:t>
                    </m:r>
                  </m:sup>
                </m:sSup>
              </m:oMath>
            </m:oMathPara>
          </w:p>
        </w:tc>
        <w:tc>
          <w:tcPr>
            <w:tcW w:w="2520" w:type="dxa"/>
          </w:tcPr>
          <w:p w14:paraId="2AAB316D" w14:textId="0C027F44" w:rsidR="006406DE" w:rsidRDefault="006406DE" w:rsidP="006406D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1.672×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-27</m:t>
                    </m:r>
                  </m:sup>
                </m:sSup>
              </m:oMath>
            </m:oMathPara>
          </w:p>
        </w:tc>
        <w:tc>
          <w:tcPr>
            <w:tcW w:w="2520" w:type="dxa"/>
          </w:tcPr>
          <w:p w14:paraId="0493DF85" w14:textId="58D31573" w:rsidR="006406DE" w:rsidRDefault="006406DE" w:rsidP="006406D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6.644×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-27</m:t>
                    </m:r>
                  </m:sup>
                </m:sSup>
              </m:oMath>
            </m:oMathPara>
          </w:p>
        </w:tc>
      </w:tr>
    </w:tbl>
    <w:bookmarkEnd w:id="0"/>
    <w:p w14:paraId="6DC57110" w14:textId="069AA66D" w:rsidR="00141488" w:rsidRDefault="00141488" w:rsidP="00253784">
      <w:pPr>
        <w:pStyle w:val="Paragraphedeliste"/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</w:rPr>
      </w:pPr>
      <w:r w:rsidRPr="00141488">
        <w:rPr>
          <w:rFonts w:asciiTheme="minorHAnsi" w:hAnsiTheme="minorHAnsi" w:cstheme="minorHAnsi"/>
        </w:rPr>
        <w:t>Pour montrer l’effet de chaque rayonnement, écrire le TEL en fonction de l’énergie cinétique et la masse d</w:t>
      </w:r>
      <w:r w:rsidR="00B75CC2">
        <w:rPr>
          <w:rFonts w:asciiTheme="minorHAnsi" w:hAnsiTheme="minorHAnsi" w:cstheme="minorHAnsi"/>
        </w:rPr>
        <w:t>’</w:t>
      </w:r>
      <w:r w:rsidRPr="00141488">
        <w:rPr>
          <w:rFonts w:asciiTheme="minorHAnsi" w:hAnsiTheme="minorHAnsi" w:cstheme="minorHAnsi"/>
        </w:rPr>
        <w:t>u</w:t>
      </w:r>
      <w:r w:rsidR="00B75CC2">
        <w:rPr>
          <w:rFonts w:asciiTheme="minorHAnsi" w:hAnsiTheme="minorHAnsi" w:cstheme="minorHAnsi"/>
        </w:rPr>
        <w:t>n</w:t>
      </w:r>
      <w:r w:rsidRPr="00141488">
        <w:rPr>
          <w:rFonts w:asciiTheme="minorHAnsi" w:hAnsiTheme="minorHAnsi" w:cstheme="minorHAnsi"/>
        </w:rPr>
        <w:t xml:space="preserve"> rayonnement</w:t>
      </w:r>
      <w:r w:rsidR="00B75CC2">
        <w:rPr>
          <w:rFonts w:asciiTheme="minorHAnsi" w:hAnsiTheme="minorHAnsi" w:cstheme="minorHAnsi"/>
        </w:rPr>
        <w:t xml:space="preserve"> chargé de masse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m</m:t>
            </m:r>
          </m:e>
          <m:sub>
            <m:r>
              <w:rPr>
                <w:rFonts w:ascii="Cambria Math" w:hAnsi="Cambria Math" w:cstheme="minorHAnsi"/>
              </w:rPr>
              <m:t>i</m:t>
            </m:r>
          </m:sub>
        </m:sSub>
      </m:oMath>
      <w:r w:rsidR="00B75CC2">
        <w:rPr>
          <w:rFonts w:asciiTheme="minorHAnsi" w:hAnsiTheme="minorHAnsi" w:cstheme="minorHAnsi"/>
        </w:rPr>
        <w:t xml:space="preserve"> , de charge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q</m:t>
            </m:r>
          </m:e>
          <m:sub>
            <m:r>
              <w:rPr>
                <w:rFonts w:ascii="Cambria Math" w:hAnsi="Cambria Math" w:cstheme="minorHAnsi"/>
              </w:rPr>
              <m:t>i</m:t>
            </m:r>
          </m:sub>
        </m:sSub>
      </m:oMath>
      <w:r w:rsidR="00B75CC2">
        <w:rPr>
          <w:rFonts w:asciiTheme="minorHAnsi" w:hAnsiTheme="minorHAnsi" w:cstheme="minorHAnsi"/>
        </w:rPr>
        <w:t xml:space="preserve"> et d’énergie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T</m:t>
            </m:r>
          </m:e>
          <m:sub>
            <m:r>
              <w:rPr>
                <w:rFonts w:ascii="Cambria Math" w:hAnsi="Cambria Math" w:cstheme="minorHAnsi"/>
              </w:rPr>
              <m:t>i</m:t>
            </m:r>
          </m:sub>
        </m:sSub>
      </m:oMath>
    </w:p>
    <w:tbl>
      <w:tblPr>
        <w:tblStyle w:val="Grilledutableau"/>
        <w:tblpPr w:leftFromText="141" w:rightFromText="141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E44A1" w:rsidRPr="00AE44A1" w14:paraId="6B858576" w14:textId="77777777" w:rsidTr="004D5D48">
        <w:tc>
          <w:tcPr>
            <w:tcW w:w="9854" w:type="dxa"/>
          </w:tcPr>
          <w:p w14:paraId="7E0D9E79" w14:textId="1D25FED9" w:rsidR="00253784" w:rsidRPr="00AE44A1" w:rsidRDefault="00AE44A1" w:rsidP="00AE44A1">
            <w:pPr>
              <w:spacing w:before="360" w:line="48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44A1">
              <w:rPr>
                <w:rFonts w:asciiTheme="minorHAnsi" w:hAnsiTheme="minorHAnsi" w:cstheme="minorHAnsi"/>
                <w:b/>
                <w:bCs/>
              </w:rPr>
              <w:t>……………………………………………</w:t>
            </w:r>
            <w:r>
              <w:rPr>
                <w:rFonts w:asciiTheme="minorHAnsi" w:hAnsiTheme="minorHAnsi" w:cstheme="minorHAnsi"/>
                <w:b/>
                <w:bCs/>
              </w:rPr>
              <w:t>...</w:t>
            </w:r>
            <w:r w:rsidRPr="00AE44A1">
              <w:rPr>
                <w:rFonts w:asciiTheme="minorHAnsi" w:hAnsiTheme="minorHAnsi" w:cstheme="minorHAnsi"/>
                <w:b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71D6552" w14:textId="5EEFF617" w:rsidR="00F83EF5" w:rsidRPr="00AE44A1" w:rsidRDefault="00F83EF5" w:rsidP="00F83EF5">
      <w:pPr>
        <w:pStyle w:val="Paragraphedeliste"/>
        <w:numPr>
          <w:ilvl w:val="0"/>
          <w:numId w:val="14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Calculer les rapports de masses suivants : </w:t>
      </w:r>
      <m:oMath>
        <m:f>
          <m:fPr>
            <m:type m:val="skw"/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β</m:t>
                </m:r>
              </m:sub>
            </m:sSub>
          </m:den>
        </m:f>
        <m:r>
          <w:rPr>
            <w:rFonts w:ascii="Cambria Math" w:hAnsi="Cambria Math" w:cstheme="minorHAnsi"/>
          </w:rPr>
          <m:t> </m:t>
        </m:r>
      </m:oMath>
      <w:r w:rsidR="00AB6B28" w:rsidRPr="00AE44A1">
        <w:rPr>
          <w:rFonts w:asciiTheme="minorHAnsi" w:hAnsiTheme="minorHAnsi" w:cstheme="minorHAnsi"/>
        </w:rPr>
        <w:t xml:space="preserve">; </w:t>
      </w:r>
      <m:oMath>
        <m:f>
          <m:fPr>
            <m:type m:val="skw"/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α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β</m:t>
                </m:r>
              </m:sub>
            </m:sSub>
          </m:den>
        </m:f>
      </m:oMath>
      <w:r w:rsidR="00AB6B28" w:rsidRPr="00AE44A1">
        <w:rPr>
          <w:rFonts w:asciiTheme="minorHAnsi" w:hAnsiTheme="minorHAnsi" w:cstheme="minorHAnsi"/>
        </w:rPr>
        <w:t xml:space="preserve"> et ; </w:t>
      </w:r>
      <m:oMath>
        <m:f>
          <m:fPr>
            <m:type m:val="skw"/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α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bCs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p</m:t>
                </m:r>
              </m:sub>
            </m:sSub>
          </m:den>
        </m:f>
      </m:oMath>
    </w:p>
    <w:tbl>
      <w:tblPr>
        <w:tblStyle w:val="Grilledutableau"/>
        <w:tblpPr w:leftFromText="141" w:rightFromText="141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83EF5" w:rsidRPr="00135F41" w14:paraId="6F20B67C" w14:textId="77777777" w:rsidTr="004D5D48">
        <w:tc>
          <w:tcPr>
            <w:tcW w:w="9854" w:type="dxa"/>
          </w:tcPr>
          <w:p w14:paraId="72FD011D" w14:textId="64000B42" w:rsidR="00F83EF5" w:rsidRPr="00135F41" w:rsidRDefault="00AE44A1" w:rsidP="00AE44A1">
            <w:pPr>
              <w:spacing w:before="360" w:line="480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E44A1">
              <w:rPr>
                <w:rFonts w:asciiTheme="minorHAnsi" w:hAnsiTheme="minorHAnsi" w:cstheme="minorHAnsi"/>
                <w:b/>
                <w:bCs/>
              </w:rPr>
              <w:t>……………………………………………</w:t>
            </w:r>
            <w:r>
              <w:rPr>
                <w:rFonts w:asciiTheme="minorHAnsi" w:hAnsiTheme="minorHAnsi" w:cstheme="minorHAnsi"/>
                <w:b/>
                <w:bCs/>
              </w:rPr>
              <w:t>...</w:t>
            </w:r>
            <w:r w:rsidRPr="00AE44A1">
              <w:rPr>
                <w:rFonts w:asciiTheme="minorHAnsi" w:hAnsiTheme="minorHAnsi" w:cstheme="minorHAnsi"/>
                <w:b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BDB2BA6" w14:textId="40152C0D" w:rsidR="003322C4" w:rsidRDefault="003322C4" w:rsidP="0031048B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Calculer les rapports : </w:t>
      </w:r>
      <m:oMath>
        <m:f>
          <m:fPr>
            <m:type m:val="skw"/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TEL</m:t>
                </m:r>
              </m:e>
              <m:sub>
                <m:r>
                  <w:rPr>
                    <w:rFonts w:ascii="Cambria Math" w:hAnsi="Cambria Math" w:cstheme="minorHAnsi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TEL</m:t>
                </m:r>
              </m:e>
              <m:sub>
                <m:r>
                  <w:rPr>
                    <w:rFonts w:ascii="Cambria Math" w:hAnsi="Cambria Math" w:cstheme="minorHAnsi"/>
                  </w:rPr>
                  <m:t>β</m:t>
                </m:r>
              </m:sub>
            </m:sSub>
          </m:den>
        </m:f>
        <m:r>
          <w:rPr>
            <w:rFonts w:ascii="Cambria Math" w:hAnsi="Cambria Math" w:cstheme="minorHAnsi"/>
          </w:rPr>
          <m:t> </m:t>
        </m:r>
      </m:oMath>
      <w:r>
        <w:rPr>
          <w:rFonts w:asciiTheme="minorHAnsi" w:hAnsiTheme="minorHAnsi" w:cstheme="minorHAnsi"/>
        </w:rPr>
        <w:t xml:space="preserve">; </w:t>
      </w:r>
      <m:oMath>
        <m:f>
          <m:fPr>
            <m:type m:val="skw"/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TEL</m:t>
                </m:r>
              </m:e>
              <m:sub>
                <m:r>
                  <w:rPr>
                    <w:rFonts w:ascii="Cambria Math" w:hAnsi="Cambria Math" w:cstheme="minorHAnsi"/>
                  </w:rPr>
                  <m:t>α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TEL</m:t>
                </m:r>
              </m:e>
              <m:sub>
                <m:r>
                  <w:rPr>
                    <w:rFonts w:ascii="Cambria Math" w:hAnsi="Cambria Math" w:cstheme="minorHAnsi"/>
                  </w:rPr>
                  <m:t>β</m:t>
                </m:r>
              </m:sub>
            </m:sSub>
          </m:den>
        </m:f>
      </m:oMath>
      <w:r>
        <w:rPr>
          <w:rFonts w:asciiTheme="minorHAnsi" w:hAnsiTheme="minorHAnsi" w:cstheme="minorHAnsi"/>
        </w:rPr>
        <w:t xml:space="preserve"> et </w:t>
      </w:r>
      <m:oMath>
        <m:f>
          <m:fPr>
            <m:type m:val="skw"/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TEL</m:t>
                </m:r>
              </m:e>
              <m:sub>
                <m:r>
                  <w:rPr>
                    <w:rFonts w:ascii="Cambria Math" w:hAnsi="Cambria Math" w:cstheme="minorHAnsi"/>
                  </w:rPr>
                  <m:t>α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TEL</m:t>
                </m:r>
              </m:e>
              <m:sub>
                <m:r>
                  <w:rPr>
                    <w:rFonts w:ascii="Cambria Math" w:hAnsi="Cambria Math" w:cstheme="minorHAnsi"/>
                  </w:rPr>
                  <m:t>p</m:t>
                </m:r>
              </m:sub>
            </m:sSub>
          </m:den>
        </m:f>
      </m:oMath>
      <w:r>
        <w:rPr>
          <w:rFonts w:asciiTheme="minorHAnsi" w:hAnsiTheme="minorHAnsi" w:cstheme="minorHAnsi"/>
        </w:rPr>
        <w:t>pour des rayonnements de même én</w:t>
      </w:r>
      <w:proofErr w:type="spellStart"/>
      <w:r>
        <w:rPr>
          <w:rFonts w:asciiTheme="minorHAnsi" w:hAnsiTheme="minorHAnsi" w:cstheme="minorHAnsi"/>
        </w:rPr>
        <w:t>ergie</w:t>
      </w:r>
      <w:proofErr w:type="spellEnd"/>
      <w:r w:rsidR="00F02C38">
        <w:rPr>
          <w:rFonts w:asciiTheme="minorHAnsi" w:hAnsiTheme="minorHAnsi" w:cstheme="minorHAnsi"/>
        </w:rPr>
        <w:t xml:space="preserve"> cinétique</w:t>
      </w:r>
      <w:r>
        <w:rPr>
          <w:rFonts w:asciiTheme="minorHAnsi" w:hAnsiTheme="minorHAnsi" w:cstheme="minorHAnsi"/>
        </w:rPr>
        <w:t>.</w:t>
      </w:r>
    </w:p>
    <w:tbl>
      <w:tblPr>
        <w:tblStyle w:val="Grilledutableau"/>
        <w:tblpPr w:leftFromText="141" w:rightFromText="141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83EF5" w:rsidRPr="00106626" w14:paraId="4A580263" w14:textId="77777777" w:rsidTr="004D5D48">
        <w:tc>
          <w:tcPr>
            <w:tcW w:w="9854" w:type="dxa"/>
          </w:tcPr>
          <w:p w14:paraId="07470358" w14:textId="444CB7F1" w:rsidR="007A20CD" w:rsidRPr="000C4B46" w:rsidRDefault="007A20CD" w:rsidP="000C4B46">
            <w:pPr>
              <w:spacing w:before="360" w:line="48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44A1">
              <w:rPr>
                <w:rFonts w:asciiTheme="minorHAnsi" w:hAnsiTheme="minorHAnsi" w:cstheme="minorHAnsi"/>
                <w:b/>
                <w:bCs/>
              </w:rPr>
              <w:t>……………………………………………</w:t>
            </w:r>
            <w:r>
              <w:rPr>
                <w:rFonts w:asciiTheme="minorHAnsi" w:hAnsiTheme="minorHAnsi" w:cstheme="minorHAnsi"/>
                <w:b/>
                <w:bCs/>
              </w:rPr>
              <w:t>...</w:t>
            </w:r>
            <w:r w:rsidRPr="00AE44A1">
              <w:rPr>
                <w:rFonts w:asciiTheme="minorHAnsi" w:hAnsiTheme="minorHAnsi" w:cstheme="minorHAnsi"/>
                <w:b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1471F4B" w14:textId="182A3F0A" w:rsidR="007A20CD" w:rsidRDefault="007A20CD">
      <w:pPr>
        <w:rPr>
          <w:rFonts w:asciiTheme="minorHAnsi" w:hAnsiTheme="minorHAnsi" w:cstheme="minorHAnsi"/>
        </w:rPr>
      </w:pPr>
    </w:p>
    <w:p w14:paraId="35418B7B" w14:textId="16E10345" w:rsidR="003322C4" w:rsidRDefault="003322C4" w:rsidP="003322C4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3322C4">
        <w:rPr>
          <w:rFonts w:asciiTheme="minorHAnsi" w:hAnsiTheme="minorHAnsi" w:cstheme="minorHAnsi"/>
        </w:rPr>
        <w:t>a densité linéique d’ionisation (DLI) s’écrit en fonction du TEL d</w:t>
      </w:r>
      <w:r>
        <w:rPr>
          <w:rFonts w:asciiTheme="minorHAnsi" w:hAnsiTheme="minorHAnsi" w:cstheme="minorHAnsi"/>
        </w:rPr>
        <w:t>u</w:t>
      </w:r>
      <w:r w:rsidRPr="003322C4">
        <w:rPr>
          <w:rFonts w:asciiTheme="minorHAnsi" w:hAnsiTheme="minorHAnsi" w:cstheme="minorHAnsi"/>
        </w:rPr>
        <w:t xml:space="preserve"> rayonnement chargé incident et l’énergie d’ionisation moyenne de la cible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W</m:t>
            </m:r>
          </m:e>
          <m:sub>
            <m:r>
              <w:rPr>
                <w:rFonts w:ascii="Cambria Math" w:hAnsi="Cambria Math" w:cstheme="minorHAnsi"/>
              </w:rPr>
              <m:t>i</m:t>
            </m:r>
          </m:sub>
        </m:sSub>
        <m:r>
          <w:rPr>
            <w:rFonts w:ascii="Cambria Math" w:hAnsi="Cambria Math" w:cstheme="minorHAnsi"/>
          </w:rPr>
          <m:t> </m:t>
        </m:r>
      </m:oMath>
      <w:r>
        <w:rPr>
          <w:rFonts w:asciiTheme="minorHAnsi" w:hAnsiTheme="minorHAnsi" w:cstheme="minorHAnsi"/>
        </w:rPr>
        <w:t xml:space="preserve">; </w:t>
      </w:r>
      <w:r w:rsidRPr="003322C4">
        <w:rPr>
          <w:rFonts w:asciiTheme="minorHAnsi" w:hAnsiTheme="minorHAnsi" w:cstheme="minorHAnsi"/>
        </w:rPr>
        <w:t xml:space="preserve">comme suit : </w:t>
      </w:r>
    </w:p>
    <w:p w14:paraId="1BDF8C61" w14:textId="2487A234" w:rsidR="003322C4" w:rsidRPr="003322C4" w:rsidRDefault="003322C4" w:rsidP="003322C4">
      <w:pPr>
        <w:spacing w:after="120"/>
        <w:jc w:val="both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DLI=</m:t>
          </m:r>
          <m:f>
            <m:fPr>
              <m:type m:val="skw"/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TEL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W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den>
          </m:f>
        </m:oMath>
      </m:oMathPara>
    </w:p>
    <w:p w14:paraId="02665F1D" w14:textId="7CAA4C88" w:rsidR="003322C4" w:rsidRDefault="003322C4" w:rsidP="00310233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Comparer les DLI des trois rayonnements cités plus haut pour la même énergie et pour le même milieu cible.</w:t>
      </w:r>
      <w:r w:rsidR="00AB6B28">
        <w:rPr>
          <w:rFonts w:asciiTheme="minorHAnsi" w:hAnsiTheme="minorHAnsi" w:cstheme="minorHAnsi"/>
        </w:rPr>
        <w:t xml:space="preserve"> Commenter.</w:t>
      </w:r>
    </w:p>
    <w:tbl>
      <w:tblPr>
        <w:tblStyle w:val="Grilledutableau"/>
        <w:tblpPr w:leftFromText="141" w:rightFromText="141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75CC2" w:rsidRPr="00B75CC2" w14:paraId="34906523" w14:textId="77777777" w:rsidTr="004D5D48">
        <w:tc>
          <w:tcPr>
            <w:tcW w:w="9854" w:type="dxa"/>
          </w:tcPr>
          <w:p w14:paraId="0B7B3196" w14:textId="77777777" w:rsidR="00B75CC2" w:rsidRDefault="007A20CD" w:rsidP="007A20CD">
            <w:pPr>
              <w:spacing w:before="360" w:line="48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44A1">
              <w:rPr>
                <w:rFonts w:asciiTheme="minorHAnsi" w:hAnsiTheme="minorHAnsi" w:cstheme="minorHAnsi"/>
                <w:b/>
                <w:bCs/>
              </w:rPr>
              <w:t>……………………………………………</w:t>
            </w:r>
            <w:r>
              <w:rPr>
                <w:rFonts w:asciiTheme="minorHAnsi" w:hAnsiTheme="minorHAnsi" w:cstheme="minorHAnsi"/>
                <w:b/>
                <w:bCs/>
              </w:rPr>
              <w:t>...</w:t>
            </w:r>
            <w:r w:rsidRPr="00AE44A1">
              <w:rPr>
                <w:rFonts w:asciiTheme="minorHAnsi" w:hAnsiTheme="minorHAnsi" w:cstheme="minorHAnsi"/>
                <w:b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D79CBE9" w14:textId="4C6016A2" w:rsidR="007A20CD" w:rsidRPr="00B75CC2" w:rsidRDefault="007A20CD" w:rsidP="000C4B46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E44A1">
              <w:rPr>
                <w:rFonts w:asciiTheme="minorHAnsi" w:hAnsiTheme="minorHAnsi" w:cstheme="minorHAnsi"/>
                <w:b/>
                <w:bCs/>
              </w:rPr>
              <w:t>……………………………………………</w:t>
            </w:r>
            <w:r>
              <w:rPr>
                <w:rFonts w:asciiTheme="minorHAnsi" w:hAnsiTheme="minorHAnsi" w:cstheme="minorHAnsi"/>
                <w:b/>
                <w:bCs/>
              </w:rPr>
              <w:t>...</w:t>
            </w:r>
            <w:r w:rsidRPr="00AE44A1">
              <w:rPr>
                <w:rFonts w:asciiTheme="minorHAnsi" w:hAnsiTheme="minorHAnsi" w:cstheme="minorHAnsi"/>
                <w:b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49107CB" w14:textId="7A497274" w:rsidR="003322C4" w:rsidRPr="00AB6B28" w:rsidRDefault="003322C4" w:rsidP="00AB6B28">
      <w:pPr>
        <w:spacing w:after="120"/>
        <w:jc w:val="both"/>
        <w:rPr>
          <w:rFonts w:asciiTheme="minorHAnsi" w:hAnsiTheme="minorHAnsi" w:cstheme="minorHAnsi"/>
        </w:rPr>
      </w:pPr>
    </w:p>
    <w:p w14:paraId="5023589B" w14:textId="12A0C094" w:rsidR="00891695" w:rsidRDefault="003C0562" w:rsidP="00000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Exercice 04</w:t>
      </w:r>
      <w:r w:rsidR="0000071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bookmarkStart w:id="1" w:name="_GoBack"/>
      <w:bookmarkEnd w:id="1"/>
      <w:r w:rsidR="00891695" w:rsidRPr="00BB200F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2C1CCC47" w14:textId="77777777" w:rsidR="00ED354F" w:rsidRDefault="00ED354F" w:rsidP="00ED354F">
      <w:pPr>
        <w:pStyle w:val="Paragraphedeliste"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Définir la valeur de </w:t>
      </w:r>
      <m:oMath>
        <m:r>
          <w:rPr>
            <w:rFonts w:ascii="Cambria Math" w:hAnsi="Cambria Math" w:cstheme="minorHAnsi"/>
            <w:sz w:val="22"/>
            <w:szCs w:val="22"/>
          </w:rPr>
          <m:t>1 eV</m:t>
        </m:r>
      </m:oMath>
      <w:r>
        <w:rPr>
          <w:rFonts w:asciiTheme="minorHAnsi" w:hAnsiTheme="minorHAnsi" w:cstheme="minorHAnsi"/>
          <w:sz w:val="22"/>
          <w:szCs w:val="22"/>
        </w:rPr>
        <w:t xml:space="preserve"> en </w:t>
      </w:r>
      <m:oMath>
        <m:r>
          <w:rPr>
            <w:rFonts w:ascii="Cambria Math" w:hAnsi="Cambria Math" w:cstheme="minorHAnsi"/>
            <w:sz w:val="22"/>
            <w:szCs w:val="22"/>
          </w:rPr>
          <m:t>Joules [J]</m:t>
        </m:r>
      </m:oMath>
    </w:p>
    <w:tbl>
      <w:tblPr>
        <w:tblStyle w:val="Grilledutableau"/>
        <w:tblpPr w:leftFromText="141" w:rightFromText="141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D354F" w14:paraId="0454BCFD" w14:textId="77777777" w:rsidTr="00AE44A1">
        <w:tc>
          <w:tcPr>
            <w:tcW w:w="10080" w:type="dxa"/>
          </w:tcPr>
          <w:p w14:paraId="67D57E22" w14:textId="3DE9B585" w:rsidR="00ED354F" w:rsidRPr="00432602" w:rsidRDefault="007A20CD" w:rsidP="007A20CD">
            <w:pPr>
              <w:spacing w:before="360" w:after="12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41E2F932" w14:textId="77777777" w:rsidR="00ED354F" w:rsidRDefault="00ED354F" w:rsidP="00ED354F">
      <w:pPr>
        <w:pStyle w:val="Paragraphedeliste"/>
        <w:numPr>
          <w:ilvl w:val="0"/>
          <w:numId w:val="8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Calculer la valeur numérique de </w:t>
      </w:r>
      <m:oMath>
        <m:r>
          <w:rPr>
            <w:rFonts w:ascii="Cambria Math" w:hAnsi="Cambria Math" w:cstheme="minorHAnsi"/>
            <w:sz w:val="22"/>
            <w:szCs w:val="22"/>
          </w:rPr>
          <m:t>"h.c"</m:t>
        </m:r>
      </m:oMath>
      <w:r>
        <w:rPr>
          <w:rFonts w:asciiTheme="minorHAnsi" w:hAnsiTheme="minorHAnsi" w:cstheme="minorHAnsi"/>
          <w:sz w:val="22"/>
          <w:szCs w:val="22"/>
        </w:rPr>
        <w:t xml:space="preserve"> en </w:t>
      </w:r>
      <m:oMath>
        <m:r>
          <w:rPr>
            <w:rFonts w:ascii="Cambria Math" w:hAnsi="Cambria Math" w:cstheme="minorHAnsi"/>
            <w:sz w:val="22"/>
            <w:szCs w:val="22"/>
          </w:rPr>
          <m:t>[eV.m]</m:t>
        </m:r>
      </m:oMath>
      <w:r>
        <w:rPr>
          <w:rFonts w:asciiTheme="minorHAnsi" w:hAnsiTheme="minorHAnsi" w:cstheme="minorHAnsi"/>
          <w:sz w:val="22"/>
          <w:szCs w:val="22"/>
        </w:rPr>
        <w:t>. (</w:t>
      </w:r>
      <w:proofErr w:type="gramStart"/>
      <w:r>
        <w:rPr>
          <w:rFonts w:asciiTheme="minorHAnsi" w:hAnsiTheme="minorHAnsi" w:cstheme="minorHAnsi"/>
          <w:sz w:val="22"/>
          <w:szCs w:val="22"/>
        </w:rPr>
        <w:t>avec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une précision de 11 chiffres après la virgule)</w:t>
      </w:r>
      <w:r w:rsidRPr="0089139C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tbl>
      <w:tblPr>
        <w:tblStyle w:val="Grilledutableau"/>
        <w:tblpPr w:leftFromText="141" w:rightFromText="141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D354F" w14:paraId="0B32298A" w14:textId="77777777" w:rsidTr="00AE44A1">
        <w:tc>
          <w:tcPr>
            <w:tcW w:w="10080" w:type="dxa"/>
          </w:tcPr>
          <w:p w14:paraId="3B7ED159" w14:textId="19FBEDA9" w:rsidR="00ED354F" w:rsidRPr="00432602" w:rsidRDefault="007A20CD" w:rsidP="007A20CD">
            <w:pPr>
              <w:spacing w:before="360" w:after="12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1E703D52" w14:textId="77777777" w:rsidR="00ED354F" w:rsidRPr="007A20CD" w:rsidRDefault="00ED354F" w:rsidP="007A20CD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20CD">
        <w:rPr>
          <w:rFonts w:asciiTheme="minorHAnsi" w:hAnsiTheme="minorHAnsi" w:cstheme="minorHAnsi"/>
          <w:sz w:val="22"/>
          <w:szCs w:val="22"/>
        </w:rPr>
        <w:t xml:space="preserve">On donne les rayonnements suivants caractérisés par leur longueur d’onde </w:t>
      </w:r>
      <m:oMath>
        <m:r>
          <w:rPr>
            <w:rFonts w:ascii="Cambria Math" w:hAnsi="Cambria Math" w:cstheme="minorHAnsi"/>
            <w:sz w:val="22"/>
            <w:szCs w:val="22"/>
          </w:rPr>
          <m:t>λ</m:t>
        </m:r>
      </m:oMath>
      <w:r w:rsidRPr="007A20CD">
        <w:rPr>
          <w:rFonts w:asciiTheme="minorHAnsi" w:hAnsiTheme="minorHAnsi" w:cstheme="minorHAnsi"/>
          <w:sz w:val="22"/>
          <w:szCs w:val="22"/>
        </w:rPr>
        <w:t>, déduire l’énergie de chaque rayonnement en remplissant le tableau ci-dessous. (</w:t>
      </w:r>
      <m:oMath>
        <m:r>
          <w:rPr>
            <w:rFonts w:ascii="Cambria Math" w:hAnsi="Cambria Math" w:cstheme="minorHAnsi"/>
            <w:sz w:val="22"/>
            <w:szCs w:val="22"/>
          </w:rPr>
          <m:t>E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eV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=hν=</m:t>
        </m:r>
        <m:f>
          <m:fPr>
            <m:type m:val="skw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hc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λ</m:t>
            </m:r>
          </m:den>
        </m:f>
      </m:oMath>
      <w:r w:rsidRPr="007A20CD">
        <w:rPr>
          <w:rFonts w:asciiTheme="minorHAnsi" w:hAnsiTheme="minorHAnsi" w:cstheme="minorHAnsi"/>
          <w:sz w:val="22"/>
          <w:szCs w:val="22"/>
        </w:rPr>
        <w:t>)</w:t>
      </w:r>
    </w:p>
    <w:p w14:paraId="52ED3061" w14:textId="77777777" w:rsidR="00ED354F" w:rsidRDefault="00ED354F" w:rsidP="00ED354F">
      <w:pPr>
        <w:pStyle w:val="Paragraphedeliste"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Comment Définit-on un rayonnement ionisant ?</w:t>
      </w:r>
      <w:r w:rsidRPr="00F4168F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tbl>
      <w:tblPr>
        <w:tblStyle w:val="Grilledutableau"/>
        <w:tblpPr w:leftFromText="141" w:rightFromText="141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D354F" w14:paraId="0F25A382" w14:textId="77777777" w:rsidTr="00AE44A1">
        <w:tc>
          <w:tcPr>
            <w:tcW w:w="10080" w:type="dxa"/>
          </w:tcPr>
          <w:p w14:paraId="6C472489" w14:textId="2A01548A" w:rsidR="00ED354F" w:rsidRDefault="007A20CD" w:rsidP="007A20CD">
            <w:pPr>
              <w:spacing w:before="360" w:after="12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7065DEEA" w14:textId="78A0BFA4" w:rsidR="00FA14DA" w:rsidRPr="00432602" w:rsidRDefault="007A20CD" w:rsidP="000C4B46">
            <w:pPr>
              <w:spacing w:before="120" w:after="120" w:line="48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31FE664E" w14:textId="104A9AF9" w:rsidR="00ED354F" w:rsidRDefault="00ED354F" w:rsidP="00ED354F">
      <w:pPr>
        <w:pStyle w:val="Paragraphedeliste"/>
        <w:numPr>
          <w:ilvl w:val="0"/>
          <w:numId w:val="8"/>
        </w:num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Compléter le tableau en différenciant les rayonnements ionisants par la mention « RI » dans la case « nature ». (0.25 pts par case)</w:t>
      </w:r>
    </w:p>
    <w:tbl>
      <w:tblPr>
        <w:tblStyle w:val="Grilledutableau"/>
        <w:tblpPr w:leftFromText="141" w:rightFromText="141" w:vertAnchor="text" w:horzAnchor="margin" w:tblpX="103" w:tblpY="29"/>
        <w:tblW w:w="9594" w:type="dxa"/>
        <w:tblLook w:val="01E0" w:firstRow="1" w:lastRow="1" w:firstColumn="1" w:lastColumn="1" w:noHBand="0" w:noVBand="0"/>
      </w:tblPr>
      <w:tblGrid>
        <w:gridCol w:w="894"/>
        <w:gridCol w:w="1300"/>
        <w:gridCol w:w="1276"/>
        <w:gridCol w:w="1275"/>
        <w:gridCol w:w="1260"/>
        <w:gridCol w:w="1173"/>
        <w:gridCol w:w="1181"/>
        <w:gridCol w:w="1235"/>
      </w:tblGrid>
      <w:tr w:rsidR="001853F4" w:rsidRPr="00531C50" w14:paraId="7006BFFD" w14:textId="77777777" w:rsidTr="00FA14DA">
        <w:tc>
          <w:tcPr>
            <w:tcW w:w="894" w:type="dxa"/>
            <w:vAlign w:val="center"/>
          </w:tcPr>
          <w:p w14:paraId="07A77B08" w14:textId="77777777" w:rsidR="001853F4" w:rsidRPr="001465A7" w:rsidRDefault="001853F4" w:rsidP="000C4B46">
            <w:pPr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2"/>
                  <w:szCs w:val="22"/>
                </w:rPr>
                <m:t>λ</m:t>
              </m:r>
            </m:oMath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(m)</w:t>
            </w:r>
          </w:p>
        </w:tc>
        <w:tc>
          <w:tcPr>
            <w:tcW w:w="1300" w:type="dxa"/>
            <w:vAlign w:val="center"/>
          </w:tcPr>
          <w:p w14:paraId="6D5859BC" w14:textId="77777777" w:rsidR="001853F4" w:rsidRPr="00531C50" w:rsidRDefault="00665C35" w:rsidP="000C4B46">
            <w:pPr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276" w:type="dxa"/>
            <w:vAlign w:val="center"/>
          </w:tcPr>
          <w:p w14:paraId="71777D9A" w14:textId="77777777" w:rsidR="001853F4" w:rsidRPr="00531C50" w:rsidRDefault="00665C35" w:rsidP="000C4B46">
            <w:pPr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1275" w:type="dxa"/>
            <w:vAlign w:val="center"/>
          </w:tcPr>
          <w:p w14:paraId="101A63FA" w14:textId="77777777" w:rsidR="001853F4" w:rsidRPr="00531C50" w:rsidRDefault="00665C35" w:rsidP="000C4B46">
            <w:pPr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-4</m:t>
                    </m:r>
                  </m:sup>
                </m:sSup>
              </m:oMath>
            </m:oMathPara>
          </w:p>
        </w:tc>
        <w:tc>
          <w:tcPr>
            <w:tcW w:w="1260" w:type="dxa"/>
            <w:vAlign w:val="center"/>
          </w:tcPr>
          <w:p w14:paraId="5F7A1801" w14:textId="77777777" w:rsidR="001853F4" w:rsidRPr="00531C50" w:rsidRDefault="00665C35" w:rsidP="000C4B46">
            <w:pPr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-6</m:t>
                    </m:r>
                  </m:sup>
                </m:sSup>
              </m:oMath>
            </m:oMathPara>
          </w:p>
        </w:tc>
        <w:tc>
          <w:tcPr>
            <w:tcW w:w="1173" w:type="dxa"/>
            <w:vAlign w:val="center"/>
          </w:tcPr>
          <w:p w14:paraId="69F7C251" w14:textId="77777777" w:rsidR="001853F4" w:rsidRPr="00531C50" w:rsidRDefault="00665C35" w:rsidP="000C4B46">
            <w:pPr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-8</m:t>
                    </m:r>
                  </m:sup>
                </m:sSup>
              </m:oMath>
            </m:oMathPara>
          </w:p>
        </w:tc>
        <w:tc>
          <w:tcPr>
            <w:tcW w:w="1181" w:type="dxa"/>
            <w:vAlign w:val="center"/>
          </w:tcPr>
          <w:p w14:paraId="60E6831A" w14:textId="77777777" w:rsidR="001853F4" w:rsidRPr="00531C50" w:rsidRDefault="00665C35" w:rsidP="000C4B46">
            <w:pPr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-10</m:t>
                    </m:r>
                  </m:sup>
                </m:sSup>
              </m:oMath>
            </m:oMathPara>
          </w:p>
        </w:tc>
        <w:tc>
          <w:tcPr>
            <w:tcW w:w="1235" w:type="dxa"/>
            <w:vAlign w:val="center"/>
          </w:tcPr>
          <w:p w14:paraId="064068F2" w14:textId="77777777" w:rsidR="001853F4" w:rsidRPr="00531C50" w:rsidRDefault="00665C35" w:rsidP="000C4B46">
            <w:pPr>
              <w:spacing w:before="6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-12</m:t>
                    </m:r>
                  </m:sup>
                </m:sSup>
              </m:oMath>
            </m:oMathPara>
          </w:p>
        </w:tc>
      </w:tr>
      <w:tr w:rsidR="001853F4" w:rsidRPr="001465A7" w14:paraId="36F1CAF5" w14:textId="77777777" w:rsidTr="00FA14DA">
        <w:tc>
          <w:tcPr>
            <w:tcW w:w="894" w:type="dxa"/>
            <w:vAlign w:val="center"/>
          </w:tcPr>
          <w:p w14:paraId="4E002FF7" w14:textId="77777777" w:rsidR="001853F4" w:rsidRPr="001465A7" w:rsidRDefault="001853F4" w:rsidP="000C4B4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E</m:t>
              </m:r>
            </m:oMath>
            <w:r w:rsidRPr="001465A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(eV)</w:t>
            </w:r>
          </w:p>
        </w:tc>
        <w:tc>
          <w:tcPr>
            <w:tcW w:w="1300" w:type="dxa"/>
            <w:vAlign w:val="center"/>
          </w:tcPr>
          <w:p w14:paraId="55A959EA" w14:textId="76AAA0AF" w:rsidR="001853F4" w:rsidRPr="00432602" w:rsidRDefault="001853F4" w:rsidP="000C4B46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CEB5A38" w14:textId="53BC3784" w:rsidR="001853F4" w:rsidRPr="00432602" w:rsidRDefault="001853F4" w:rsidP="000C4B46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4BF10BFB" w14:textId="2D2085DD" w:rsidR="001853F4" w:rsidRPr="00432602" w:rsidRDefault="001853F4" w:rsidP="000C4B46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14:paraId="79657CC3" w14:textId="1CF63A1F" w:rsidR="001853F4" w:rsidRPr="00432602" w:rsidRDefault="001853F4" w:rsidP="000C4B46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vAlign w:val="center"/>
          </w:tcPr>
          <w:p w14:paraId="45704A36" w14:textId="7EDDC5B2" w:rsidR="001853F4" w:rsidRPr="00432602" w:rsidRDefault="001853F4" w:rsidP="000C4B46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vAlign w:val="center"/>
          </w:tcPr>
          <w:p w14:paraId="7FDBDFBE" w14:textId="7A6B3BB0" w:rsidR="001853F4" w:rsidRPr="00432602" w:rsidRDefault="001853F4" w:rsidP="000C4B46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35" w:type="dxa"/>
            <w:vAlign w:val="center"/>
          </w:tcPr>
          <w:p w14:paraId="31236BF8" w14:textId="7573E6D4" w:rsidR="001853F4" w:rsidRPr="00432602" w:rsidRDefault="001853F4" w:rsidP="000C4B46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</w:p>
        </w:tc>
      </w:tr>
      <w:tr w:rsidR="001853F4" w:rsidRPr="001465A7" w14:paraId="54EFCD0C" w14:textId="77777777" w:rsidTr="00FA14DA">
        <w:tc>
          <w:tcPr>
            <w:tcW w:w="894" w:type="dxa"/>
            <w:vAlign w:val="center"/>
          </w:tcPr>
          <w:p w14:paraId="7503E5E1" w14:textId="77777777" w:rsidR="001853F4" w:rsidRDefault="001853F4" w:rsidP="000C4B46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300" w:type="dxa"/>
          </w:tcPr>
          <w:p w14:paraId="01CA2176" w14:textId="0F7C3CE2" w:rsidR="001853F4" w:rsidRPr="00545C7F" w:rsidRDefault="001853F4" w:rsidP="000C4B46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4272669C" w14:textId="00E29509" w:rsidR="001853F4" w:rsidRPr="00545C7F" w:rsidRDefault="001853F4" w:rsidP="000C4B46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39D75819" w14:textId="76003448" w:rsidR="001853F4" w:rsidRPr="00545C7F" w:rsidRDefault="001853F4" w:rsidP="000C4B46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14:paraId="155B975E" w14:textId="7C7D8264" w:rsidR="001853F4" w:rsidRPr="00545C7F" w:rsidRDefault="001853F4" w:rsidP="000C4B46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73" w:type="dxa"/>
          </w:tcPr>
          <w:p w14:paraId="75CAB448" w14:textId="0B133FA6" w:rsidR="001853F4" w:rsidRPr="00432602" w:rsidRDefault="001853F4" w:rsidP="000C4B46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</w:tcPr>
          <w:p w14:paraId="7C7324C4" w14:textId="4350BA98" w:rsidR="001853F4" w:rsidRPr="00432602" w:rsidRDefault="001853F4" w:rsidP="000C4B46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35" w:type="dxa"/>
          </w:tcPr>
          <w:p w14:paraId="685661B8" w14:textId="4AFF684A" w:rsidR="001853F4" w:rsidRPr="00432602" w:rsidRDefault="001853F4" w:rsidP="000C4B46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</w:tbl>
    <w:p w14:paraId="6E03530F" w14:textId="163B1075" w:rsidR="003C0562" w:rsidRPr="001853F4" w:rsidRDefault="003C0562" w:rsidP="000C4B4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sectPr w:rsidR="003C0562" w:rsidRPr="001853F4" w:rsidSect="006B014B">
      <w:headerReference w:type="default" r:id="rId7"/>
      <w:footerReference w:type="even" r:id="rId8"/>
      <w:footerReference w:type="default" r:id="rId9"/>
      <w:pgSz w:w="11906" w:h="16838"/>
      <w:pgMar w:top="1276" w:right="1021" w:bottom="851" w:left="102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B52E9" w14:textId="77777777" w:rsidR="00665C35" w:rsidRDefault="00665C35">
      <w:r>
        <w:separator/>
      </w:r>
    </w:p>
  </w:endnote>
  <w:endnote w:type="continuationSeparator" w:id="0">
    <w:p w14:paraId="3F63921E" w14:textId="77777777" w:rsidR="00665C35" w:rsidRDefault="0066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r10">
    <w:altName w:val="Times New Roman"/>
    <w:charset w:val="00"/>
    <w:family w:val="roman"/>
    <w:pitch w:val="variable"/>
    <w:sig w:usb0="8000004F" w:usb1="5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6483B" w14:textId="77777777" w:rsidR="00AE44A1" w:rsidRDefault="00AE44A1" w:rsidP="001B080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5CDC4E5" w14:textId="77777777" w:rsidR="00AE44A1" w:rsidRDefault="00AE44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5477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541120413"/>
          <w:docPartObj>
            <w:docPartGallery w:val="Page Numbers (Top of Page)"/>
            <w:docPartUnique/>
          </w:docPartObj>
        </w:sdtPr>
        <w:sdtEndPr/>
        <w:sdtContent>
          <w:p w14:paraId="5C465093" w14:textId="60E7D9D9" w:rsidR="00AE44A1" w:rsidRPr="00531C50" w:rsidRDefault="00AE44A1" w:rsidP="00531C50">
            <w:pPr>
              <w:pStyle w:val="Pieddepage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1C50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531C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31C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531C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0071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531C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31C50">
              <w:rPr>
                <w:rFonts w:asciiTheme="minorHAnsi" w:hAnsiTheme="minorHAnsi" w:cstheme="minorHAnsi"/>
                <w:sz w:val="20"/>
                <w:szCs w:val="20"/>
              </w:rPr>
              <w:t xml:space="preserve"> sur </w:t>
            </w:r>
            <w:r w:rsidRPr="00531C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31C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531C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0071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531C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08DF2D1" w14:textId="77777777" w:rsidR="00AE44A1" w:rsidRDefault="00AE44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3BA81" w14:textId="77777777" w:rsidR="00665C35" w:rsidRDefault="00665C35">
      <w:r>
        <w:separator/>
      </w:r>
    </w:p>
  </w:footnote>
  <w:footnote w:type="continuationSeparator" w:id="0">
    <w:p w14:paraId="4AA8E741" w14:textId="77777777" w:rsidR="00665C35" w:rsidRDefault="0066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C54DF" w14:textId="0559062C" w:rsidR="00AE44A1" w:rsidRPr="00531C50" w:rsidRDefault="00AE44A1" w:rsidP="001465A7">
    <w:pPr>
      <w:pStyle w:val="En-tte"/>
      <w:tabs>
        <w:tab w:val="clear" w:pos="4536"/>
        <w:tab w:val="clear" w:pos="9072"/>
        <w:tab w:val="left" w:pos="0"/>
      </w:tabs>
      <w:jc w:val="both"/>
      <w:rPr>
        <w:rFonts w:asciiTheme="minorHAnsi" w:hAnsiTheme="minorHAnsi" w:cstheme="minorHAnsi"/>
        <w:b/>
        <w:bCs/>
        <w:sz w:val="22"/>
        <w:szCs w:val="22"/>
      </w:rPr>
    </w:pPr>
    <w:r w:rsidRPr="00531C50">
      <w:rPr>
        <w:rFonts w:asciiTheme="minorHAnsi" w:hAnsiTheme="minorHAnsi" w:cstheme="minorHAnsi"/>
        <w:b/>
        <w:bCs/>
        <w:sz w:val="18"/>
        <w:szCs w:val="18"/>
      </w:rPr>
      <w:t>Faculté des Sciences et de la Technologie</w:t>
    </w:r>
    <w:r w:rsidRPr="00531C50">
      <w:rPr>
        <w:rFonts w:asciiTheme="minorHAnsi" w:hAnsiTheme="minorHAnsi" w:cstheme="minorHAnsi"/>
        <w:b/>
        <w:bCs/>
        <w:sz w:val="22"/>
        <w:szCs w:val="22"/>
      </w:rPr>
      <w:t xml:space="preserve">- </w:t>
    </w:r>
    <w:r w:rsidRPr="00531C50">
      <w:rPr>
        <w:rFonts w:asciiTheme="minorHAnsi" w:hAnsiTheme="minorHAnsi" w:cstheme="minorHAnsi"/>
        <w:b/>
        <w:bCs/>
        <w:sz w:val="22"/>
        <w:szCs w:val="22"/>
      </w:rPr>
      <w:tab/>
    </w:r>
    <w:r w:rsidRPr="00531C50">
      <w:rPr>
        <w:rFonts w:asciiTheme="minorHAnsi" w:hAnsiTheme="minorHAnsi" w:cstheme="minorHAnsi"/>
        <w:b/>
        <w:bCs/>
        <w:sz w:val="22"/>
        <w:szCs w:val="22"/>
      </w:rPr>
      <w:tab/>
    </w:r>
    <w:r w:rsidRPr="00531C50">
      <w:rPr>
        <w:rFonts w:asciiTheme="minorHAnsi" w:hAnsiTheme="minorHAnsi" w:cstheme="minorHAnsi"/>
        <w:b/>
        <w:bCs/>
        <w:sz w:val="22"/>
        <w:szCs w:val="22"/>
      </w:rPr>
      <w:tab/>
      <w:t xml:space="preserve">       </w:t>
    </w:r>
    <w:r w:rsidRPr="00531C50">
      <w:rPr>
        <w:rFonts w:asciiTheme="minorHAnsi" w:hAnsiTheme="minorHAnsi" w:cstheme="minorHAnsi"/>
        <w:b/>
        <w:bCs/>
        <w:sz w:val="22"/>
        <w:szCs w:val="22"/>
      </w:rPr>
      <w:tab/>
    </w:r>
    <w:r w:rsidRPr="00531C50">
      <w:rPr>
        <w:rFonts w:asciiTheme="minorHAnsi" w:hAnsiTheme="minorHAnsi" w:cstheme="minorHAnsi"/>
        <w:b/>
        <w:bCs/>
        <w:sz w:val="22"/>
        <w:szCs w:val="22"/>
      </w:rPr>
      <w:tab/>
      <w:t xml:space="preserve">   </w:t>
    </w:r>
    <w:r w:rsidRPr="00531C50">
      <w:rPr>
        <w:rFonts w:asciiTheme="minorHAnsi" w:hAnsiTheme="minorHAnsi" w:cstheme="minorHAnsi"/>
        <w:b/>
        <w:bCs/>
        <w:sz w:val="18"/>
        <w:szCs w:val="18"/>
      </w:rPr>
      <w:t>Département SM</w:t>
    </w:r>
    <w:r w:rsidRPr="00531C50">
      <w:rPr>
        <w:rFonts w:asciiTheme="minorHAnsi" w:hAnsiTheme="minorHAnsi" w:cstheme="minorHAnsi"/>
        <w:b/>
        <w:bCs/>
        <w:sz w:val="22"/>
        <w:szCs w:val="22"/>
      </w:rPr>
      <w:t xml:space="preserve"> </w:t>
    </w:r>
    <w:r w:rsidRPr="00531C50">
      <w:rPr>
        <w:rFonts w:asciiTheme="minorHAnsi" w:hAnsiTheme="minorHAnsi" w:cstheme="minorHAnsi"/>
        <w:b/>
        <w:bCs/>
        <w:sz w:val="18"/>
        <w:szCs w:val="18"/>
      </w:rPr>
      <w:t>– UDBKM – 20</w:t>
    </w:r>
    <w:r>
      <w:rPr>
        <w:rFonts w:asciiTheme="minorHAnsi" w:hAnsiTheme="minorHAnsi" w:cstheme="minorHAnsi"/>
        <w:b/>
        <w:bCs/>
        <w:sz w:val="18"/>
        <w:szCs w:val="18"/>
      </w:rPr>
      <w:t>21</w:t>
    </w:r>
    <w:r w:rsidRPr="00531C50">
      <w:rPr>
        <w:rFonts w:asciiTheme="minorHAnsi" w:hAnsiTheme="minorHAnsi" w:cstheme="minorHAnsi"/>
        <w:b/>
        <w:bCs/>
        <w:sz w:val="18"/>
        <w:szCs w:val="18"/>
      </w:rPr>
      <w:t>/20</w:t>
    </w:r>
    <w:r>
      <w:rPr>
        <w:rFonts w:asciiTheme="minorHAnsi" w:hAnsiTheme="minorHAnsi" w:cstheme="minorHAnsi"/>
        <w:b/>
        <w:bCs/>
        <w:sz w:val="18"/>
        <w:szCs w:val="18"/>
      </w:rPr>
      <w:t>22</w:t>
    </w:r>
  </w:p>
  <w:p w14:paraId="26F0B00D" w14:textId="77777777" w:rsidR="00AE44A1" w:rsidRPr="00531C50" w:rsidRDefault="00AE44A1" w:rsidP="00531C50">
    <w:pPr>
      <w:pStyle w:val="En-tte"/>
      <w:tabs>
        <w:tab w:val="clear" w:pos="4536"/>
        <w:tab w:val="clear" w:pos="9072"/>
        <w:tab w:val="left" w:pos="0"/>
      </w:tabs>
      <w:jc w:val="both"/>
      <w:rPr>
        <w:rFonts w:asciiTheme="minorHAnsi" w:hAnsiTheme="minorHAnsi" w:cstheme="minorHAnsi"/>
        <w:b/>
        <w:bCs/>
        <w:sz w:val="20"/>
        <w:szCs w:val="20"/>
      </w:rPr>
    </w:pPr>
    <w:r w:rsidRPr="00531C50">
      <w:rPr>
        <w:rFonts w:asciiTheme="minorHAnsi" w:hAnsiTheme="minorHAnsi" w:cstheme="min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0C7F613" wp14:editId="6237DF10">
              <wp:simplePos x="0" y="0"/>
              <wp:positionH relativeFrom="column">
                <wp:posOffset>0</wp:posOffset>
              </wp:positionH>
              <wp:positionV relativeFrom="paragraph">
                <wp:posOffset>162560</wp:posOffset>
              </wp:positionV>
              <wp:extent cx="6285865" cy="0"/>
              <wp:effectExtent l="9525" t="10160" r="1016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58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06679E2" id="Line 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8pt" to="494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"/>
          </w:pict>
        </mc:Fallback>
      </mc:AlternateContent>
    </w:r>
    <w:r w:rsidRPr="00531C50">
      <w:rPr>
        <w:rFonts w:asciiTheme="minorHAnsi" w:hAnsiTheme="minorHAnsi" w:cstheme="minorHAnsi"/>
        <w:b/>
        <w:bCs/>
        <w:sz w:val="20"/>
        <w:szCs w:val="20"/>
      </w:rPr>
      <w:t xml:space="preserve">Licence 3 Physique Fondamentale </w:t>
    </w:r>
    <w:r w:rsidRPr="00531C50">
      <w:rPr>
        <w:rFonts w:asciiTheme="minorHAnsi" w:hAnsiTheme="minorHAnsi" w:cstheme="minorHAnsi"/>
        <w:b/>
        <w:bCs/>
        <w:sz w:val="20"/>
        <w:szCs w:val="20"/>
      </w:rPr>
      <w:tab/>
    </w:r>
    <w:r w:rsidRPr="00531C50">
      <w:rPr>
        <w:rFonts w:asciiTheme="minorHAnsi" w:hAnsiTheme="minorHAnsi" w:cstheme="minorHAnsi"/>
        <w:b/>
        <w:bCs/>
        <w:sz w:val="20"/>
        <w:szCs w:val="20"/>
      </w:rPr>
      <w:tab/>
    </w:r>
    <w:r w:rsidRPr="00531C50">
      <w:rPr>
        <w:rFonts w:asciiTheme="minorHAnsi" w:hAnsiTheme="minorHAnsi" w:cstheme="minorHAnsi"/>
        <w:b/>
        <w:bCs/>
        <w:sz w:val="20"/>
        <w:szCs w:val="20"/>
      </w:rPr>
      <w:tab/>
      <w:t xml:space="preserve">           </w:t>
    </w:r>
    <w:r w:rsidRPr="00531C50">
      <w:rPr>
        <w:rFonts w:asciiTheme="minorHAnsi" w:hAnsiTheme="minorHAnsi" w:cstheme="minorHAnsi"/>
        <w:b/>
        <w:bCs/>
        <w:sz w:val="20"/>
        <w:szCs w:val="20"/>
      </w:rPr>
      <w:tab/>
    </w:r>
    <w:r w:rsidRPr="00531C50">
      <w:rPr>
        <w:rFonts w:asciiTheme="minorHAnsi" w:hAnsiTheme="minorHAnsi" w:cstheme="minorHAnsi"/>
        <w:b/>
        <w:bCs/>
        <w:sz w:val="20"/>
        <w:szCs w:val="20"/>
      </w:rPr>
      <w:tab/>
    </w:r>
    <w:r w:rsidRPr="00531C50">
      <w:rPr>
        <w:rFonts w:asciiTheme="minorHAnsi" w:hAnsiTheme="minorHAnsi" w:cstheme="minorHAnsi"/>
        <w:b/>
        <w:bCs/>
        <w:sz w:val="20"/>
        <w:szCs w:val="20"/>
      </w:rPr>
      <w:tab/>
    </w:r>
    <w:r w:rsidRPr="00531C50">
      <w:rPr>
        <w:rFonts w:asciiTheme="minorHAnsi" w:hAnsiTheme="minorHAnsi" w:cstheme="minorHAnsi"/>
        <w:b/>
        <w:bCs/>
        <w:sz w:val="20"/>
        <w:szCs w:val="20"/>
      </w:rPr>
      <w:tab/>
      <w:t>Matière : Biophysique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1512"/>
    <w:multiLevelType w:val="hybridMultilevel"/>
    <w:tmpl w:val="0480EDF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E38C2"/>
    <w:multiLevelType w:val="hybridMultilevel"/>
    <w:tmpl w:val="7B6ED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05552"/>
    <w:multiLevelType w:val="hybridMultilevel"/>
    <w:tmpl w:val="2342053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CE3202"/>
    <w:multiLevelType w:val="hybridMultilevel"/>
    <w:tmpl w:val="0E2CF0A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3E29BD"/>
    <w:multiLevelType w:val="hybridMultilevel"/>
    <w:tmpl w:val="216ED996"/>
    <w:lvl w:ilvl="0" w:tplc="DB96B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mr10" w:eastAsia="Times New Roman" w:hAnsi="umr10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54520"/>
    <w:multiLevelType w:val="hybridMultilevel"/>
    <w:tmpl w:val="6F6AA460"/>
    <w:lvl w:ilvl="0" w:tplc="F450400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5A069D"/>
    <w:multiLevelType w:val="hybridMultilevel"/>
    <w:tmpl w:val="6E7C1238"/>
    <w:lvl w:ilvl="0" w:tplc="25B2960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10D26"/>
    <w:multiLevelType w:val="hybridMultilevel"/>
    <w:tmpl w:val="75664260"/>
    <w:lvl w:ilvl="0" w:tplc="759C83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522BB5"/>
    <w:multiLevelType w:val="hybridMultilevel"/>
    <w:tmpl w:val="07B27DD2"/>
    <w:lvl w:ilvl="0" w:tplc="4680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84F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EA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62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FA6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46E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65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683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02A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D965985"/>
    <w:multiLevelType w:val="hybridMultilevel"/>
    <w:tmpl w:val="7DD49A96"/>
    <w:lvl w:ilvl="0" w:tplc="C3A8C11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C62191C"/>
    <w:multiLevelType w:val="hybridMultilevel"/>
    <w:tmpl w:val="30884432"/>
    <w:lvl w:ilvl="0" w:tplc="046C12D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881C98"/>
    <w:multiLevelType w:val="hybridMultilevel"/>
    <w:tmpl w:val="526662D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182B66"/>
    <w:multiLevelType w:val="hybridMultilevel"/>
    <w:tmpl w:val="C6043FDA"/>
    <w:lvl w:ilvl="0" w:tplc="FBDCE0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B00603"/>
    <w:multiLevelType w:val="hybridMultilevel"/>
    <w:tmpl w:val="DD7A2D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11"/>
  </w:num>
  <w:num w:numId="11">
    <w:abstractNumId w:val="0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65"/>
    <w:rsid w:val="0000071A"/>
    <w:rsid w:val="0000547B"/>
    <w:rsid w:val="00025531"/>
    <w:rsid w:val="0004048D"/>
    <w:rsid w:val="00044F52"/>
    <w:rsid w:val="00050E03"/>
    <w:rsid w:val="00051EE8"/>
    <w:rsid w:val="00055986"/>
    <w:rsid w:val="00061BB6"/>
    <w:rsid w:val="00067353"/>
    <w:rsid w:val="00072EE1"/>
    <w:rsid w:val="00087EDE"/>
    <w:rsid w:val="000918C6"/>
    <w:rsid w:val="000934E4"/>
    <w:rsid w:val="00094F88"/>
    <w:rsid w:val="000A462C"/>
    <w:rsid w:val="000B0762"/>
    <w:rsid w:val="000B0C13"/>
    <w:rsid w:val="000B66D0"/>
    <w:rsid w:val="000C4B46"/>
    <w:rsid w:val="000C658B"/>
    <w:rsid w:val="000D1D3C"/>
    <w:rsid w:val="000D343B"/>
    <w:rsid w:val="000D5BB1"/>
    <w:rsid w:val="000D7174"/>
    <w:rsid w:val="000D7A8F"/>
    <w:rsid w:val="000E4519"/>
    <w:rsid w:val="000F6F87"/>
    <w:rsid w:val="00106626"/>
    <w:rsid w:val="00135F41"/>
    <w:rsid w:val="001407C1"/>
    <w:rsid w:val="00141488"/>
    <w:rsid w:val="001465A7"/>
    <w:rsid w:val="00163745"/>
    <w:rsid w:val="0016615B"/>
    <w:rsid w:val="00170F38"/>
    <w:rsid w:val="0017435E"/>
    <w:rsid w:val="00176741"/>
    <w:rsid w:val="00177B9E"/>
    <w:rsid w:val="00180ADC"/>
    <w:rsid w:val="001853F4"/>
    <w:rsid w:val="00187C55"/>
    <w:rsid w:val="001939DB"/>
    <w:rsid w:val="001A0277"/>
    <w:rsid w:val="001A0E82"/>
    <w:rsid w:val="001A5C64"/>
    <w:rsid w:val="001B0803"/>
    <w:rsid w:val="001B36A8"/>
    <w:rsid w:val="001C5BDC"/>
    <w:rsid w:val="001E206A"/>
    <w:rsid w:val="001E5559"/>
    <w:rsid w:val="00205363"/>
    <w:rsid w:val="00211D5F"/>
    <w:rsid w:val="00214A4B"/>
    <w:rsid w:val="00215DF5"/>
    <w:rsid w:val="00221365"/>
    <w:rsid w:val="00234786"/>
    <w:rsid w:val="00242CA9"/>
    <w:rsid w:val="00253784"/>
    <w:rsid w:val="00253BC8"/>
    <w:rsid w:val="00267E8E"/>
    <w:rsid w:val="002739DE"/>
    <w:rsid w:val="00286AE6"/>
    <w:rsid w:val="00287504"/>
    <w:rsid w:val="00293292"/>
    <w:rsid w:val="002B5BEA"/>
    <w:rsid w:val="002C3F7B"/>
    <w:rsid w:val="002D7D15"/>
    <w:rsid w:val="002E0F94"/>
    <w:rsid w:val="002F4DF1"/>
    <w:rsid w:val="0030628B"/>
    <w:rsid w:val="00310233"/>
    <w:rsid w:val="0031048B"/>
    <w:rsid w:val="00313D64"/>
    <w:rsid w:val="003322C4"/>
    <w:rsid w:val="00357A0E"/>
    <w:rsid w:val="00371276"/>
    <w:rsid w:val="00372773"/>
    <w:rsid w:val="00392753"/>
    <w:rsid w:val="003A2686"/>
    <w:rsid w:val="003A6655"/>
    <w:rsid w:val="003B40A5"/>
    <w:rsid w:val="003B4C41"/>
    <w:rsid w:val="003C016D"/>
    <w:rsid w:val="003C0562"/>
    <w:rsid w:val="003C66FE"/>
    <w:rsid w:val="003C6A53"/>
    <w:rsid w:val="003D2036"/>
    <w:rsid w:val="003D3F4F"/>
    <w:rsid w:val="003E3455"/>
    <w:rsid w:val="003F520E"/>
    <w:rsid w:val="003F5823"/>
    <w:rsid w:val="004128C5"/>
    <w:rsid w:val="00422C02"/>
    <w:rsid w:val="00425ED4"/>
    <w:rsid w:val="0043171A"/>
    <w:rsid w:val="004378C0"/>
    <w:rsid w:val="00444A09"/>
    <w:rsid w:val="0046116C"/>
    <w:rsid w:val="00467350"/>
    <w:rsid w:val="0047448D"/>
    <w:rsid w:val="004762D9"/>
    <w:rsid w:val="004836D0"/>
    <w:rsid w:val="0048509F"/>
    <w:rsid w:val="004856BF"/>
    <w:rsid w:val="00492928"/>
    <w:rsid w:val="004A41B0"/>
    <w:rsid w:val="004C0985"/>
    <w:rsid w:val="004C7804"/>
    <w:rsid w:val="004D5D48"/>
    <w:rsid w:val="005137F5"/>
    <w:rsid w:val="00517991"/>
    <w:rsid w:val="00531C50"/>
    <w:rsid w:val="00535B74"/>
    <w:rsid w:val="00536626"/>
    <w:rsid w:val="00544804"/>
    <w:rsid w:val="00545882"/>
    <w:rsid w:val="00545C7F"/>
    <w:rsid w:val="00545E3D"/>
    <w:rsid w:val="0054635D"/>
    <w:rsid w:val="00547094"/>
    <w:rsid w:val="00556A43"/>
    <w:rsid w:val="00562A0D"/>
    <w:rsid w:val="00562AAE"/>
    <w:rsid w:val="00565502"/>
    <w:rsid w:val="00570B78"/>
    <w:rsid w:val="00573789"/>
    <w:rsid w:val="00577D09"/>
    <w:rsid w:val="00580F4D"/>
    <w:rsid w:val="005912D5"/>
    <w:rsid w:val="005A5A4A"/>
    <w:rsid w:val="005A5DAC"/>
    <w:rsid w:val="005B1A40"/>
    <w:rsid w:val="005B2CC1"/>
    <w:rsid w:val="005C4FF7"/>
    <w:rsid w:val="005F6E8C"/>
    <w:rsid w:val="0060363B"/>
    <w:rsid w:val="006061C2"/>
    <w:rsid w:val="006102A3"/>
    <w:rsid w:val="00610566"/>
    <w:rsid w:val="006406DE"/>
    <w:rsid w:val="006503B4"/>
    <w:rsid w:val="0066280F"/>
    <w:rsid w:val="00665C35"/>
    <w:rsid w:val="00667A84"/>
    <w:rsid w:val="006762BE"/>
    <w:rsid w:val="00676877"/>
    <w:rsid w:val="00676CEB"/>
    <w:rsid w:val="006814A2"/>
    <w:rsid w:val="00682E12"/>
    <w:rsid w:val="00690D62"/>
    <w:rsid w:val="00693F9A"/>
    <w:rsid w:val="006B014B"/>
    <w:rsid w:val="006B32F7"/>
    <w:rsid w:val="006B7E51"/>
    <w:rsid w:val="006D092C"/>
    <w:rsid w:val="006E1ECF"/>
    <w:rsid w:val="006E4445"/>
    <w:rsid w:val="006F23F2"/>
    <w:rsid w:val="00700E67"/>
    <w:rsid w:val="0071119C"/>
    <w:rsid w:val="0071195A"/>
    <w:rsid w:val="0074192D"/>
    <w:rsid w:val="00742A2C"/>
    <w:rsid w:val="00755977"/>
    <w:rsid w:val="00760642"/>
    <w:rsid w:val="007636E0"/>
    <w:rsid w:val="0076524D"/>
    <w:rsid w:val="00772C89"/>
    <w:rsid w:val="0077434A"/>
    <w:rsid w:val="007772C5"/>
    <w:rsid w:val="00791455"/>
    <w:rsid w:val="00793EFE"/>
    <w:rsid w:val="007A0E11"/>
    <w:rsid w:val="007A20CD"/>
    <w:rsid w:val="007A54E5"/>
    <w:rsid w:val="007A573F"/>
    <w:rsid w:val="007B1F35"/>
    <w:rsid w:val="007B68A7"/>
    <w:rsid w:val="007D08AD"/>
    <w:rsid w:val="007D64F4"/>
    <w:rsid w:val="007F3C55"/>
    <w:rsid w:val="0080126A"/>
    <w:rsid w:val="00802883"/>
    <w:rsid w:val="00822EA8"/>
    <w:rsid w:val="00860BA5"/>
    <w:rsid w:val="008622B1"/>
    <w:rsid w:val="00862CFB"/>
    <w:rsid w:val="008634D1"/>
    <w:rsid w:val="0086405D"/>
    <w:rsid w:val="0086793D"/>
    <w:rsid w:val="00874461"/>
    <w:rsid w:val="00890884"/>
    <w:rsid w:val="00891695"/>
    <w:rsid w:val="00891C18"/>
    <w:rsid w:val="008A6164"/>
    <w:rsid w:val="008D0261"/>
    <w:rsid w:val="008D0E96"/>
    <w:rsid w:val="008E63CF"/>
    <w:rsid w:val="008F065B"/>
    <w:rsid w:val="008F0B4C"/>
    <w:rsid w:val="008F6508"/>
    <w:rsid w:val="0093112F"/>
    <w:rsid w:val="0093515C"/>
    <w:rsid w:val="0093628A"/>
    <w:rsid w:val="009604F8"/>
    <w:rsid w:val="00963386"/>
    <w:rsid w:val="00967FA7"/>
    <w:rsid w:val="0098061E"/>
    <w:rsid w:val="00990171"/>
    <w:rsid w:val="009A32B2"/>
    <w:rsid w:val="009A5DDF"/>
    <w:rsid w:val="009B27CD"/>
    <w:rsid w:val="009D45A7"/>
    <w:rsid w:val="009E1F26"/>
    <w:rsid w:val="009F2B10"/>
    <w:rsid w:val="009F38FB"/>
    <w:rsid w:val="009F70B3"/>
    <w:rsid w:val="00A0045A"/>
    <w:rsid w:val="00A00B7C"/>
    <w:rsid w:val="00A017A6"/>
    <w:rsid w:val="00A0509F"/>
    <w:rsid w:val="00A12EE6"/>
    <w:rsid w:val="00A26BFA"/>
    <w:rsid w:val="00A30FAA"/>
    <w:rsid w:val="00A4079B"/>
    <w:rsid w:val="00A52897"/>
    <w:rsid w:val="00A5294B"/>
    <w:rsid w:val="00A52DB1"/>
    <w:rsid w:val="00A67B75"/>
    <w:rsid w:val="00A774B6"/>
    <w:rsid w:val="00AB112C"/>
    <w:rsid w:val="00AB6841"/>
    <w:rsid w:val="00AB6B28"/>
    <w:rsid w:val="00AC569B"/>
    <w:rsid w:val="00AD0D9C"/>
    <w:rsid w:val="00AE1A95"/>
    <w:rsid w:val="00AE44A1"/>
    <w:rsid w:val="00AF4060"/>
    <w:rsid w:val="00AF4FAA"/>
    <w:rsid w:val="00AF78E8"/>
    <w:rsid w:val="00B01DC3"/>
    <w:rsid w:val="00B06E30"/>
    <w:rsid w:val="00B11774"/>
    <w:rsid w:val="00B21E8E"/>
    <w:rsid w:val="00B24286"/>
    <w:rsid w:val="00B3175B"/>
    <w:rsid w:val="00B34344"/>
    <w:rsid w:val="00B35A4B"/>
    <w:rsid w:val="00B4096D"/>
    <w:rsid w:val="00B41175"/>
    <w:rsid w:val="00B448FB"/>
    <w:rsid w:val="00B51EA6"/>
    <w:rsid w:val="00B52B44"/>
    <w:rsid w:val="00B56BFE"/>
    <w:rsid w:val="00B67FD2"/>
    <w:rsid w:val="00B75CC2"/>
    <w:rsid w:val="00B85261"/>
    <w:rsid w:val="00B85498"/>
    <w:rsid w:val="00B911D7"/>
    <w:rsid w:val="00B94D5F"/>
    <w:rsid w:val="00B95AA5"/>
    <w:rsid w:val="00BA0EE8"/>
    <w:rsid w:val="00BA5185"/>
    <w:rsid w:val="00BB200F"/>
    <w:rsid w:val="00BB5777"/>
    <w:rsid w:val="00BC1D81"/>
    <w:rsid w:val="00BC762C"/>
    <w:rsid w:val="00BF3793"/>
    <w:rsid w:val="00C13AD5"/>
    <w:rsid w:val="00C1791A"/>
    <w:rsid w:val="00C330B4"/>
    <w:rsid w:val="00C36B6F"/>
    <w:rsid w:val="00C41BFB"/>
    <w:rsid w:val="00C6220F"/>
    <w:rsid w:val="00C62A4F"/>
    <w:rsid w:val="00C70980"/>
    <w:rsid w:val="00C75DD5"/>
    <w:rsid w:val="00C81DC9"/>
    <w:rsid w:val="00C8480D"/>
    <w:rsid w:val="00CB509D"/>
    <w:rsid w:val="00CE70EA"/>
    <w:rsid w:val="00CF6745"/>
    <w:rsid w:val="00D05E45"/>
    <w:rsid w:val="00D14963"/>
    <w:rsid w:val="00D27296"/>
    <w:rsid w:val="00D27BAB"/>
    <w:rsid w:val="00D33CAE"/>
    <w:rsid w:val="00D351F0"/>
    <w:rsid w:val="00D42967"/>
    <w:rsid w:val="00D43892"/>
    <w:rsid w:val="00D45F61"/>
    <w:rsid w:val="00D5264E"/>
    <w:rsid w:val="00D540A2"/>
    <w:rsid w:val="00D672CB"/>
    <w:rsid w:val="00D801D9"/>
    <w:rsid w:val="00D86AB4"/>
    <w:rsid w:val="00D921BD"/>
    <w:rsid w:val="00DB71AC"/>
    <w:rsid w:val="00DC75D6"/>
    <w:rsid w:val="00DD72F2"/>
    <w:rsid w:val="00DE690D"/>
    <w:rsid w:val="00DE7D84"/>
    <w:rsid w:val="00DF07F7"/>
    <w:rsid w:val="00DF5859"/>
    <w:rsid w:val="00E10DAB"/>
    <w:rsid w:val="00E12985"/>
    <w:rsid w:val="00E22FF5"/>
    <w:rsid w:val="00E35922"/>
    <w:rsid w:val="00E44434"/>
    <w:rsid w:val="00E44EE7"/>
    <w:rsid w:val="00E606C3"/>
    <w:rsid w:val="00E65270"/>
    <w:rsid w:val="00E723F3"/>
    <w:rsid w:val="00E771F0"/>
    <w:rsid w:val="00E862C8"/>
    <w:rsid w:val="00E86DB5"/>
    <w:rsid w:val="00E878F5"/>
    <w:rsid w:val="00E95E78"/>
    <w:rsid w:val="00E96216"/>
    <w:rsid w:val="00ED20DF"/>
    <w:rsid w:val="00ED354F"/>
    <w:rsid w:val="00EE3680"/>
    <w:rsid w:val="00EE3E7B"/>
    <w:rsid w:val="00EF12D7"/>
    <w:rsid w:val="00EF660C"/>
    <w:rsid w:val="00F01505"/>
    <w:rsid w:val="00F02C38"/>
    <w:rsid w:val="00F22CFA"/>
    <w:rsid w:val="00F24580"/>
    <w:rsid w:val="00F279D5"/>
    <w:rsid w:val="00F27BBA"/>
    <w:rsid w:val="00F31FF9"/>
    <w:rsid w:val="00F32330"/>
    <w:rsid w:val="00F41B7F"/>
    <w:rsid w:val="00F41DBD"/>
    <w:rsid w:val="00F562FF"/>
    <w:rsid w:val="00F65629"/>
    <w:rsid w:val="00F67C5D"/>
    <w:rsid w:val="00F83EF5"/>
    <w:rsid w:val="00F8484C"/>
    <w:rsid w:val="00F9697E"/>
    <w:rsid w:val="00FA14DA"/>
    <w:rsid w:val="00FA27A6"/>
    <w:rsid w:val="00FA7A9B"/>
    <w:rsid w:val="00FB12C0"/>
    <w:rsid w:val="00FB4A75"/>
    <w:rsid w:val="00FC200B"/>
    <w:rsid w:val="00FC25EB"/>
    <w:rsid w:val="00FC69EE"/>
    <w:rsid w:val="00FD3E69"/>
    <w:rsid w:val="00FE060D"/>
    <w:rsid w:val="00FE36C0"/>
    <w:rsid w:val="00FF351C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A374F0"/>
  <w15:docId w15:val="{D49089DD-CFBD-4B2C-A96B-573B6A80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2136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2136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856BF"/>
  </w:style>
  <w:style w:type="table" w:styleId="Grilledutableau">
    <w:name w:val="Table Grid"/>
    <w:basedOn w:val="TableauNormal"/>
    <w:rsid w:val="0068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531C50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27BAB"/>
    <w:rPr>
      <w:color w:val="808080"/>
    </w:rPr>
  </w:style>
  <w:style w:type="paragraph" w:styleId="Textedebulles">
    <w:name w:val="Balloon Text"/>
    <w:basedOn w:val="Normal"/>
    <w:link w:val="TextedebullesCar"/>
    <w:rsid w:val="00D27B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7B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7BAB"/>
    <w:pPr>
      <w:ind w:left="720"/>
      <w:contextualSpacing/>
    </w:pPr>
  </w:style>
  <w:style w:type="paragraph" w:customStyle="1" w:styleId="Default">
    <w:name w:val="Default"/>
    <w:rsid w:val="00214A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2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964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:……………</vt:lpstr>
    </vt:vector>
  </TitlesOfParts>
  <Company>OKLO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:……………</dc:title>
  <dc:creator>Saladin</dc:creator>
  <cp:lastModifiedBy>PC</cp:lastModifiedBy>
  <cp:revision>15</cp:revision>
  <cp:lastPrinted>2020-02-26T09:17:00Z</cp:lastPrinted>
  <dcterms:created xsi:type="dcterms:W3CDTF">2022-01-02T10:35:00Z</dcterms:created>
  <dcterms:modified xsi:type="dcterms:W3CDTF">2022-02-12T10:53:00Z</dcterms:modified>
</cp:coreProperties>
</file>