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7F" w:rsidRPr="00BD3CD3" w:rsidRDefault="00B84B7F" w:rsidP="00C2175F">
      <w:pPr>
        <w:bidi/>
        <w:spacing w:line="360" w:lineRule="auto"/>
        <w:rPr>
          <w:b/>
          <w:bCs/>
          <w:sz w:val="32"/>
          <w:szCs w:val="32"/>
          <w:rtl/>
          <w:lang w:bidi="ar-DZ"/>
        </w:rPr>
      </w:pPr>
      <w:r w:rsidRPr="00BD3CD3">
        <w:rPr>
          <w:rFonts w:hint="cs"/>
          <w:b/>
          <w:bCs/>
          <w:sz w:val="32"/>
          <w:szCs w:val="32"/>
          <w:rtl/>
          <w:lang w:bidi="ar-DZ"/>
        </w:rPr>
        <w:t>سنة اولى ماستر علاقات دولية                                              محاضرة رقم1</w:t>
      </w:r>
    </w:p>
    <w:p w:rsidR="00B84B7F" w:rsidRPr="00BD3CD3" w:rsidRDefault="00B84B7F" w:rsidP="00B84B7F">
      <w:pPr>
        <w:bidi/>
        <w:spacing w:line="360" w:lineRule="auto"/>
        <w:rPr>
          <w:b/>
          <w:bCs/>
          <w:sz w:val="32"/>
          <w:szCs w:val="32"/>
          <w:rtl/>
          <w:lang w:bidi="ar-DZ"/>
        </w:rPr>
      </w:pPr>
      <w:r w:rsidRPr="00BD3CD3">
        <w:rPr>
          <w:rFonts w:hint="cs"/>
          <w:b/>
          <w:bCs/>
          <w:sz w:val="32"/>
          <w:szCs w:val="32"/>
          <w:rtl/>
          <w:lang w:bidi="ar-DZ"/>
        </w:rPr>
        <w:t xml:space="preserve">مقياس </w:t>
      </w:r>
      <w:r>
        <w:rPr>
          <w:rFonts w:hint="cs"/>
          <w:b/>
          <w:bCs/>
          <w:sz w:val="32"/>
          <w:szCs w:val="32"/>
          <w:rtl/>
          <w:lang w:bidi="ar-DZ"/>
        </w:rPr>
        <w:t>:</w:t>
      </w:r>
      <w:r w:rsidRPr="00BD3CD3">
        <w:rPr>
          <w:rFonts w:hint="cs"/>
          <w:b/>
          <w:bCs/>
          <w:sz w:val="32"/>
          <w:szCs w:val="32"/>
          <w:rtl/>
          <w:lang w:bidi="ar-DZ"/>
        </w:rPr>
        <w:t>الاقتصاد السياسي الدولي</w:t>
      </w:r>
    </w:p>
    <w:p w:rsidR="00B84B7F" w:rsidRPr="00160025" w:rsidRDefault="00B84B7F" w:rsidP="00B84B7F">
      <w:pPr>
        <w:bidi/>
        <w:spacing w:line="360" w:lineRule="auto"/>
        <w:rPr>
          <w:sz w:val="28"/>
          <w:szCs w:val="28"/>
          <w:rtl/>
          <w:lang w:bidi="ar-DZ"/>
        </w:rPr>
      </w:pPr>
    </w:p>
    <w:p w:rsidR="00B9617B" w:rsidRPr="00101172" w:rsidRDefault="00B84B7F" w:rsidP="00B84B7F">
      <w:pPr>
        <w:bidi/>
        <w:spacing w:line="360" w:lineRule="auto"/>
        <w:rPr>
          <w:b/>
          <w:bCs/>
          <w:sz w:val="28"/>
          <w:szCs w:val="28"/>
          <w:rtl/>
          <w:lang w:bidi="ar-DZ"/>
        </w:rPr>
      </w:pPr>
      <w:r w:rsidRPr="00101172">
        <w:rPr>
          <w:rFonts w:hint="cs"/>
          <w:b/>
          <w:bCs/>
          <w:sz w:val="28"/>
          <w:szCs w:val="28"/>
          <w:rtl/>
          <w:lang w:bidi="ar-DZ"/>
        </w:rPr>
        <w:t>مقدمة:</w:t>
      </w:r>
    </w:p>
    <w:p w:rsidR="00B9617B" w:rsidRDefault="00BE5329" w:rsidP="00BE5329">
      <w:pPr>
        <w:bidi/>
        <w:spacing w:line="360" w:lineRule="auto"/>
        <w:jc w:val="both"/>
        <w:rPr>
          <w:rFonts w:ascii="Georgia" w:hAnsi="Georgia"/>
          <w:color w:val="333333"/>
          <w:sz w:val="28"/>
          <w:szCs w:val="28"/>
          <w:rtl/>
        </w:rPr>
      </w:pPr>
      <w:r>
        <w:rPr>
          <w:rFonts w:ascii="Georgia" w:hAnsi="Georgia" w:hint="cs"/>
          <w:color w:val="333333"/>
          <w:sz w:val="28"/>
          <w:szCs w:val="28"/>
          <w:rtl/>
        </w:rPr>
        <w:t xml:space="preserve">    </w:t>
      </w:r>
      <w:r w:rsidR="00B9617B">
        <w:rPr>
          <w:rFonts w:ascii="Georgia" w:hAnsi="Georgia" w:hint="cs"/>
          <w:color w:val="333333"/>
          <w:sz w:val="28"/>
          <w:szCs w:val="28"/>
          <w:rtl/>
        </w:rPr>
        <w:t>إن الاقتصاد يلعب دورا لا يستهان به في بناء العلاقات الدولية وتشكيلها.ولا يمكن بأي حال من الأحوال لأي مجتمع تحقيق أي تقدم بدون تعاون دولي.لذلك نجد أن العلاقات الاقتصادية الدولية ،تقوم علي - مبدأ المشاركة - الذي يعتبر حجر الأساس ،بالنسبة للسياسة الخارجية لأية أمة</w:t>
      </w:r>
    </w:p>
    <w:p w:rsidR="00B9617B" w:rsidRDefault="00BE5329" w:rsidP="00BE5329">
      <w:pPr>
        <w:bidi/>
        <w:spacing w:line="360" w:lineRule="auto"/>
        <w:jc w:val="both"/>
        <w:rPr>
          <w:rFonts w:ascii="Georgia" w:hAnsi="Georgia"/>
          <w:color w:val="333333"/>
          <w:sz w:val="28"/>
          <w:szCs w:val="28"/>
          <w:rtl/>
        </w:rPr>
      </w:pPr>
      <w:r>
        <w:rPr>
          <w:rFonts w:ascii="Georgia" w:hAnsi="Georgia" w:hint="cs"/>
          <w:color w:val="333333"/>
          <w:sz w:val="28"/>
          <w:szCs w:val="28"/>
          <w:rtl/>
        </w:rPr>
        <w:t xml:space="preserve">      </w:t>
      </w:r>
      <w:r w:rsidR="00B9617B">
        <w:rPr>
          <w:rFonts w:ascii="Georgia" w:hAnsi="Georgia" w:hint="cs"/>
          <w:color w:val="333333"/>
          <w:sz w:val="28"/>
          <w:szCs w:val="28"/>
          <w:rtl/>
        </w:rPr>
        <w:t>لذلك</w:t>
      </w:r>
      <w:r w:rsidR="00B9617B">
        <w:rPr>
          <w:rFonts w:ascii="Georgia" w:hAnsi="Georgia" w:hint="cs"/>
          <w:color w:val="333333"/>
          <w:sz w:val="28"/>
          <w:szCs w:val="28"/>
        </w:rPr>
        <w:t> </w:t>
      </w:r>
      <w:r w:rsidR="00B9617B">
        <w:rPr>
          <w:rFonts w:ascii="Georgia" w:hAnsi="Georgia" w:hint="cs"/>
          <w:color w:val="333333"/>
          <w:sz w:val="28"/>
          <w:szCs w:val="28"/>
          <w:rtl/>
        </w:rPr>
        <w:t>يبدو لنا أنه منذ سبعينات القرن العشرين، أن الفجوة أو الهوة، التي كانت تفصل بين مجالي العلاقات الدولية والعلاقات الاقتصادية الدولية بدأت تتقلص.فالاقتصاد السياسي الدولي ظهر للعيان، علي الرغم من أنه كان في مستهل بزوغه مجالا للعلوم السياسية .بعض التحاليل النظرية والتجريبية في ميدان </w:t>
      </w:r>
      <w:r w:rsidR="00B9617B" w:rsidRPr="00BE5329">
        <w:rPr>
          <w:rFonts w:ascii="Georgia" w:hAnsi="Georgia" w:hint="cs"/>
          <w:color w:val="333333"/>
          <w:sz w:val="28"/>
          <w:szCs w:val="28"/>
          <w:rtl/>
        </w:rPr>
        <w:t>سياسة العلاقات الاقتصادية الدولية،</w:t>
      </w:r>
      <w:r w:rsidR="00B9617B">
        <w:rPr>
          <w:rFonts w:ascii="Georgia" w:hAnsi="Georgia" w:hint="cs"/>
          <w:color w:val="333333"/>
          <w:sz w:val="28"/>
          <w:szCs w:val="28"/>
          <w:rtl/>
        </w:rPr>
        <w:t>بدأت كذلك تظهر في المجلات والكتب الرسمية المحترفة . غير أن الجزء الأكبر من بناء الجسور المهمة قام به من كانوا  يدرسون العلوم السياسية. فقد كانت هناك إشارات وعلامات في طريق هذا التطور، علي أن بعض الاقتصاديين كانوا يلجأون إلى تضمين تحليلاتهم بعض المتغيرات السياسية    [</w:t>
      </w:r>
      <w:r w:rsidR="00B9617B">
        <w:rPr>
          <w:rFonts w:ascii="Georgia" w:hAnsi="Georgia"/>
          <w:color w:val="333333"/>
          <w:sz w:val="28"/>
          <w:szCs w:val="28"/>
          <w:lang w:val="en-US"/>
        </w:rPr>
        <w:t>POLITICAL VARIABLES</w:t>
      </w:r>
      <w:r w:rsidR="00B9617B">
        <w:rPr>
          <w:rFonts w:ascii="Georgia" w:hAnsi="Georgia" w:hint="cs"/>
          <w:color w:val="333333"/>
          <w:sz w:val="28"/>
          <w:szCs w:val="28"/>
          <w:rtl/>
        </w:rPr>
        <w:t>]،وفي نفس الوقت بدأ ينشأ جيل جديد من الطلبة في مجالات وتخصصات متعددة ،يعون كل الوعي العلاقة المتبادلة بين العلوم الاقتصادية والعلوم السياسية؛وهم يتعلمون منذ ذلك الوقت حتى الآن كيفيات استعمال وإدماج  مواد  ووسائل وطرق كلا المجالين . وحصل بعد ذلك الكثير منذ سبعينات القرن الماضي ،لتقوية وتدعيم هذا التطور الأكاديمي.وقبل كل شيء آخر نجد أن الاضطراب الذي وقع في الاقتصاد الدولي قد ساعد هو أيضا، علي إلقاء الضوء علي الأبعاد السياسية للعلاقات الاقتصادية الدولية.مشاكل الدولار المستمرة،تأثير الفتور والركود الاقتصادي علي مستوي العالم، التضخم ،الأزمة النفطية العالمية،ودعوة ومطالبة الدول النامية(المتخلفة) من أجل نظام اقتصادي دولي جديد.هذه، وحزمة أخري من المسائل العالمية، أرغمت الدارسين والمدرسين علي حد سواء، علي إعادة مناقشة الافتراضات (أو الادعاءات) ،التي فرقت بين العلاقات السياسية والعلاقات الاقتصادية علي المستوي الدولي لقرن من الزمان.</w:t>
      </w:r>
    </w:p>
    <w:p w:rsidR="00B9617B" w:rsidRDefault="00B9617B" w:rsidP="00BE5329">
      <w:pPr>
        <w:bidi/>
        <w:spacing w:line="360" w:lineRule="auto"/>
        <w:jc w:val="both"/>
        <w:rPr>
          <w:rFonts w:ascii="Georgia" w:hAnsi="Georgia"/>
          <w:color w:val="333333"/>
          <w:sz w:val="28"/>
          <w:szCs w:val="28"/>
          <w:rtl/>
        </w:rPr>
      </w:pPr>
      <w:r>
        <w:rPr>
          <w:rFonts w:ascii="Georgia" w:hAnsi="Georgia" w:hint="cs"/>
          <w:color w:val="333333"/>
          <w:sz w:val="28"/>
          <w:szCs w:val="28"/>
          <w:rtl/>
        </w:rPr>
        <w:t xml:space="preserve">    ونجد أن نقاط الارتكاز في مجري هذا التطور ،وكذلك التنظيم والإدارة في ميدان سياسة العلاقات الاقتصادية علي المستوي الدولي، لم تتبدل إلا بقدوم تسعينات القرن الماضي  ق20  ،كما سنري </w:t>
      </w:r>
      <w:r w:rsidR="00BE5329">
        <w:rPr>
          <w:rFonts w:ascii="Georgia" w:hAnsi="Georgia" w:hint="cs"/>
          <w:color w:val="333333"/>
          <w:sz w:val="28"/>
          <w:szCs w:val="28"/>
          <w:rtl/>
        </w:rPr>
        <w:t xml:space="preserve">فيما </w:t>
      </w:r>
      <w:r>
        <w:rPr>
          <w:rFonts w:ascii="Georgia" w:hAnsi="Georgia" w:hint="cs"/>
          <w:color w:val="333333"/>
          <w:sz w:val="28"/>
          <w:szCs w:val="28"/>
          <w:rtl/>
        </w:rPr>
        <w:lastRenderedPageBreak/>
        <w:t>بعد ؛من خلال مناقشة، مشاكل ومسائل نسق الاعتماد المتبادل في الغرب،واستمرار تبعية الجنوب للشمال ،والاستقلال بين الغرب والشرق، إلى حين تفكك هذا الأخير في تسعينات القرن الماضي-مواضيع استمرت لتزود الدارس بمدخل صحيح وفعال [</w:t>
      </w:r>
      <w:r>
        <w:rPr>
          <w:rFonts w:ascii="Georgia" w:hAnsi="Georgia"/>
          <w:color w:val="333333"/>
          <w:sz w:val="28"/>
          <w:szCs w:val="28"/>
          <w:lang w:val="en-US"/>
        </w:rPr>
        <w:t>A  VALID APPROACH</w:t>
      </w:r>
      <w:r>
        <w:rPr>
          <w:rFonts w:ascii="Georgia" w:hAnsi="Georgia" w:hint="cs"/>
          <w:color w:val="333333"/>
          <w:sz w:val="28"/>
          <w:szCs w:val="28"/>
          <w:rtl/>
        </w:rPr>
        <w:t>]لدراسة العلاقة بين السياسة والاقتصاد علي المستوي الدولي.أما ما أنجز من أعمال بعد ذلك،فقد كان مجرد إضافات  (لأدوات ولوازم ) كانت تعكس كل من التحولات الأكاديمية والحوادث التي ظهرت تباعا . وأيضا ،كانت عبارة عن انعكاس لأبعاد جديدة لبعض التجارب التي قام بها بعض الكتاب،من أساتذة العلوم السياسية في بعض</w:t>
      </w:r>
      <w:r w:rsidRPr="00B9617B">
        <w:rPr>
          <w:rFonts w:ascii="Georgia" w:hAnsi="Georgia" w:hint="cs"/>
          <w:color w:val="333333"/>
          <w:sz w:val="28"/>
          <w:szCs w:val="28"/>
          <w:rtl/>
        </w:rPr>
        <w:t xml:space="preserve"> </w:t>
      </w:r>
      <w:r>
        <w:rPr>
          <w:rFonts w:ascii="Georgia" w:hAnsi="Georgia" w:hint="cs"/>
          <w:color w:val="333333"/>
          <w:sz w:val="28"/>
          <w:szCs w:val="28"/>
          <w:rtl/>
        </w:rPr>
        <w:t>الجامعات الأمريكية والأوروبية، ومن العالم الثالث(الجنوب حاليا)، أواكتسبها بها بعض  الناس كسفراء</w:t>
      </w:r>
      <w:r w:rsidRPr="00B9617B">
        <w:rPr>
          <w:rFonts w:ascii="Georgia" w:hAnsi="Georgia" w:hint="cs"/>
          <w:color w:val="333333"/>
          <w:sz w:val="28"/>
          <w:szCs w:val="28"/>
          <w:rtl/>
        </w:rPr>
        <w:t xml:space="preserve"> </w:t>
      </w:r>
      <w:r>
        <w:rPr>
          <w:rFonts w:ascii="Georgia" w:hAnsi="Georgia" w:hint="cs"/>
          <w:color w:val="333333"/>
          <w:sz w:val="28"/>
          <w:szCs w:val="28"/>
          <w:rtl/>
        </w:rPr>
        <w:t>لدولهم في دول مضيفة أو لدي الأمم المتحدة، أو بعض  رجال الأعمال من القطاعات الخاصة.</w:t>
      </w:r>
    </w:p>
    <w:p w:rsidR="00B9617B" w:rsidRPr="00B9617B" w:rsidRDefault="00BE5329" w:rsidP="00BE5329">
      <w:pPr>
        <w:bidi/>
        <w:spacing w:line="360" w:lineRule="auto"/>
        <w:jc w:val="both"/>
        <w:rPr>
          <w:sz w:val="28"/>
          <w:szCs w:val="28"/>
        </w:rPr>
      </w:pPr>
      <w:r>
        <w:rPr>
          <w:rFonts w:ascii="Georgia" w:hAnsi="Georgia" w:hint="cs"/>
          <w:color w:val="333333"/>
          <w:sz w:val="28"/>
          <w:szCs w:val="28"/>
          <w:rtl/>
        </w:rPr>
        <w:t xml:space="preserve">     </w:t>
      </w:r>
      <w:r w:rsidR="00B9617B">
        <w:rPr>
          <w:rFonts w:ascii="Georgia" w:hAnsi="Georgia" w:hint="cs"/>
          <w:color w:val="333333"/>
          <w:sz w:val="28"/>
          <w:szCs w:val="28"/>
          <w:rtl/>
        </w:rPr>
        <w:t>من خلال هذه الأعمال ،والتجارب الأكاديمية والتمثيل الحكومي الدبلوماسي ،وتطعيمها ببعض التجارب الخاصة بكل كاتب، وإضافة وجهة النظر الخاصة إلى المظاهر التطبيقية للمسائل التجارية ،والنقدية،والاستثمارية.منذ ذلك الحين، أصبح الموضوع ذو أبعاد ثلاثة يرسم ويتم تصميمه علي التجارب الأكاديمية ،والحكومية،وقطاع الأعمال الخاصة،وأعتقد أن الموضوع اصبح الآن عبارة عن تعليل وتفسير كامل لدوران التأثير والتأثر للبيئة الاقتصادية السياسية العالمية</w:t>
      </w:r>
      <w:r w:rsidR="00825D36">
        <w:rPr>
          <w:rFonts w:ascii="Georgia" w:hAnsi="Georgia"/>
          <w:color w:val="333333"/>
          <w:sz w:val="28"/>
          <w:szCs w:val="28"/>
        </w:rPr>
        <w:t>.</w:t>
      </w:r>
    </w:p>
    <w:sectPr w:rsidR="00B9617B" w:rsidRPr="00B9617B" w:rsidSect="000176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9617B"/>
    <w:rsid w:val="000176D6"/>
    <w:rsid w:val="00101172"/>
    <w:rsid w:val="002C771D"/>
    <w:rsid w:val="00825D36"/>
    <w:rsid w:val="00B84B7F"/>
    <w:rsid w:val="00B9617B"/>
    <w:rsid w:val="00BE5329"/>
    <w:rsid w:val="00C2175F"/>
    <w:rsid w:val="00E309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9617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7116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486</Words>
  <Characters>2675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7</cp:revision>
  <dcterms:created xsi:type="dcterms:W3CDTF">2020-02-07T21:06:00Z</dcterms:created>
  <dcterms:modified xsi:type="dcterms:W3CDTF">2022-02-02T22:09:00Z</dcterms:modified>
</cp:coreProperties>
</file>