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C1" w:rsidRPr="00D3777E" w:rsidRDefault="002145C1" w:rsidP="002145C1">
      <w:pPr>
        <w:jc w:val="center"/>
        <w:rPr>
          <w:rFonts w:ascii="Simplified Arabic" w:hAnsi="Simplified Arabic" w:cs="Simplified Arabic"/>
          <w:b/>
          <w:bCs/>
          <w:sz w:val="44"/>
          <w:szCs w:val="44"/>
          <w:rtl/>
          <w:lang w:bidi="ar-DZ"/>
        </w:rPr>
      </w:pPr>
      <w:proofErr w:type="gramStart"/>
      <w:r>
        <w:rPr>
          <w:rFonts w:ascii="Simplified Arabic" w:hAnsi="Simplified Arabic" w:cs="Simplified Arabic" w:hint="cs"/>
          <w:b/>
          <w:bCs/>
          <w:sz w:val="44"/>
          <w:szCs w:val="44"/>
          <w:rtl/>
          <w:lang w:bidi="ar-DZ"/>
        </w:rPr>
        <w:t>المحاضرة</w:t>
      </w:r>
      <w:proofErr w:type="gramEnd"/>
      <w:r>
        <w:rPr>
          <w:rFonts w:ascii="Simplified Arabic" w:hAnsi="Simplified Arabic" w:cs="Simplified Arabic" w:hint="cs"/>
          <w:b/>
          <w:bCs/>
          <w:sz w:val="44"/>
          <w:szCs w:val="44"/>
          <w:rtl/>
          <w:lang w:bidi="ar-DZ"/>
        </w:rPr>
        <w:t xml:space="preserve"> الرابعة</w:t>
      </w:r>
      <w:r w:rsidRPr="00D3777E">
        <w:rPr>
          <w:rFonts w:ascii="Simplified Arabic" w:hAnsi="Simplified Arabic" w:cs="Simplified Arabic" w:hint="cs"/>
          <w:b/>
          <w:bCs/>
          <w:sz w:val="44"/>
          <w:szCs w:val="44"/>
          <w:rtl/>
          <w:lang w:bidi="ar-DZ"/>
        </w:rPr>
        <w:t xml:space="preserve">: </w:t>
      </w:r>
      <w:r w:rsidRPr="002145C1">
        <w:rPr>
          <w:rFonts w:ascii="Simplified Arabic" w:hAnsi="Simplified Arabic" w:cs="Simplified Arabic" w:hint="cs"/>
          <w:b/>
          <w:bCs/>
          <w:sz w:val="44"/>
          <w:szCs w:val="44"/>
          <w:rtl/>
          <w:lang w:bidi="ar-DZ"/>
        </w:rPr>
        <w:t>إشكالية توظيف المنهج في النقد الأدبي</w:t>
      </w:r>
    </w:p>
    <w:p w:rsidR="002145C1" w:rsidRPr="00D3777E" w:rsidRDefault="002145C1" w:rsidP="002145C1">
      <w:pPr>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D3777E">
        <w:rPr>
          <w:rFonts w:ascii="Simplified Arabic" w:hAnsi="Simplified Arabic" w:cs="Simplified Arabic"/>
          <w:b/>
          <w:bCs/>
          <w:sz w:val="28"/>
          <w:szCs w:val="28"/>
          <w:rtl/>
          <w:lang w:bidi="ar-DZ"/>
        </w:rPr>
        <w:t>مقياس مناهج النقد الأدبي:</w:t>
      </w:r>
    </w:p>
    <w:p w:rsidR="002145C1" w:rsidRPr="00D3777E" w:rsidRDefault="002145C1" w:rsidP="002145C1">
      <w:pPr>
        <w:jc w:val="right"/>
        <w:rPr>
          <w:rFonts w:ascii="Simplified Arabic" w:hAnsi="Simplified Arabic" w:cs="Simplified Arabic"/>
          <w:b/>
          <w:bCs/>
          <w:sz w:val="28"/>
          <w:szCs w:val="28"/>
          <w:rtl/>
          <w:lang w:bidi="ar-DZ"/>
        </w:rPr>
      </w:pPr>
      <w:r w:rsidRPr="00D3777E">
        <w:rPr>
          <w:rFonts w:ascii="Simplified Arabic" w:hAnsi="Simplified Arabic" w:cs="Simplified Arabic"/>
          <w:b/>
          <w:bCs/>
          <w:sz w:val="28"/>
          <w:szCs w:val="28"/>
          <w:rtl/>
          <w:lang w:bidi="ar-DZ"/>
        </w:rPr>
        <w:t xml:space="preserve">السنة الأولى </w:t>
      </w:r>
      <w:proofErr w:type="spellStart"/>
      <w:r w:rsidRPr="00D3777E">
        <w:rPr>
          <w:rFonts w:ascii="Simplified Arabic" w:hAnsi="Simplified Arabic" w:cs="Simplified Arabic"/>
          <w:b/>
          <w:bCs/>
          <w:sz w:val="28"/>
          <w:szCs w:val="28"/>
          <w:rtl/>
          <w:lang w:bidi="ar-DZ"/>
        </w:rPr>
        <w:t>ماستر</w:t>
      </w:r>
      <w:proofErr w:type="spellEnd"/>
      <w:r w:rsidRPr="00D3777E">
        <w:rPr>
          <w:rFonts w:ascii="Simplified Arabic" w:hAnsi="Simplified Arabic" w:cs="Simplified Arabic"/>
          <w:b/>
          <w:bCs/>
          <w:sz w:val="28"/>
          <w:szCs w:val="28"/>
          <w:rtl/>
          <w:lang w:bidi="ar-DZ"/>
        </w:rPr>
        <w:t>: تخصص النقد الحديث والمعاصر</w:t>
      </w:r>
    </w:p>
    <w:p w:rsidR="002145C1" w:rsidRDefault="002145C1" w:rsidP="002145C1">
      <w:pPr>
        <w:jc w:val="lowKashida"/>
        <w:rPr>
          <w:rFonts w:ascii="Simplified Arabic" w:hAnsi="Simplified Arabic" w:cs="Simplified Arabic" w:hint="cs"/>
          <w:b/>
          <w:bCs/>
          <w:sz w:val="36"/>
          <w:szCs w:val="36"/>
          <w:rtl/>
          <w:lang w:bidi="ar-DZ"/>
        </w:rPr>
      </w:pPr>
    </w:p>
    <w:p w:rsidR="002145C1" w:rsidRDefault="002145C1" w:rsidP="002145C1">
      <w:pPr>
        <w:jc w:val="lowKashida"/>
        <w:rPr>
          <w:rFonts w:ascii="Simplified Arabic" w:hAnsi="Simplified Arabic" w:cs="Simplified Arabic"/>
          <w:b/>
          <w:bCs/>
          <w:sz w:val="36"/>
          <w:szCs w:val="36"/>
          <w:rtl/>
          <w:lang w:bidi="ar-DZ"/>
        </w:rPr>
      </w:pPr>
      <w:r w:rsidRPr="00C43776">
        <w:rPr>
          <w:rFonts w:ascii="Simplified Arabic" w:hAnsi="Simplified Arabic" w:cs="Simplified Arabic" w:hint="cs"/>
          <w:b/>
          <w:bCs/>
          <w:sz w:val="36"/>
          <w:szCs w:val="36"/>
          <w:rtl/>
          <w:lang w:bidi="ar-DZ"/>
        </w:rPr>
        <w:t>إشكالية توظيف المنهج في النقد الأدبي:</w:t>
      </w:r>
    </w:p>
    <w:p w:rsidR="002145C1" w:rsidRDefault="002145C1" w:rsidP="002145C1">
      <w:pPr>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C43776">
        <w:rPr>
          <w:rFonts w:ascii="Simplified Arabic" w:hAnsi="Simplified Arabic" w:cs="Simplified Arabic" w:hint="cs"/>
          <w:b/>
          <w:bCs/>
          <w:sz w:val="28"/>
          <w:szCs w:val="28"/>
          <w:rtl/>
          <w:lang w:bidi="ar-DZ"/>
        </w:rPr>
        <w:t>أهمية المنهج في الممارسة النقدية:</w:t>
      </w:r>
    </w:p>
    <w:p w:rsidR="002145C1" w:rsidRDefault="002145C1" w:rsidP="002145C1">
      <w:pPr>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للمنهج أهمية قصوى في أي ممارسة نقدية جادة فهو" مفتاح التحكم في كل بحث، ونجوع كل دراسة" فهو الأداة المساعدة على استنطاق القضايا وتوليد الأفكار" ومعلم هم يحتكم إليه في التفريق بين الخطأ والصواب لأنه" قواعد مؤكدة وضابطة، إ</w:t>
      </w:r>
      <w:r>
        <w:rPr>
          <w:rFonts w:ascii="Simplified Arabic" w:hAnsi="Simplified Arabic" w:cs="Simplified Arabic" w:hint="cs"/>
          <w:sz w:val="28"/>
          <w:szCs w:val="28"/>
          <w:rtl/>
        </w:rPr>
        <w:t>ذ</w:t>
      </w:r>
      <w:r>
        <w:rPr>
          <w:rFonts w:ascii="Simplified Arabic" w:hAnsi="Simplified Arabic" w:cs="Simplified Arabic" w:hint="cs"/>
          <w:sz w:val="28"/>
          <w:szCs w:val="28"/>
          <w:rtl/>
          <w:lang w:bidi="ar-DZ"/>
        </w:rPr>
        <w:t xml:space="preserve">ا راعاها الإنسان مراعاة دقيقة، كان في مأمن من أن يحسب صوابا ما هو خطأ"  كما قال ديكارت. ويؤكد </w:t>
      </w:r>
      <w:proofErr w:type="spellStart"/>
      <w:r>
        <w:rPr>
          <w:rFonts w:ascii="Simplified Arabic" w:hAnsi="Simplified Arabic" w:cs="Simplified Arabic" w:hint="cs"/>
          <w:sz w:val="28"/>
          <w:szCs w:val="28"/>
          <w:rtl/>
          <w:lang w:bidi="ar-DZ"/>
        </w:rPr>
        <w:t>ياسبرز</w:t>
      </w:r>
      <w:proofErr w:type="spellEnd"/>
      <w:r>
        <w:rPr>
          <w:rFonts w:ascii="Simplified Arabic" w:hAnsi="Simplified Arabic" w:cs="Simplified Arabic" w:hint="cs"/>
          <w:sz w:val="28"/>
          <w:szCs w:val="28"/>
          <w:rtl/>
          <w:lang w:bidi="ar-DZ"/>
        </w:rPr>
        <w:t xml:space="preserve"> على النقطة </w:t>
      </w:r>
      <w:r>
        <w:rPr>
          <w:rFonts w:ascii="Simplified Arabic" w:hAnsi="Simplified Arabic" w:cs="Simplified Arabic" w:hint="cs"/>
          <w:sz w:val="28"/>
          <w:szCs w:val="28"/>
          <w:rtl/>
        </w:rPr>
        <w:t>ذ</w:t>
      </w:r>
      <w:proofErr w:type="spellStart"/>
      <w:r>
        <w:rPr>
          <w:rFonts w:ascii="Simplified Arabic" w:hAnsi="Simplified Arabic" w:cs="Simplified Arabic" w:hint="cs"/>
          <w:sz w:val="28"/>
          <w:szCs w:val="28"/>
          <w:rtl/>
          <w:lang w:bidi="ar-DZ"/>
        </w:rPr>
        <w:t>اتها</w:t>
      </w:r>
      <w:proofErr w:type="spellEnd"/>
      <w:r>
        <w:rPr>
          <w:rFonts w:ascii="Simplified Arabic" w:hAnsi="Simplified Arabic" w:cs="Simplified Arabic" w:hint="cs"/>
          <w:sz w:val="28"/>
          <w:szCs w:val="28"/>
          <w:rtl/>
          <w:lang w:bidi="ar-DZ"/>
        </w:rPr>
        <w:t xml:space="preserve"> إ</w:t>
      </w:r>
      <w:r>
        <w:rPr>
          <w:rFonts w:ascii="Simplified Arabic" w:hAnsi="Simplified Arabic" w:cs="Simplified Arabic" w:hint="cs"/>
          <w:sz w:val="28"/>
          <w:szCs w:val="28"/>
          <w:rtl/>
        </w:rPr>
        <w:t xml:space="preserve">ذ يقول:" إن قدرتنا على الإبداع، تكمن في قدرتنا على إعادة توليد الأفكار التي تلقيناها عبر التاريخ، وبدون المناهج الصالحة تبقى المعطيات خرساء نستنطقها فلا تجيب". </w:t>
      </w:r>
    </w:p>
    <w:p w:rsidR="002145C1" w:rsidRDefault="002145C1" w:rsidP="002145C1">
      <w:pPr>
        <w:jc w:val="lowKashida"/>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proofErr w:type="gramStart"/>
      <w:r w:rsidRPr="007E786E">
        <w:rPr>
          <w:rFonts w:ascii="Simplified Arabic" w:hAnsi="Simplified Arabic" w:cs="Simplified Arabic" w:hint="cs"/>
          <w:b/>
          <w:bCs/>
          <w:sz w:val="28"/>
          <w:szCs w:val="28"/>
          <w:rtl/>
          <w:lang w:bidi="ar-DZ"/>
        </w:rPr>
        <w:t>صعوبات</w:t>
      </w:r>
      <w:proofErr w:type="gramEnd"/>
      <w:r w:rsidRPr="007E786E">
        <w:rPr>
          <w:rFonts w:ascii="Simplified Arabic" w:hAnsi="Simplified Arabic" w:cs="Simplified Arabic" w:hint="cs"/>
          <w:b/>
          <w:bCs/>
          <w:sz w:val="28"/>
          <w:szCs w:val="28"/>
          <w:rtl/>
          <w:lang w:bidi="ar-DZ"/>
        </w:rPr>
        <w:t xml:space="preserve"> تطبيق المنهج النقدي:</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rPr>
        <w:t xml:space="preserve"> صعوبات تتعلق بالطبيعة الخاصة للمناهج: </w:t>
      </w:r>
      <w:r>
        <w:rPr>
          <w:rFonts w:ascii="Simplified Arabic" w:hAnsi="Simplified Arabic" w:cs="Simplified Arabic" w:hint="cs"/>
          <w:sz w:val="28"/>
          <w:szCs w:val="28"/>
          <w:rtl/>
        </w:rPr>
        <w:t xml:space="preserve">يجب أن تخضع المناهج-باعتبارها أدوات إجرائية- دوما وأبدا إلى الفحص والتطوير </w:t>
      </w:r>
      <w:proofErr w:type="spellStart"/>
      <w:r>
        <w:rPr>
          <w:rFonts w:ascii="Simplified Arabic" w:hAnsi="Simplified Arabic" w:cs="Simplified Arabic" w:hint="cs"/>
          <w:sz w:val="28"/>
          <w:szCs w:val="28"/>
          <w:rtl/>
        </w:rPr>
        <w:t>المستمريين</w:t>
      </w:r>
      <w:proofErr w:type="spellEnd"/>
      <w:r>
        <w:rPr>
          <w:rFonts w:ascii="Simplified Arabic" w:hAnsi="Simplified Arabic" w:cs="Simplified Arabic" w:hint="cs"/>
          <w:sz w:val="28"/>
          <w:szCs w:val="28"/>
          <w:rtl/>
        </w:rPr>
        <w:t xml:space="preserve"> بغية تحسين </w:t>
      </w:r>
      <w:proofErr w:type="spellStart"/>
      <w:r>
        <w:rPr>
          <w:rFonts w:ascii="Simplified Arabic" w:hAnsi="Simplified Arabic" w:cs="Simplified Arabic" w:hint="cs"/>
          <w:sz w:val="28"/>
          <w:szCs w:val="28"/>
          <w:rtl/>
        </w:rPr>
        <w:t>مردوديتها</w:t>
      </w:r>
      <w:proofErr w:type="spellEnd"/>
      <w:r>
        <w:rPr>
          <w:rFonts w:ascii="Simplified Arabic" w:hAnsi="Simplified Arabic" w:cs="Simplified Arabic" w:hint="cs"/>
          <w:sz w:val="28"/>
          <w:szCs w:val="28"/>
          <w:rtl/>
        </w:rPr>
        <w:t>، ومواكبة التطورات الحاصلة في المجالات المعرفية الموظفة لخدمتها.</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b/>
          <w:bCs/>
          <w:sz w:val="28"/>
          <w:szCs w:val="28"/>
          <w:rtl/>
        </w:rPr>
        <w:t>- صعوبات تتعلق بالممارسة النقدية ذاتها:</w:t>
      </w:r>
      <w:r>
        <w:rPr>
          <w:rFonts w:ascii="Simplified Arabic" w:hAnsi="Simplified Arabic" w:cs="Simplified Arabic" w:hint="cs"/>
          <w:sz w:val="28"/>
          <w:szCs w:val="28"/>
          <w:rtl/>
        </w:rPr>
        <w:t xml:space="preserve"> وهي تعرف حاليا </w:t>
      </w:r>
      <w:r>
        <w:rPr>
          <w:rFonts w:ascii="Simplified Arabic" w:hAnsi="Simplified Arabic" w:cs="Simplified Arabic"/>
          <w:sz w:val="28"/>
          <w:szCs w:val="28"/>
          <w:rtl/>
        </w:rPr>
        <w:t>–</w:t>
      </w:r>
      <w:r>
        <w:rPr>
          <w:rFonts w:ascii="Simplified Arabic" w:hAnsi="Simplified Arabic" w:cs="Simplified Arabic" w:hint="cs"/>
          <w:sz w:val="28"/>
          <w:szCs w:val="28"/>
          <w:rtl/>
        </w:rPr>
        <w:t>في كثير من الأحيان- تعاملا غير سليم ولا واع مع المناهج قديمها وحديثها مما انعكست آثاره على الخطاب النقدي العربي عامة وما عمق ذلك غربة المناهج عن الساحة النقدية العربية منشأ وتطورا وهو ما جعل الظاهرة النقدية مجرد تقليد سيء يقول عنه أحد الملاحظين للظاهرة:" إن ما يقال عن مقلديهم من العرب يكاد أن يفرغ محاولاتهم  من كل إيجاب، إذ تتضخم المآخذ لاسيما المعطيات ..[</w:t>
      </w:r>
      <w:proofErr w:type="gramStart"/>
      <w:r>
        <w:rPr>
          <w:rFonts w:ascii="Simplified Arabic" w:hAnsi="Simplified Arabic" w:cs="Simplified Arabic" w:hint="cs"/>
          <w:sz w:val="28"/>
          <w:szCs w:val="28"/>
          <w:rtl/>
        </w:rPr>
        <w:t>التي</w:t>
      </w:r>
      <w:proofErr w:type="gramEnd"/>
      <w:r>
        <w:rPr>
          <w:rFonts w:ascii="Simplified Arabic" w:hAnsi="Simplified Arabic" w:cs="Simplified Arabic" w:hint="cs"/>
          <w:sz w:val="28"/>
          <w:szCs w:val="28"/>
          <w:rtl/>
        </w:rPr>
        <w:t xml:space="preserve">]ٍ تكاد تكون </w:t>
      </w:r>
      <w:r>
        <w:rPr>
          <w:rFonts w:ascii="Simplified Arabic" w:hAnsi="Simplified Arabic" w:cs="Simplified Arabic" w:hint="cs"/>
          <w:sz w:val="28"/>
          <w:szCs w:val="28"/>
          <w:rtl/>
        </w:rPr>
        <w:lastRenderedPageBreak/>
        <w:t>غير ذات صلة ببيئة الأدب العربي في بعدها الاجتماعي والنفسي الاقتصادي دون أن نتحدث عن طبيعة اللغة.</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الانفتاح </w:t>
      </w:r>
      <w:proofErr w:type="spellStart"/>
      <w:r>
        <w:rPr>
          <w:rFonts w:ascii="Simplified Arabic" w:hAnsi="Simplified Arabic" w:cs="Simplified Arabic" w:hint="cs"/>
          <w:sz w:val="28"/>
          <w:szCs w:val="28"/>
          <w:rtl/>
        </w:rPr>
        <w:t>اللامشروط</w:t>
      </w:r>
      <w:proofErr w:type="spellEnd"/>
      <w:r>
        <w:rPr>
          <w:rFonts w:ascii="Simplified Arabic" w:hAnsi="Simplified Arabic" w:cs="Simplified Arabic" w:hint="cs"/>
          <w:sz w:val="28"/>
          <w:szCs w:val="28"/>
          <w:rtl/>
        </w:rPr>
        <w:t xml:space="preserve"> الذي عرفته الساحة الثقافية العربية على التيارات والمذاهب الفكرية المختلفة دون نقد أو مراعاة لاختلاف الظروف التاريخية والمعرفية رغبة في مسايرة الركب الحضاري وقصور المحاولات الجادة لتوطين هذه المناهج وأقلمتها أو استنباط مناهجنا الخاصة.</w:t>
      </w:r>
    </w:p>
    <w:p w:rsidR="002145C1" w:rsidRDefault="002145C1" w:rsidP="002145C1">
      <w:pPr>
        <w:jc w:val="lowKashida"/>
        <w:rPr>
          <w:rFonts w:ascii="Simplified Arabic" w:hAnsi="Simplified Arabic" w:cs="Simplified Arabic"/>
          <w:b/>
          <w:bCs/>
          <w:sz w:val="28"/>
          <w:szCs w:val="28"/>
          <w:rtl/>
        </w:rPr>
      </w:pPr>
    </w:p>
    <w:p w:rsidR="002145C1" w:rsidRDefault="002145C1" w:rsidP="002145C1">
      <w:pPr>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الشروط الموضوعية للتعامل السليم مع المناهج النقدية:</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b/>
          <w:bCs/>
          <w:sz w:val="28"/>
          <w:szCs w:val="28"/>
          <w:rtl/>
        </w:rPr>
        <w:t>1/ضرورة فهم المنهج في شموليته:</w:t>
      </w:r>
      <w:r>
        <w:rPr>
          <w:rFonts w:ascii="Simplified Arabic" w:hAnsi="Simplified Arabic" w:cs="Simplified Arabic" w:hint="cs"/>
          <w:sz w:val="28"/>
          <w:szCs w:val="28"/>
          <w:rtl/>
        </w:rPr>
        <w:t xml:space="preserve"> لتفادي سطحية الفهم والتعامل فالمنهج ليس مجرد أدوات إجرائية لكنها أيضا نتيجة خلفية </w:t>
      </w:r>
      <w:proofErr w:type="spellStart"/>
      <w:r>
        <w:rPr>
          <w:rFonts w:ascii="Simplified Arabic" w:hAnsi="Simplified Arabic" w:cs="Simplified Arabic" w:hint="cs"/>
          <w:sz w:val="28"/>
          <w:szCs w:val="28"/>
          <w:rtl/>
        </w:rPr>
        <w:t>إبستيمولوجية</w:t>
      </w:r>
      <w:proofErr w:type="spellEnd"/>
      <w:r>
        <w:rPr>
          <w:rFonts w:ascii="Simplified Arabic" w:hAnsi="Simplified Arabic" w:cs="Simplified Arabic" w:hint="cs"/>
          <w:sz w:val="28"/>
          <w:szCs w:val="28"/>
          <w:rtl/>
        </w:rPr>
        <w:t xml:space="preserve">(معرفية) وفلسفية </w:t>
      </w:r>
      <w:proofErr w:type="spellStart"/>
      <w:r>
        <w:rPr>
          <w:rFonts w:ascii="Simplified Arabic" w:hAnsi="Simplified Arabic" w:cs="Simplified Arabic" w:hint="cs"/>
          <w:sz w:val="28"/>
          <w:szCs w:val="28"/>
          <w:rtl/>
        </w:rPr>
        <w:t>تؤطرها</w:t>
      </w:r>
      <w:proofErr w:type="spellEnd"/>
      <w:r>
        <w:rPr>
          <w:rFonts w:ascii="Simplified Arabic" w:hAnsi="Simplified Arabic" w:cs="Simplified Arabic" w:hint="cs"/>
          <w:sz w:val="28"/>
          <w:szCs w:val="28"/>
          <w:rtl/>
        </w:rPr>
        <w:t xml:space="preserve">. فاختيار المنهج ليس  مسألة تفضيل خطوات على أخرى لأن " كل مصطلح أو منهج إلا ويحمل في أحشائه، حتما خلفية فكرية، تختصر نفسها ورؤيتها وتحليلها، من خلال المصطلح النقدي، والمنهج الذي </w:t>
      </w:r>
      <w:proofErr w:type="spellStart"/>
      <w:r>
        <w:rPr>
          <w:rFonts w:ascii="Simplified Arabic" w:hAnsi="Simplified Arabic" w:cs="Simplified Arabic" w:hint="cs"/>
          <w:sz w:val="28"/>
          <w:szCs w:val="28"/>
          <w:rtl/>
        </w:rPr>
        <w:t>يلائمه</w:t>
      </w:r>
      <w:proofErr w:type="spellEnd"/>
      <w:r>
        <w:rPr>
          <w:rFonts w:ascii="Simplified Arabic" w:hAnsi="Simplified Arabic" w:cs="Simplified Arabic" w:hint="cs"/>
          <w:sz w:val="28"/>
          <w:szCs w:val="28"/>
          <w:rtl/>
        </w:rPr>
        <w:t xml:space="preserve"> ويستعمل في إطاره، ويتبادل الخدمة معه" ومنه يجب أن يكون اختيار الوجه الظاهر لمنهج معين </w:t>
      </w:r>
      <w:proofErr w:type="spellStart"/>
      <w:r>
        <w:rPr>
          <w:rFonts w:ascii="Simplified Arabic" w:hAnsi="Simplified Arabic" w:cs="Simplified Arabic" w:hint="cs"/>
          <w:sz w:val="28"/>
          <w:szCs w:val="28"/>
          <w:rtl/>
        </w:rPr>
        <w:t>لختيارا</w:t>
      </w:r>
      <w:proofErr w:type="spellEnd"/>
      <w:r>
        <w:rPr>
          <w:rFonts w:ascii="Simplified Arabic" w:hAnsi="Simplified Arabic" w:cs="Simplified Arabic" w:hint="cs"/>
          <w:sz w:val="28"/>
          <w:szCs w:val="28"/>
          <w:rtl/>
        </w:rPr>
        <w:t xml:space="preserve"> مقصودا ومرهون بتصور نظري، ضمني سابق، يحدده ويوجهه. فإذا أخذنا نموذج التصور الثلاثي للمناهج(داخلية، خارجية، توفيقية) أو (</w:t>
      </w:r>
      <w:proofErr w:type="spellStart"/>
      <w:r>
        <w:rPr>
          <w:rFonts w:ascii="Simplified Arabic" w:hAnsi="Simplified Arabic" w:cs="Simplified Arabic" w:hint="cs"/>
          <w:sz w:val="28"/>
          <w:szCs w:val="28"/>
          <w:rtl/>
        </w:rPr>
        <w:t>نسقية</w:t>
      </w:r>
      <w:proofErr w:type="spellEnd"/>
      <w:r>
        <w:rPr>
          <w:rFonts w:ascii="Simplified Arabic" w:hAnsi="Simplified Arabic" w:cs="Simplified Arabic" w:hint="cs"/>
          <w:sz w:val="28"/>
          <w:szCs w:val="28"/>
          <w:rtl/>
        </w:rPr>
        <w:t xml:space="preserve">، سياقية، هجينة) نجد المكونات الظاهرة لكبل منهج تتماشى مع نوعية الرؤية الخفية </w:t>
      </w:r>
      <w:proofErr w:type="spellStart"/>
      <w:r>
        <w:rPr>
          <w:rFonts w:ascii="Simplified Arabic" w:hAnsi="Simplified Arabic" w:cs="Simplified Arabic" w:hint="cs"/>
          <w:sz w:val="28"/>
          <w:szCs w:val="28"/>
          <w:rtl/>
        </w:rPr>
        <w:t>المؤطرة</w:t>
      </w:r>
      <w:proofErr w:type="spellEnd"/>
      <w:r>
        <w:rPr>
          <w:rFonts w:ascii="Simplified Arabic" w:hAnsi="Simplified Arabic" w:cs="Simplified Arabic" w:hint="cs"/>
          <w:sz w:val="28"/>
          <w:szCs w:val="28"/>
          <w:rtl/>
        </w:rPr>
        <w:t xml:space="preserve"> له بحيث يتعذر الجمع بين المكونات الظاهرة لمنهج ما والرؤية </w:t>
      </w:r>
      <w:proofErr w:type="spellStart"/>
      <w:r>
        <w:rPr>
          <w:rFonts w:ascii="Simplified Arabic" w:hAnsi="Simplified Arabic" w:cs="Simplified Arabic" w:hint="cs"/>
          <w:sz w:val="28"/>
          <w:szCs w:val="28"/>
          <w:rtl/>
        </w:rPr>
        <w:t>اللامرئية</w:t>
      </w:r>
      <w:proofErr w:type="spellEnd"/>
      <w:r>
        <w:rPr>
          <w:rFonts w:ascii="Simplified Arabic" w:hAnsi="Simplified Arabic" w:cs="Simplified Arabic" w:hint="cs"/>
          <w:sz w:val="28"/>
          <w:szCs w:val="28"/>
          <w:rtl/>
        </w:rPr>
        <w:t xml:space="preserve"> لمنهج آخر...لما يمكن أن يعتري ذلك من تلفيق وتشويه </w:t>
      </w:r>
      <w:proofErr w:type="spellStart"/>
      <w:r>
        <w:rPr>
          <w:rFonts w:ascii="Simplified Arabic" w:hAnsi="Simplified Arabic" w:cs="Simplified Arabic" w:hint="cs"/>
          <w:sz w:val="28"/>
          <w:szCs w:val="28"/>
          <w:rtl/>
        </w:rPr>
        <w:t>النسجام</w:t>
      </w:r>
      <w:proofErr w:type="spellEnd"/>
      <w:r>
        <w:rPr>
          <w:rFonts w:ascii="Simplified Arabic" w:hAnsi="Simplified Arabic" w:cs="Simplified Arabic" w:hint="cs"/>
          <w:sz w:val="28"/>
          <w:szCs w:val="28"/>
          <w:rtl/>
        </w:rPr>
        <w:t xml:space="preserve"> بين القسم الظاهر والخفي من المنهج. ومنه يجب أن نوقن أن المنهج" منظومة متكاملة، تبدأ بالوعي والرؤيا المشكلين لروح المنهج وكنهه </w:t>
      </w:r>
      <w:proofErr w:type="spellStart"/>
      <w:r>
        <w:rPr>
          <w:rFonts w:ascii="Simplified Arabic" w:hAnsi="Simplified Arabic" w:cs="Simplified Arabic" w:hint="cs"/>
          <w:sz w:val="28"/>
          <w:szCs w:val="28"/>
          <w:rtl/>
        </w:rPr>
        <w:t>اللامرئي</w:t>
      </w:r>
      <w:proofErr w:type="spellEnd"/>
      <w:r>
        <w:rPr>
          <w:rFonts w:ascii="Simplified Arabic" w:hAnsi="Simplified Arabic" w:cs="Simplified Arabic" w:hint="cs"/>
          <w:sz w:val="28"/>
          <w:szCs w:val="28"/>
          <w:rtl/>
        </w:rPr>
        <w:t>، وتنتهي بالعناصر اللازمة لتحقيق تلك الرؤيا، وذلك الوعي، من خلال الكشف والفحص، والدرس، والتحليل، والبرهنة، للإثبات أو النفي".</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b/>
          <w:bCs/>
          <w:sz w:val="28"/>
          <w:szCs w:val="28"/>
          <w:rtl/>
        </w:rPr>
        <w:t>2/</w:t>
      </w:r>
      <w:proofErr w:type="gramStart"/>
      <w:r>
        <w:rPr>
          <w:rFonts w:ascii="Simplified Arabic" w:hAnsi="Simplified Arabic" w:cs="Simplified Arabic" w:hint="cs"/>
          <w:b/>
          <w:bCs/>
          <w:sz w:val="28"/>
          <w:szCs w:val="28"/>
          <w:rtl/>
        </w:rPr>
        <w:t>الكفاية</w:t>
      </w:r>
      <w:proofErr w:type="gramEnd"/>
      <w:r>
        <w:rPr>
          <w:rFonts w:ascii="Simplified Arabic" w:hAnsi="Simplified Arabic" w:cs="Simplified Arabic" w:hint="cs"/>
          <w:b/>
          <w:bCs/>
          <w:sz w:val="28"/>
          <w:szCs w:val="28"/>
          <w:rtl/>
        </w:rPr>
        <w:t xml:space="preserve"> الإجرائية للمنهج:</w:t>
      </w:r>
      <w:r>
        <w:rPr>
          <w:rFonts w:ascii="Simplified Arabic" w:hAnsi="Simplified Arabic" w:cs="Simplified Arabic" w:hint="cs"/>
          <w:sz w:val="28"/>
          <w:szCs w:val="28"/>
          <w:rtl/>
        </w:rPr>
        <w:t xml:space="preserve"> قيمة المنهج متعلقة بالطاقة الإجرائية التي يختزنها وهو ما يمكن تلمسه من خلال التطبيق الذي يعد الفيصل في ذلك، " إن قيمة أي منهج ليست كامنة في نوع الأدوات التي يستعملها الباحث...لكن قيمة  أي منهج رهينة بما يحققه في نطاق رؤيته وهدفه" ورغم" تعدد المناهج، وبأننا نقبل بعضها وقد نرفض البعض الآخر، لكننا حين نفعل ذلك لا </w:t>
      </w:r>
      <w:r>
        <w:rPr>
          <w:rFonts w:ascii="Simplified Arabic" w:hAnsi="Simplified Arabic" w:cs="Simplified Arabic" w:hint="cs"/>
          <w:sz w:val="28"/>
          <w:szCs w:val="28"/>
          <w:rtl/>
        </w:rPr>
        <w:lastRenderedPageBreak/>
        <w:t xml:space="preserve">ينبغي أن نراعي </w:t>
      </w:r>
      <w:proofErr w:type="spellStart"/>
      <w:r>
        <w:rPr>
          <w:rFonts w:ascii="Simplified Arabic" w:hAnsi="Simplified Arabic" w:cs="Simplified Arabic" w:hint="cs"/>
          <w:sz w:val="28"/>
          <w:szCs w:val="28"/>
          <w:rtl/>
        </w:rPr>
        <w:t>منطلقاتها</w:t>
      </w:r>
      <w:proofErr w:type="spellEnd"/>
      <w:r>
        <w:rPr>
          <w:rFonts w:ascii="Simplified Arabic" w:hAnsi="Simplified Arabic" w:cs="Simplified Arabic" w:hint="cs"/>
          <w:sz w:val="28"/>
          <w:szCs w:val="28"/>
          <w:rtl/>
        </w:rPr>
        <w:t xml:space="preserve"> الفلسفية فقط، وإنما علينا أن نراعي مدى صلاحيتها وطواعيتها لموضوع الدرس".</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إن الحكم على كفاية </w:t>
      </w:r>
      <w:proofErr w:type="gramStart"/>
      <w:r>
        <w:rPr>
          <w:rFonts w:ascii="Simplified Arabic" w:hAnsi="Simplified Arabic" w:cs="Simplified Arabic" w:hint="cs"/>
          <w:sz w:val="28"/>
          <w:szCs w:val="28"/>
          <w:rtl/>
        </w:rPr>
        <w:t>المنهج  ليس</w:t>
      </w:r>
      <w:proofErr w:type="gramEnd"/>
      <w:r>
        <w:rPr>
          <w:rFonts w:ascii="Simplified Arabic" w:hAnsi="Simplified Arabic" w:cs="Simplified Arabic" w:hint="cs"/>
          <w:sz w:val="28"/>
          <w:szCs w:val="28"/>
          <w:rtl/>
        </w:rPr>
        <w:t xml:space="preserve"> وقفا على تماسه النظري وحده، بقدر ما هو مرتبط أساسا، بقدرته الإجرائية مما لا يمكن تلمسه إلا من خلال التطبيق، وفي ارتباط بموضوع معين، وظرف تاريخي محدد. </w:t>
      </w:r>
      <w:proofErr w:type="gramStart"/>
      <w:r>
        <w:rPr>
          <w:rFonts w:ascii="Simplified Arabic" w:hAnsi="Simplified Arabic" w:cs="Simplified Arabic" w:hint="cs"/>
          <w:sz w:val="28"/>
          <w:szCs w:val="28"/>
          <w:rtl/>
        </w:rPr>
        <w:t>ويجب</w:t>
      </w:r>
      <w:proofErr w:type="gramEnd"/>
      <w:r>
        <w:rPr>
          <w:rFonts w:ascii="Simplified Arabic" w:hAnsi="Simplified Arabic" w:cs="Simplified Arabic" w:hint="cs"/>
          <w:sz w:val="28"/>
          <w:szCs w:val="28"/>
          <w:rtl/>
        </w:rPr>
        <w:t xml:space="preserve"> التأكيد أنه لا يوجد منج صالح دائما وفي كل زمان ومكان فكفاية المنهج قضية نسبية لأنه ينبغي مراعاة مدى توافقه مع موضوع الدراسة والهدف منها فطبيعة الموضوع هي التي تحدد المنهج وليس العكس. والغاية هي القضية الأدبية وليس البرهنة على كفاية منهج ما كما فعل </w:t>
      </w:r>
      <w:proofErr w:type="spellStart"/>
      <w:r>
        <w:rPr>
          <w:rFonts w:ascii="Simplified Arabic" w:hAnsi="Simplified Arabic" w:cs="Simplified Arabic" w:hint="cs"/>
          <w:sz w:val="28"/>
          <w:szCs w:val="28"/>
          <w:rtl/>
        </w:rPr>
        <w:t>فرويد</w:t>
      </w:r>
      <w:proofErr w:type="spellEnd"/>
      <w:r>
        <w:rPr>
          <w:rFonts w:ascii="Simplified Arabic" w:hAnsi="Simplified Arabic" w:cs="Simplified Arabic" w:hint="cs"/>
          <w:sz w:val="28"/>
          <w:szCs w:val="28"/>
          <w:rtl/>
        </w:rPr>
        <w:t xml:space="preserve"> وماركس مع بعض الأعمال الأدبية.</w:t>
      </w:r>
    </w:p>
    <w:p w:rsidR="002145C1" w:rsidRDefault="002145C1" w:rsidP="002145C1">
      <w:pPr>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3/</w:t>
      </w:r>
      <w:proofErr w:type="gramStart"/>
      <w:r w:rsidRPr="00176283">
        <w:rPr>
          <w:rFonts w:ascii="Simplified Arabic" w:hAnsi="Simplified Arabic" w:cs="Simplified Arabic" w:hint="cs"/>
          <w:b/>
          <w:bCs/>
          <w:sz w:val="28"/>
          <w:szCs w:val="28"/>
          <w:rtl/>
        </w:rPr>
        <w:t>المنهج</w:t>
      </w:r>
      <w:proofErr w:type="gramEnd"/>
      <w:r w:rsidRPr="00176283">
        <w:rPr>
          <w:rFonts w:ascii="Simplified Arabic" w:hAnsi="Simplified Arabic" w:cs="Simplified Arabic" w:hint="cs"/>
          <w:b/>
          <w:bCs/>
          <w:sz w:val="28"/>
          <w:szCs w:val="28"/>
          <w:rtl/>
        </w:rPr>
        <w:t xml:space="preserve"> والخصوصية الحضارية العربية:</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الحقل النقدي المعاصر منقسم على نفسه إلى فريقين: فريق يتبنى المناهج الغربية بكل ما لها من حمولة حضارية وفكرية، وآخر يوظف مناهج عربية أصيلة تعود إلى الحركة النقدية العربية أيام ازدهارها مع الجرجاني والجاحظ </w:t>
      </w:r>
      <w:proofErr w:type="spellStart"/>
      <w:r>
        <w:rPr>
          <w:rFonts w:ascii="Simplified Arabic" w:hAnsi="Simplified Arabic" w:cs="Simplified Arabic" w:hint="cs"/>
          <w:sz w:val="28"/>
          <w:szCs w:val="28"/>
          <w:rtl/>
        </w:rPr>
        <w:t>وقدامة</w:t>
      </w:r>
      <w:proofErr w:type="spellEnd"/>
      <w:r>
        <w:rPr>
          <w:rFonts w:ascii="Simplified Arabic" w:hAnsi="Simplified Arabic" w:cs="Simplified Arabic" w:hint="cs"/>
          <w:sz w:val="28"/>
          <w:szCs w:val="28"/>
          <w:rtl/>
        </w:rPr>
        <w:t xml:space="preserve"> ابن جعفر وغيرهم.</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sz w:val="28"/>
          <w:szCs w:val="28"/>
          <w:rtl/>
        </w:rPr>
        <w:t>وهذا الانقسام الذي</w:t>
      </w:r>
      <w:r>
        <w:rPr>
          <w:rFonts w:ascii="Simplified Arabic" w:hAnsi="Simplified Arabic" w:cs="Simplified Arabic" w:hint="cs"/>
          <w:sz w:val="28"/>
          <w:szCs w:val="28"/>
          <w:rtl/>
          <w:lang w:bidi="ar-DZ"/>
        </w:rPr>
        <w:t xml:space="preserve"> يطبع خطابنا النقدي المعاصر هو وجه من أوجه الأزمة الحضارية العامة التي يواجهها العرب اليوم ذلك" أن إشكالية المنهج، من قبل ومن بعد، جزء من إشكالية كبرى، ما نفتأ نعاني من ثقلها ودوارها على أكثر من صعيد، تلك هي إشكالية البحث عن </w:t>
      </w:r>
      <w:proofErr w:type="spellStart"/>
      <w:r>
        <w:rPr>
          <w:rFonts w:ascii="Simplified Arabic" w:hAnsi="Simplified Arabic" w:cs="Simplified Arabic" w:hint="cs"/>
          <w:sz w:val="28"/>
          <w:szCs w:val="28"/>
          <w:rtl/>
          <w:lang w:bidi="ar-DZ"/>
        </w:rPr>
        <w:t>ال</w:t>
      </w:r>
      <w:proofErr w:type="spellEnd"/>
      <w:r>
        <w:rPr>
          <w:rFonts w:ascii="Simplified Arabic" w:hAnsi="Simplified Arabic" w:cs="Simplified Arabic" w:hint="cs"/>
          <w:sz w:val="28"/>
          <w:szCs w:val="28"/>
          <w:rtl/>
        </w:rPr>
        <w:t xml:space="preserve">ذات في مهب الأهواء </w:t>
      </w:r>
      <w:proofErr w:type="spellStart"/>
      <w:r>
        <w:rPr>
          <w:rFonts w:ascii="Simplified Arabic" w:hAnsi="Simplified Arabic" w:cs="Simplified Arabic" w:hint="cs"/>
          <w:sz w:val="28"/>
          <w:szCs w:val="28"/>
          <w:rtl/>
        </w:rPr>
        <w:t>والأنوء</w:t>
      </w:r>
      <w:proofErr w:type="spellEnd"/>
      <w:r>
        <w:rPr>
          <w:rFonts w:ascii="Simplified Arabic" w:hAnsi="Simplified Arabic" w:cs="Simplified Arabic" w:hint="cs"/>
          <w:sz w:val="28"/>
          <w:szCs w:val="28"/>
          <w:rtl/>
        </w:rPr>
        <w:t xml:space="preserve">، لنبوئها مكانا لائقا تحت الشمس، ذلك بالتحديد هو قدرنا وإشكالنا المنهجي الأكبر". لذلك ينبغي إيجاد موقع وسط بين الانفتاح </w:t>
      </w:r>
      <w:proofErr w:type="spellStart"/>
      <w:r>
        <w:rPr>
          <w:rFonts w:ascii="Simplified Arabic" w:hAnsi="Simplified Arabic" w:cs="Simplified Arabic" w:hint="cs"/>
          <w:sz w:val="28"/>
          <w:szCs w:val="28"/>
          <w:rtl/>
        </w:rPr>
        <w:t>اللامشروط</w:t>
      </w:r>
      <w:proofErr w:type="spellEnd"/>
      <w:r>
        <w:rPr>
          <w:rFonts w:ascii="Simplified Arabic" w:hAnsi="Simplified Arabic" w:cs="Simplified Arabic" w:hint="cs"/>
          <w:sz w:val="28"/>
          <w:szCs w:val="28"/>
          <w:rtl/>
        </w:rPr>
        <w:t xml:space="preserve"> حد الاستلاب والانغلاق المكرس للتخلف مع مراعاة خصوصية المرحلة التاريخية ومواءمتها للمنهج المختار تطبيقه.</w:t>
      </w:r>
    </w:p>
    <w:p w:rsidR="002145C1" w:rsidRDefault="002145C1" w:rsidP="002145C1">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إن المنهج باعتباره وليد ظروف تاريخية وحضارية، ليس صالحا لكل زمان ومكان بشكل مطلق، فهو يكتسي طابع النسبية الإجرائية المرتبطة بظروف نشأته،  لذلك على الباحث تحريره من ارتباطه السابق وأقلمته مع السياق الجديد لكن دون المساس بجوهر المنهج وثوابته، وأن يقتصر فقط على عناصره المتغيرة.</w:t>
      </w:r>
    </w:p>
    <w:p w:rsidR="003007FF" w:rsidRDefault="003007FF"/>
    <w:sectPr w:rsidR="003007FF"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145C1"/>
    <w:rsid w:val="002145C1"/>
    <w:rsid w:val="003007FF"/>
    <w:rsid w:val="00C106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C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2022-01-02T08:04:00Z</dcterms:created>
  <dcterms:modified xsi:type="dcterms:W3CDTF">2022-01-02T08:05:00Z</dcterms:modified>
</cp:coreProperties>
</file>