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1E" w:rsidRPr="004A30EB" w:rsidRDefault="00181497" w:rsidP="00181497">
      <w:pPr>
        <w:bidi/>
        <w:spacing w:after="60" w:line="240" w:lineRule="auto"/>
        <w:jc w:val="both"/>
        <w:rPr>
          <w:rFonts w:ascii="Bahij Lotus" w:hAnsi="Bahij Lotus" w:cs="Bahij Lotus"/>
          <w:color w:val="0070C0"/>
          <w:spacing w:val="-1"/>
          <w:rtl/>
        </w:rPr>
      </w:pPr>
      <w:r w:rsidRPr="004A30EB">
        <w:rPr>
          <w:rFonts w:ascii="Bahij Lotus" w:hAnsi="Bahij Lotus" w:cs="Bahij Lotus" w:hint="cs"/>
          <w:color w:val="0070C0"/>
          <w:spacing w:val="-1"/>
          <w:rtl/>
        </w:rPr>
        <w:t>مصادر تاريخ الجزائر الحديث</w:t>
      </w:r>
    </w:p>
    <w:p w:rsidR="004861E9" w:rsidRPr="004A30EB" w:rsidRDefault="004861E9" w:rsidP="004861E9">
      <w:pPr>
        <w:bidi/>
        <w:spacing w:after="60" w:line="240" w:lineRule="auto"/>
        <w:jc w:val="both"/>
        <w:rPr>
          <w:rFonts w:ascii="Bahij Lotus" w:hAnsi="Bahij Lotus" w:cs="Bahij Lotus"/>
          <w:color w:val="0070C0"/>
          <w:spacing w:val="-1"/>
          <w:sz w:val="16"/>
          <w:szCs w:val="16"/>
          <w:rtl/>
        </w:rPr>
      </w:pPr>
    </w:p>
    <w:p w:rsidR="00110DFA" w:rsidRPr="004A30EB" w:rsidRDefault="00110DFA" w:rsidP="00110DFA">
      <w:pPr>
        <w:bidi/>
        <w:spacing w:after="60" w:line="240" w:lineRule="auto"/>
        <w:jc w:val="center"/>
        <w:rPr>
          <w:rFonts w:ascii="Bahij Lotus" w:hAnsi="Bahij Lotus" w:cs="Bahij Lotus"/>
          <w:b/>
          <w:bCs/>
          <w:color w:val="0070C0"/>
          <w:spacing w:val="-1"/>
          <w:sz w:val="28"/>
          <w:szCs w:val="28"/>
          <w:rtl/>
        </w:rPr>
      </w:pPr>
    </w:p>
    <w:p w:rsidR="00C90F1E" w:rsidRPr="004A30EB" w:rsidRDefault="00C90F1E" w:rsidP="00C90F1E">
      <w:pPr>
        <w:bidi/>
        <w:spacing w:after="60" w:line="240" w:lineRule="auto"/>
        <w:jc w:val="center"/>
        <w:rPr>
          <w:rFonts w:ascii="Bahij Lotus" w:hAnsi="Bahij Lotus" w:cs="Bahij Lotus"/>
          <w:b/>
          <w:bCs/>
          <w:color w:val="0070C0"/>
          <w:spacing w:val="-1"/>
          <w:sz w:val="28"/>
          <w:szCs w:val="28"/>
          <w:rtl/>
        </w:rPr>
      </w:pPr>
      <w:r w:rsidRPr="004A30EB">
        <w:rPr>
          <w:rFonts w:ascii="Bahij Lotus" w:hAnsi="Bahij Lotus" w:cs="Bahij Lotus" w:hint="cs"/>
          <w:b/>
          <w:bCs/>
          <w:color w:val="0070C0"/>
          <w:spacing w:val="-1"/>
          <w:sz w:val="28"/>
          <w:szCs w:val="28"/>
          <w:rtl/>
        </w:rPr>
        <w:t>نبذة عن المصادر الأوروبية حول تاريخ الجزائر الحديث</w:t>
      </w:r>
    </w:p>
    <w:p w:rsidR="00C90F1E" w:rsidRPr="004A30EB" w:rsidRDefault="00C90F1E" w:rsidP="00C90F1E">
      <w:pPr>
        <w:bidi/>
        <w:spacing w:after="60" w:line="240" w:lineRule="auto"/>
        <w:jc w:val="both"/>
        <w:rPr>
          <w:rFonts w:ascii="Bahij Lotus" w:hAnsi="Bahij Lotus" w:cs="Bahij Lotus"/>
          <w:color w:val="0070C0"/>
          <w:spacing w:val="-1"/>
          <w:sz w:val="28"/>
          <w:szCs w:val="28"/>
          <w:rtl/>
        </w:rPr>
      </w:pPr>
    </w:p>
    <w:p w:rsidR="00C90F1E" w:rsidRPr="004A30EB" w:rsidRDefault="00C90F1E" w:rsidP="00C90F1E">
      <w:pPr>
        <w:bidi/>
        <w:spacing w:after="60" w:line="240" w:lineRule="auto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</w:p>
    <w:p w:rsidR="00D43CB5" w:rsidRPr="004A30EB" w:rsidRDefault="00D43CB5" w:rsidP="00514657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</w:pP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إنّ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المصادر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الأوروبية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جدّ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مفيدة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 xml:space="preserve">لفهم بعض الأحداث التاريخية و جوانب من النظم الإدارية و العسكرية،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ناهيك عن المواضيع المجترّة على الدوام مثل القرصنة و وضعية الأسرى و العلاقات مع الدول </w:t>
      </w:r>
      <w:proofErr w:type="gram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المسيحية ؛</w:t>
      </w:r>
      <w:proofErr w:type="gramEnd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و ذلك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رغم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الأخطاء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الّتي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كثيرًا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وقع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فيها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مؤلّفوها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بحكم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التعصّب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الدينيّ،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الجهل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بلغة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تقاليد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سكّان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البلاد،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الأحكام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المسبقة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المنافية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للواقع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كما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نستشفه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قراءة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كتاباتهم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.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حسب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تاريخها،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أمكن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تمييز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هذه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المصادر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إلى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ثلاثة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gram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أصناف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lang w:bidi="ar-DZ"/>
        </w:rPr>
        <w:t xml:space="preserve"> :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lang w:bidi="ar-DZ"/>
        </w:rPr>
        <w:t xml:space="preserve"> </w:t>
      </w:r>
    </w:p>
    <w:p w:rsidR="00D43CB5" w:rsidRPr="004A30EB" w:rsidRDefault="00D43CB5" w:rsidP="00AF7C43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</w:pP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- الأولى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هي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المصادر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الّتي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تعود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للقرنين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السادس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عشر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السابع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gram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عشر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؛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مع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أنّ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الكثير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هذه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المؤلّفات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تعوزها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غالبًا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الموضوعيّة،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تقدّم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بعض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المعلومات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بشكل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غير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واضح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مشوّه،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إلاّ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أنّها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بالرغم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ذلك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تبقى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بالنسبة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للباحث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ذات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قيمة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تاريخيّة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يمكن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إنكارها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.  </w:t>
      </w:r>
      <w:proofErr w:type="gram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من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مؤلّفات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هذا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الصنف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="00514657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نذكر على سبيل المثال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تاريخ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ملوك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الجزائر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للأب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proofErr w:type="spellStart"/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هايدو</w:t>
      </w:r>
      <w:proofErr w:type="spellEnd"/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،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و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رواية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أسر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proofErr w:type="spellStart"/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ماسكارينياس</w:t>
      </w:r>
      <w:proofErr w:type="spellEnd"/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،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و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رواية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سبع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سنوات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أسر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لفرنسيس</w:t>
      </w:r>
      <w:r w:rsidRPr="001F32DF">
        <w:rPr>
          <w:rFonts w:ascii="Bahij Lotus" w:hAnsi="Bahij Lotus" w:cs="Bahij Lotus"/>
          <w:color w:val="0070C0"/>
          <w:spacing w:val="1"/>
          <w:sz w:val="24"/>
          <w:szCs w:val="24"/>
          <w:rtl/>
          <w:lang w:bidi="ar-DZ"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1"/>
          <w:sz w:val="24"/>
          <w:szCs w:val="24"/>
          <w:rtl/>
          <w:lang w:bidi="ar-DZ"/>
        </w:rPr>
        <w:t>نايت،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تاريخ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="00AF7C43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بلاد البربر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قراصنتها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للأب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دان،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رواية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أسر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دارندا</w:t>
      </w:r>
      <w:proofErr w:type="spellEnd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مرآة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الصدقة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المسيحيّة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للأب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ميشال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أوفري،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الحالة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الراهنة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للجزائر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لمؤلّف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مجهول،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مذكّرات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الفارس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دارفيو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lang w:bidi="ar-DZ"/>
        </w:rPr>
        <w:t>.</w:t>
      </w:r>
    </w:p>
    <w:p w:rsidR="00FA1ED1" w:rsidRPr="004A30EB" w:rsidRDefault="00C90F1E" w:rsidP="00514657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2"/>
          <w:sz w:val="24"/>
          <w:szCs w:val="24"/>
          <w:rtl/>
        </w:rPr>
      </w:pP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 xml:space="preserve">كانت 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من أولى 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 xml:space="preserve">الرحلات الاستطلاعية الأوروبية إلى الجزائر منذ بداية الوجود العثماني فيها، 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تلك الّتي قام بها 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  <w:lang w:bidi="ar-DZ"/>
        </w:rPr>
        <w:t xml:space="preserve">نيكولا دي 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>نيكولاي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</w:rPr>
        <w:t xml:space="preserve"> 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الّذي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 xml:space="preserve"> زار الجزائر عام 1551 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في إطار سفارة</w:t>
      </w:r>
      <w:r w:rsidR="00316F60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 </w:t>
      </w:r>
      <w:proofErr w:type="spellStart"/>
      <w:r w:rsidR="00316F60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دارامون</w:t>
      </w:r>
      <w:proofErr w:type="spellEnd"/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،</w:t>
      </w:r>
      <w:r w:rsidR="00FA1ED1"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 xml:space="preserve"> و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 </w:t>
      </w:r>
      <w:r w:rsidR="00FA1ED1"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 xml:space="preserve">هو في طريقه إلى </w:t>
      </w:r>
      <w:proofErr w:type="gramStart"/>
      <w:r w:rsidR="00FA1ED1"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>اسطنبول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 </w:t>
      </w:r>
      <w:r w:rsidR="00E0391D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؛</w:t>
      </w:r>
      <w:proofErr w:type="gramEnd"/>
      <w:r w:rsidR="00E0391D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>و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 xml:space="preserve">كان </w:t>
      </w:r>
      <w:r w:rsidR="00110DFA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نيكولاي </w:t>
      </w:r>
      <w:r w:rsidR="00FA1ED1"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>جغرافي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ًا</w:t>
      </w:r>
      <w:r w:rsidR="00FA1ED1"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>من أفراد الحاشية الملك هنري الثاني، حيث قد</w:t>
      </w:r>
      <w:r w:rsidR="00514657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>م وصف</w:t>
      </w:r>
      <w:r w:rsidR="00514657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ً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 xml:space="preserve">ا </w:t>
      </w:r>
      <w:r w:rsidR="00514657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- فريدًا بالنظر إلى تاريخه - 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>لمدينة الجزائر و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 </w:t>
      </w:r>
      <w:r w:rsidR="00F7002A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دلّس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 xml:space="preserve"> و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2"/>
          <w:sz w:val="24"/>
          <w:szCs w:val="24"/>
          <w:rtl/>
        </w:rPr>
        <w:t>عنابة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 ضمّنها في </w:t>
      </w:r>
      <w:r w:rsidR="00514657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 xml:space="preserve">صفحات معدودة من 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كتابه (</w:t>
      </w:r>
      <w:r w:rsidR="00FA1ED1" w:rsidRPr="004A30EB">
        <w:rPr>
          <w:rFonts w:ascii="Bahij Lotus" w:hAnsi="Bahij Lotus" w:cs="Bahij Lotus"/>
          <w:b/>
          <w:bCs/>
          <w:color w:val="0070C0"/>
          <w:spacing w:val="2"/>
          <w:sz w:val="24"/>
          <w:szCs w:val="24"/>
        </w:rPr>
        <w:t>Quatre premiers livres des Navigations et pérégrinations en la Turquie</w:t>
      </w:r>
      <w:r w:rsidR="00FA1ED1" w:rsidRPr="004A30EB">
        <w:rPr>
          <w:rFonts w:ascii="Bahij Lotus" w:hAnsi="Bahij Lotus" w:cs="Bahij Lotus" w:hint="cs"/>
          <w:color w:val="0070C0"/>
          <w:spacing w:val="2"/>
          <w:sz w:val="24"/>
          <w:szCs w:val="24"/>
          <w:rtl/>
        </w:rPr>
        <w:t>).</w:t>
      </w:r>
    </w:p>
    <w:p w:rsidR="00C8532F" w:rsidRPr="004A30EB" w:rsidRDefault="00091730" w:rsidP="001F32DF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lastRenderedPageBreak/>
        <w:t>إلى جانب هذا العمل القيّم، توجد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أعمال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الراهب دييغو دي </w:t>
      </w:r>
      <w:proofErr w:type="spellStart"/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هايدو</w:t>
      </w:r>
      <w:proofErr w:type="spellEnd"/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ذات القيمة ال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تاريخية</w:t>
      </w:r>
      <w:r w:rsidR="00E1786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المميّزة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، </w:t>
      </w:r>
      <w:r w:rsidR="00E1786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الّتي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قد</w:t>
      </w:r>
      <w:r w:rsidR="00E1786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مها باللغة </w:t>
      </w:r>
      <w:r w:rsidR="00C8532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الإسبانية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تحت </w:t>
      </w:r>
      <w:r w:rsidR="00E1786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عنوان "طوبوغرافيا و تاريخ الجزائر العامّ" (</w:t>
      </w:r>
      <w:r w:rsidR="00E1786E" w:rsidRPr="004A30EB">
        <w:rPr>
          <w:rFonts w:ascii="Bahij Lotus" w:hAnsi="Bahij Lotus" w:cs="Bahij Lotus"/>
          <w:b/>
          <w:bCs/>
          <w:color w:val="0070C0"/>
          <w:spacing w:val="-1"/>
          <w:sz w:val="24"/>
          <w:szCs w:val="24"/>
        </w:rPr>
        <w:t xml:space="preserve">Topographia e historia </w:t>
      </w:r>
      <w:proofErr w:type="spellStart"/>
      <w:r w:rsidR="00E1786E" w:rsidRPr="004A30EB">
        <w:rPr>
          <w:rFonts w:ascii="Bahij Lotus" w:hAnsi="Bahij Lotus" w:cs="Bahij Lotus"/>
          <w:b/>
          <w:bCs/>
          <w:color w:val="0070C0"/>
          <w:spacing w:val="-1"/>
          <w:sz w:val="24"/>
          <w:szCs w:val="24"/>
        </w:rPr>
        <w:t>general</w:t>
      </w:r>
      <w:proofErr w:type="spellEnd"/>
      <w:r w:rsidR="00E1786E" w:rsidRPr="004A30EB">
        <w:rPr>
          <w:rFonts w:ascii="Bahij Lotus" w:hAnsi="Bahij Lotus" w:cs="Bahij Lotus"/>
          <w:b/>
          <w:bCs/>
          <w:color w:val="0070C0"/>
          <w:spacing w:val="-1"/>
          <w:sz w:val="24"/>
          <w:szCs w:val="24"/>
        </w:rPr>
        <w:t xml:space="preserve"> de </w:t>
      </w:r>
      <w:proofErr w:type="spellStart"/>
      <w:r w:rsidR="00E1786E" w:rsidRPr="004A30EB">
        <w:rPr>
          <w:rFonts w:ascii="Bahij Lotus" w:hAnsi="Bahij Lotus" w:cs="Bahij Lotus"/>
          <w:b/>
          <w:bCs/>
          <w:color w:val="0070C0"/>
          <w:spacing w:val="-1"/>
          <w:sz w:val="24"/>
          <w:szCs w:val="24"/>
        </w:rPr>
        <w:t>Argel</w:t>
      </w:r>
      <w:proofErr w:type="spellEnd"/>
      <w:proofErr w:type="gramStart"/>
      <w:r w:rsidR="00E1786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)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؛</w:t>
      </w:r>
      <w:proofErr w:type="gramEnd"/>
      <w:r w:rsidR="00E1786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8F6B7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و اشتمل </w:t>
      </w:r>
      <w:r w:rsidR="00316F60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الكتاب، الّذي طبع بعد وفاة المؤلّف في 1612، </w:t>
      </w:r>
      <w:r w:rsidR="008F6B7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على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خمسة محاور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: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المحور الأو</w:t>
      </w:r>
      <w:r w:rsidR="008F6B7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ل حول </w:t>
      </w:r>
      <w:r w:rsidR="008F6B7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"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ط</w:t>
      </w:r>
      <w:r w:rsidR="008F6B7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بوغرافي</w:t>
      </w:r>
      <w:r w:rsidR="008F6B7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الجزائر</w:t>
      </w:r>
      <w:r w:rsidR="008F6B7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"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 xml:space="preserve"> 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514657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الثاني تناول</w:t>
      </w:r>
      <w:r w:rsidR="008F6B7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"ملخّصات عن 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ملوك الجزائر</w:t>
      </w:r>
      <w:r w:rsidR="008F6B7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" 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514657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الثالث حول الأسر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 xml:space="preserve"> 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514657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الرابع حول الشهداء والخامس حول المرابطي</w:t>
      </w:r>
      <w:r w:rsidR="00316F60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ن (نسّاك الصوفية). </w:t>
      </w:r>
      <w:proofErr w:type="gramStart"/>
      <w:r w:rsidR="00316F60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 تجدر</w:t>
      </w:r>
      <w:proofErr w:type="gramEnd"/>
      <w:r w:rsidR="00316F60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الإشارة إلى أنّ المحاور الثلاث الأولى ترجمت إلى الفرنسية خلال القرن التاسع عشر و نشرت تباعًا.</w:t>
      </w:r>
    </w:p>
    <w:p w:rsidR="00316F60" w:rsidRPr="004A30EB" w:rsidRDefault="00316F60" w:rsidP="00823EB6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proofErr w:type="gram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 رغم</w:t>
      </w:r>
      <w:proofErr w:type="gramEnd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الأهم</w:t>
      </w:r>
      <w:r w:rsid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ية الّتي تكتسيها أعمال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هايدو</w:t>
      </w:r>
      <w:proofErr w:type="spellEnd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بالنظر إلى تفرّدها </w:t>
      </w:r>
      <w:r w:rsidR="00823EB6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في ذكر العديد من الأحداث و الجوانب التاريخية، إلاّ أنّه يجب التنبّه إلى المغالطات و التشويه الّذي لمسناه في ثنايا عمل الراهب الإسباني، لا سيّما أنّه كان يستقي غالب معلوماته من روايات أسرى محرّرين لم يشهدوا الأحداث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="00823EB6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بل وصلتهم أخبارها على شكل إشاعات أو أخبار محرّفة.</w:t>
      </w:r>
    </w:p>
    <w:p w:rsidR="00AF7C43" w:rsidRPr="00AF7C43" w:rsidRDefault="00F27623" w:rsidP="00862393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z w:val="24"/>
          <w:szCs w:val="24"/>
          <w:rtl/>
        </w:rPr>
      </w:pP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إن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العمل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</w:t>
      </w:r>
      <w:r w:rsidR="001F32DF">
        <w:rPr>
          <w:rFonts w:ascii="Bahij Lotus" w:hAnsi="Bahij Lotus" w:cs="Bahij Lotus" w:hint="cs"/>
          <w:color w:val="0070C0"/>
          <w:sz w:val="24"/>
          <w:szCs w:val="24"/>
          <w:rtl/>
        </w:rPr>
        <w:t>ّ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ذي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قد</w:t>
      </w:r>
      <w:r w:rsidR="001F32DF">
        <w:rPr>
          <w:rFonts w:ascii="Bahij Lotus" w:hAnsi="Bahij Lotus" w:cs="Bahij Lotus" w:hint="cs"/>
          <w:color w:val="0070C0"/>
          <w:sz w:val="24"/>
          <w:szCs w:val="24"/>
          <w:rtl/>
        </w:rPr>
        <w:t>ّ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مه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لنا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فرانسيس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نايت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</w:rPr>
        <w:t>(</w:t>
      </w:r>
      <w:r w:rsidRPr="00862393">
        <w:rPr>
          <w:rFonts w:ascii="Bahij Lotus" w:hAnsi="Bahij Lotus" w:cs="Bahij Lotus"/>
          <w:b/>
          <w:bCs/>
          <w:color w:val="0070C0"/>
          <w:sz w:val="24"/>
          <w:szCs w:val="24"/>
        </w:rPr>
        <w:t xml:space="preserve">Francis </w:t>
      </w:r>
      <w:r w:rsidR="00862393" w:rsidRPr="00862393">
        <w:rPr>
          <w:rFonts w:ascii="Bahij Lotus" w:hAnsi="Bahij Lotus" w:cs="Bahij Lotus"/>
          <w:b/>
          <w:bCs/>
          <w:color w:val="0070C0"/>
          <w:sz w:val="24"/>
          <w:szCs w:val="24"/>
        </w:rPr>
        <w:t>Kn</w:t>
      </w:r>
      <w:r w:rsidRPr="00862393">
        <w:rPr>
          <w:rFonts w:ascii="Bahij Lotus" w:hAnsi="Bahij Lotus" w:cs="Bahij Lotus"/>
          <w:b/>
          <w:bCs/>
          <w:color w:val="0070C0"/>
          <w:sz w:val="24"/>
          <w:szCs w:val="24"/>
        </w:rPr>
        <w:t>ight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</w:rPr>
        <w:t>) يع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تبر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أحد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أهم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الأعمال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الانجليزية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</w:t>
      </w:r>
      <w:r w:rsidR="001F32DF">
        <w:rPr>
          <w:rFonts w:ascii="Bahij Lotus" w:hAnsi="Bahij Lotus" w:cs="Bahij Lotus" w:hint="cs"/>
          <w:color w:val="0070C0"/>
          <w:sz w:val="24"/>
          <w:szCs w:val="24"/>
          <w:rtl/>
        </w:rPr>
        <w:t>ّ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تي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كتبت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عن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الجزائر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خلال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القرن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السابع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عشر،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حيث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أسر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الأخير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من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طرف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بحّارة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الجزائر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سنة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1631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،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و تكمن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أهمّية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هذا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المصدر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="002E5671"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(</w:t>
      </w:r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 xml:space="preserve">A Relation of </w:t>
      </w:r>
      <w:proofErr w:type="spellStart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>Seven</w:t>
      </w:r>
      <w:proofErr w:type="spellEnd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 xml:space="preserve"> </w:t>
      </w:r>
      <w:proofErr w:type="spellStart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>Yeares</w:t>
      </w:r>
      <w:proofErr w:type="spellEnd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 xml:space="preserve"> </w:t>
      </w:r>
      <w:proofErr w:type="spellStart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>Slaverie</w:t>
      </w:r>
      <w:proofErr w:type="spellEnd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 xml:space="preserve"> Under The </w:t>
      </w:r>
      <w:proofErr w:type="spellStart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>Turkes</w:t>
      </w:r>
      <w:proofErr w:type="spellEnd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 xml:space="preserve"> of </w:t>
      </w:r>
      <w:proofErr w:type="spellStart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>Algeire</w:t>
      </w:r>
      <w:proofErr w:type="spellEnd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 xml:space="preserve">, </w:t>
      </w:r>
      <w:proofErr w:type="spellStart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>Suffered</w:t>
      </w:r>
      <w:proofErr w:type="spellEnd"/>
      <w:r w:rsidR="002E5671" w:rsidRPr="00AF7C43">
        <w:rPr>
          <w:rFonts w:ascii="Bahij Lotus" w:hAnsi="Bahij Lotus" w:cs="Bahij Lotus"/>
          <w:b/>
          <w:bCs/>
          <w:color w:val="0070C0"/>
          <w:sz w:val="24"/>
          <w:szCs w:val="24"/>
        </w:rPr>
        <w:t xml:space="preserve"> By an English Captives Marchant</w:t>
      </w:r>
      <w:r w:rsidR="002E5671"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 xml:space="preserve">)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في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كونه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يؤر</w:t>
      </w:r>
      <w:r w:rsidR="001F32DF">
        <w:rPr>
          <w:rFonts w:ascii="Bahij Lotus" w:hAnsi="Bahij Lotus" w:cs="Bahij Lotus" w:hint="cs"/>
          <w:color w:val="0070C0"/>
          <w:sz w:val="24"/>
          <w:szCs w:val="24"/>
          <w:rtl/>
        </w:rPr>
        <w:t>ّ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خ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لفترة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مجهولة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نوع</w:t>
      </w:r>
      <w:r w:rsidR="002E5671"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ً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ما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من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تاريخ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الجزائر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العثماني، حيث عاصر أحداث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ثورة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الكراغلة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لأنّه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كان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عند نشوبها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أسيرًا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في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المدينة ؛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و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الأمر الملفت بالنسبة لهذا الكاتب، الّذي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قضى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مدة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سبعة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سنوات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أسيرًا بالجزائر،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قوله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أنّ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آلاف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البحّارة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المسيحيين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كانوا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يفض</w:t>
      </w:r>
      <w:r w:rsidR="001F32DF">
        <w:rPr>
          <w:rFonts w:ascii="Bahij Lotus" w:hAnsi="Bahij Lotus" w:cs="Bahij Lotus" w:hint="cs"/>
          <w:color w:val="0070C0"/>
          <w:sz w:val="24"/>
          <w:szCs w:val="24"/>
          <w:rtl/>
        </w:rPr>
        <w:t>ّ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لون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الإقامة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في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سجون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الجزائر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على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التعفّن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في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السجون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proofErr w:type="spellStart"/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اللّيفورنية</w:t>
      </w:r>
      <w:proofErr w:type="spellEnd"/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،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أو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الموت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من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"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الجوع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والبرد،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في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السجون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 w:hint="cs"/>
          <w:color w:val="0070C0"/>
          <w:sz w:val="24"/>
          <w:szCs w:val="24"/>
          <w:rtl/>
        </w:rPr>
        <w:t>الإنجليزية</w:t>
      </w:r>
      <w:r w:rsidRPr="00AF7C43">
        <w:rPr>
          <w:rFonts w:ascii="Bahij Lotus" w:hAnsi="Bahij Lotus" w:cs="Bahij Lotus"/>
          <w:color w:val="0070C0"/>
          <w:sz w:val="24"/>
          <w:szCs w:val="24"/>
          <w:rtl/>
        </w:rPr>
        <w:t xml:space="preserve">". </w:t>
      </w:r>
    </w:p>
    <w:p w:rsidR="00316F60" w:rsidRPr="004A30EB" w:rsidRDefault="00F27623" w:rsidP="00AF7C43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رغم ذلك، فإنّ فرانسيس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نايت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</w:t>
      </w: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لم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</w:t>
      </w:r>
      <w:r w:rsidR="002E5671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يخفي المعاناة الّتي شعر بها مرارًا لفقد حريته</w:t>
      </w:r>
      <w:r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،</w:t>
      </w:r>
      <w:r w:rsidR="002E5671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فالعبودية تبقى </w:t>
      </w:r>
      <w:proofErr w:type="gramStart"/>
      <w:r w:rsidR="002E5671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عبودية :</w:t>
      </w:r>
      <w:proofErr w:type="gramEnd"/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"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إن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أهل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وطني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يعانون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تحت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عبودية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القساة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الأتراك،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</w:t>
      </w:r>
      <w:r w:rsidR="002E5671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ما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عانيته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أنا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بنفسي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كان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فظيعا</w:t>
      </w:r>
      <w:r w:rsidR="002E5671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؛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فقد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فقدت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ممتلكاتي،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</w:t>
      </w:r>
      <w:r w:rsidR="002E5671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سبعة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سنوات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من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المعاناة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في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الأغلال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على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ظهر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السفن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الجزائرية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".  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قام </w:t>
      </w:r>
      <w:r w:rsidR="00316F60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بعده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="00823EB6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ايمانويل </w:t>
      </w:r>
      <w:proofErr w:type="spellStart"/>
      <w:r w:rsidR="00823EB6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دارندا</w:t>
      </w:r>
      <w:proofErr w:type="spellEnd"/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proofErr w:type="spellStart"/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</w:t>
      </w:r>
      <w:r w:rsidR="00823EB6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فلامنكي</w:t>
      </w:r>
      <w:proofErr w:type="spellEnd"/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برواية أهمّ ما وقع له خلال فترة أسره</w:t>
      </w:r>
      <w:r w:rsidR="00B80E55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(1640-1641)</w:t>
      </w:r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في كتابه </w:t>
      </w:r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المنشور في 1662 </w:t>
      </w:r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الّذي ترجم إلى العديد من اللغات الأوروبية (</w:t>
      </w:r>
      <w:r w:rsidR="00C66EE9" w:rsidRPr="00AF7C43">
        <w:rPr>
          <w:rFonts w:ascii="Bahij Lotus" w:hAnsi="Bahij Lotus" w:cs="Bahij Lotus"/>
          <w:b/>
          <w:bCs/>
          <w:color w:val="0070C0"/>
          <w:spacing w:val="-1"/>
          <w:sz w:val="24"/>
          <w:szCs w:val="24"/>
        </w:rPr>
        <w:t>Relation de la captivité et liberté du sieur Emanuel d’Aranda</w:t>
      </w:r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)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، ولم يقتصر على 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ذلك 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بل 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ضمّن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كت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</w:t>
      </w:r>
      <w:r w:rsidR="00B80E55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ه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ال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كثير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من الروايات أو بالأحرى القصص القصيرة الّتي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عرفتنا أشياء هام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ة عن 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lastRenderedPageBreak/>
        <w:t>المجتمع الجزائري آنذاك، و</w:t>
      </w:r>
      <w:r w:rsidR="00316F60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عن 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معيشة</w:t>
      </w:r>
      <w:r w:rsidR="00316F60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الأسرى المسيحيين آنذاك في الجزائر العاصمة، </w:t>
      </w:r>
      <w:r w:rsidR="00B80E5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بشكلٍ ممتع و نابض بالحياة يختلف تمامًا عن الصورة القاتمة الّتي درج الكتّاب الآخرون على رسمها</w:t>
      </w:r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في إطار الحرب بين الهلال و الصليب</w:t>
      </w:r>
      <w:r w:rsidR="00316F60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.</w:t>
      </w:r>
    </w:p>
    <w:p w:rsidR="00BB1BAD" w:rsidRPr="004A30EB" w:rsidRDefault="00BB1BAD" w:rsidP="00C66EE9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</w:pP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- </w:t>
      </w:r>
      <w:proofErr w:type="gram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المجموعة</w:t>
      </w:r>
      <w:proofErr w:type="gramEnd"/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الثانية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من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المصادر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هي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الّتي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كتبت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في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القرن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الثامن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عشر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بداية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القرن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التاسع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عشر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قبل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الاحتلال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. </w:t>
      </w:r>
      <w:proofErr w:type="gram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من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بين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هذه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المصادر،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أثارت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انتباهنا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مؤلّفات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استند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بعضها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على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وثائق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رسميّة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تقارير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قنصليّة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الّتي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حوت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معلومات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قيّمة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موضوعيّة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نسبيًّا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بالمقارنة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مع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سابقاتها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إيالة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الجزائر،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نذكر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منها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على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سبيل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المثال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مؤلّفات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شاو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(1720-1732)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لوجييه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تاسي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(1725)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فنتور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بارادي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(1789-1790)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كاثكارت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(1785-1796)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شالر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(1816-1824)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بروتون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(1806-1812)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سيمون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ﭘﻔﺎيفر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(1825-1830</w:t>
      </w:r>
      <w:r w:rsidR="00C66E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).</w:t>
      </w:r>
    </w:p>
    <w:p w:rsidR="008D23DD" w:rsidRPr="004A30EB" w:rsidRDefault="008D23DD" w:rsidP="001F32DF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</w:pP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امتازت هذه الفترة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بظهور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تيار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فكري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نادى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برفض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الذهنية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الموروثة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القرنين السادس عشر 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السابع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عشر،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إعادة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النظر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في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تقييم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الغير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 كتابة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التاريخ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دون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ذاتية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 ترك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الأفكار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المسبقة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 العصبية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gram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الدينية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؛</w:t>
      </w:r>
      <w:proofErr w:type="gramEnd"/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كما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امتاز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كتّاب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هذه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الفترة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بمستواهم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الفكري و منظورهم الجادّ و الجديد،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فهم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يعودوا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أسرى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أو آباء الفداء فقط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أصبحوا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عملاء،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باحثين،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مغامرين، و كان منهم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الدبلوماسيين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والعلماء،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 كذا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رحّالة وفدوا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إلى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الجزائر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بمحض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الإرادة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>.</w:t>
      </w:r>
    </w:p>
    <w:p w:rsidR="008D23DD" w:rsidRPr="004A30EB" w:rsidRDefault="008D23DD" w:rsidP="008D23DD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</w:pPr>
      <w:proofErr w:type="gramStart"/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و من</w:t>
      </w:r>
      <w:proofErr w:type="gramEnd"/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هؤلاء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الكتّاب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الذين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تبنوا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هذه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الأفكار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لوجييه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دي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proofErr w:type="spellStart"/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تاسي</w:t>
      </w:r>
      <w:proofErr w:type="spellEnd"/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الّذي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انطلق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من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فلسفة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إنسانية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تساوي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بين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البشرية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في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كامل</w:t>
      </w:r>
      <w:r w:rsidRPr="00862393">
        <w:rPr>
          <w:rFonts w:ascii="Bahij Lotus" w:hAnsi="Bahij Lotus" w:cs="Bahij Lotus"/>
          <w:color w:val="0070C0"/>
          <w:sz w:val="24"/>
          <w:szCs w:val="24"/>
          <w:rtl/>
          <w:lang w:bidi="ar-DZ"/>
        </w:rPr>
        <w:t xml:space="preserve"> 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العالم</w:t>
      </w:r>
      <w:r w:rsidRPr="00862393">
        <w:rPr>
          <w:rFonts w:ascii="Bahij Lotus" w:hAnsi="Bahij Lotus" w:cs="Bahij Lotus"/>
          <w:color w:val="0070C0"/>
          <w:sz w:val="24"/>
          <w:szCs w:val="24"/>
          <w:lang w:bidi="ar-DZ"/>
        </w:rPr>
        <w:t>.</w:t>
      </w:r>
      <w:r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 xml:space="preserve"> و يعتبر مؤلّفه </w:t>
      </w:r>
      <w:r w:rsidR="00361CE9"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(</w:t>
      </w:r>
      <w:r w:rsidR="00361CE9" w:rsidRPr="00862393">
        <w:rPr>
          <w:rFonts w:ascii="Bahij Lotus" w:hAnsi="Bahij Lotus" w:cs="Bahij Lotus"/>
          <w:b/>
          <w:bCs/>
          <w:color w:val="0070C0"/>
          <w:sz w:val="24"/>
          <w:szCs w:val="24"/>
          <w:lang w:bidi="ar-DZ"/>
        </w:rPr>
        <w:t xml:space="preserve">Histoire du Royaume d’Alger avec l’État présent de son gouvernement, de ses forces de Terre et de </w:t>
      </w:r>
      <w:proofErr w:type="gramStart"/>
      <w:r w:rsidR="00361CE9" w:rsidRPr="00862393">
        <w:rPr>
          <w:rFonts w:ascii="Bahij Lotus" w:hAnsi="Bahij Lotus" w:cs="Bahij Lotus"/>
          <w:b/>
          <w:bCs/>
          <w:color w:val="0070C0"/>
          <w:sz w:val="24"/>
          <w:szCs w:val="24"/>
          <w:lang w:bidi="ar-DZ"/>
        </w:rPr>
        <w:t>Mer,</w:t>
      </w:r>
      <w:proofErr w:type="gramEnd"/>
      <w:r w:rsidR="00361CE9" w:rsidRPr="00862393">
        <w:rPr>
          <w:rFonts w:ascii="Bahij Lotus" w:hAnsi="Bahij Lotus" w:cs="Bahij Lotus"/>
          <w:b/>
          <w:bCs/>
          <w:color w:val="0070C0"/>
          <w:sz w:val="24"/>
          <w:szCs w:val="24"/>
          <w:lang w:bidi="ar-DZ"/>
        </w:rPr>
        <w:t xml:space="preserve"> de ses revenus, police, justice, politique et commerce</w:t>
      </w:r>
      <w:r w:rsidR="00361CE9" w:rsidRPr="00862393">
        <w:rPr>
          <w:rFonts w:ascii="Bahij Lotus" w:hAnsi="Bahij Lotus" w:cs="Bahij Lotus" w:hint="cs"/>
          <w:color w:val="0070C0"/>
          <w:sz w:val="24"/>
          <w:szCs w:val="24"/>
          <w:rtl/>
          <w:lang w:bidi="ar-DZ"/>
        </w:rPr>
        <w:t>)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محاولة لإعطاء نظرة جديدة عن الجزائر، و هو ما عبّر عنه كما يلي : "ستغمرني سعادة كبرى إذا استطاع كتابي أن يقدّم نفعًا للدول الأوروبية المتعاملة مع الجزائر، و إذا نجح في القضاء على الادّعاء غير العادل الناتج عن تعصّب مبالغ فيه ضدّ كلّ ما/من هو تركي". </w:t>
      </w:r>
      <w:proofErr w:type="gramStart"/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 عليه</w:t>
      </w:r>
      <w:proofErr w:type="gramEnd"/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قام هذا الدبلوماسي بإعطاء صورة منصفة عن الدولة الجزائرية في تلك الحقبة.</w:t>
      </w:r>
    </w:p>
    <w:p w:rsidR="00C90F1E" w:rsidRPr="001F32DF" w:rsidRDefault="00C90F1E" w:rsidP="008D23DD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2"/>
          <w:sz w:val="24"/>
          <w:szCs w:val="24"/>
          <w:rtl/>
        </w:rPr>
      </w:pPr>
      <w:proofErr w:type="gram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من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أشهر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الرح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الة 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خلال الفترة المذكورة،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نذكر ال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كاهن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ثوماس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ش</w:t>
      </w:r>
      <w:r w:rsidR="00D43CB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ذي كان كاهنا بال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قنصلي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ة الإنجليزية في الجزائر من عام 1720 إلى 1732. إذ استطاع ش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و أن يقدم عملا </w:t>
      </w:r>
      <w:r w:rsidR="002E5671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بارزًا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بعنوان 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"</w:t>
      </w:r>
      <w:r w:rsidR="008D23DD" w:rsidRPr="00F63270">
        <w:rPr>
          <w:rFonts w:ascii="Bahij Lotus" w:hAnsi="Bahij Lotus" w:cs="Bahij Lotus" w:hint="cs"/>
          <w:b/>
          <w:bCs/>
          <w:color w:val="0070C0"/>
          <w:spacing w:val="-1"/>
          <w:sz w:val="24"/>
          <w:szCs w:val="24"/>
          <w:rtl/>
        </w:rPr>
        <w:t>رح</w:t>
      </w:r>
      <w:r w:rsidRPr="00F63270">
        <w:rPr>
          <w:rFonts w:ascii="Bahij Lotus" w:hAnsi="Bahij Lotus" w:cs="Bahij Lotus"/>
          <w:b/>
          <w:bCs/>
          <w:color w:val="0070C0"/>
          <w:spacing w:val="-1"/>
          <w:sz w:val="24"/>
          <w:szCs w:val="24"/>
          <w:rtl/>
        </w:rPr>
        <w:t xml:space="preserve">لات في </w:t>
      </w:r>
      <w:r w:rsidR="008D23DD" w:rsidRPr="00F63270">
        <w:rPr>
          <w:rFonts w:ascii="Bahij Lotus" w:hAnsi="Bahij Lotus" w:cs="Bahij Lotus" w:hint="cs"/>
          <w:b/>
          <w:bCs/>
          <w:color w:val="0070C0"/>
          <w:spacing w:val="-1"/>
          <w:sz w:val="24"/>
          <w:szCs w:val="24"/>
          <w:rtl/>
        </w:rPr>
        <w:t>عدّة أقاليم</w:t>
      </w:r>
      <w:r w:rsidRPr="00F63270">
        <w:rPr>
          <w:rFonts w:ascii="Bahij Lotus" w:hAnsi="Bahij Lotus" w:cs="Bahij Lotus"/>
          <w:b/>
          <w:bCs/>
          <w:color w:val="0070C0"/>
          <w:spacing w:val="-1"/>
          <w:sz w:val="24"/>
          <w:szCs w:val="24"/>
          <w:rtl/>
        </w:rPr>
        <w:t xml:space="preserve"> ببلاد البربر و</w:t>
      </w:r>
      <w:r w:rsidR="00F844CD" w:rsidRPr="00F63270">
        <w:rPr>
          <w:rFonts w:ascii="Bahij Lotus" w:hAnsi="Bahij Lotus" w:cs="Bahij Lotus" w:hint="cs"/>
          <w:b/>
          <w:bCs/>
          <w:color w:val="0070C0"/>
          <w:spacing w:val="-1"/>
          <w:sz w:val="24"/>
          <w:szCs w:val="24"/>
          <w:rtl/>
        </w:rPr>
        <w:t xml:space="preserve"> </w:t>
      </w:r>
      <w:r w:rsidRPr="00F63270">
        <w:rPr>
          <w:rFonts w:ascii="Bahij Lotus" w:hAnsi="Bahij Lotus" w:cs="Bahij Lotus"/>
          <w:b/>
          <w:bCs/>
          <w:color w:val="0070C0"/>
          <w:spacing w:val="-1"/>
          <w:sz w:val="24"/>
          <w:szCs w:val="24"/>
          <w:rtl/>
        </w:rPr>
        <w:t>الشرق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"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، في </w:t>
      </w:r>
      <w:proofErr w:type="spell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جزئين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تضمنا أوصافا دقيقة 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نوعًا ما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B942F6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تفاصيل عن بلاد الجزائر، و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خاص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ة 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عن ريفها و</w:t>
      </w:r>
      <w:r w:rsidR="00F844CD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منتجاتها و</w:t>
      </w:r>
      <w:r w:rsidR="00F844CD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="00F844CD"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آداب</w:t>
      </w:r>
      <w:r w:rsidR="00F844CD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proofErr w:type="gramStart"/>
      <w:r w:rsidR="00F844CD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سكّان</w:t>
      </w:r>
      <w:r w:rsidR="00F844CD"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ها</w:t>
      </w:r>
      <w:r w:rsidR="00F844CD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؛</w:t>
      </w:r>
      <w:proofErr w:type="gramEnd"/>
      <w:r w:rsidR="00F844CD"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</w:t>
      </w:r>
      <w:r w:rsidR="00F844CD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ك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ما تضم</w:t>
      </w:r>
      <w:r w:rsidR="00F844CD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ن </w:t>
      </w:r>
      <w:r w:rsidR="00F844CD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النزر اليسير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من المعلومات عن الحياة السياسية و</w:t>
      </w:r>
      <w:r w:rsidR="00F844CD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الإدارية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</w:rPr>
        <w:t xml:space="preserve">. </w:t>
      </w:r>
    </w:p>
    <w:p w:rsidR="00C90F1E" w:rsidRPr="004A30EB" w:rsidRDefault="00C90F1E" w:rsidP="00361CE9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proofErr w:type="gram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lastRenderedPageBreak/>
        <w:t>و</w:t>
      </w:r>
      <w:r w:rsid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يعد</w:t>
      </w:r>
      <w:r w:rsid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الدكتور ش</w:t>
      </w:r>
      <w:r w:rsid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 من الدارسين و</w:t>
      </w:r>
      <w:r w:rsidR="00F844C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الرح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الة ال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ذين حاولوا التحد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ث عن 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الجانب الجغرافي و الانساني </w:t>
      </w:r>
      <w:r w:rsidR="00361CE9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لل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بلاد الجزائر</w:t>
      </w:r>
      <w:r w:rsidR="00361CE9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ية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خلال النصف الأو</w:t>
      </w:r>
      <w:r w:rsidR="001F32DF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ل من القرن </w:t>
      </w:r>
      <w:r w:rsidR="00361CE9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المذكور،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إذ رسم خريطة وض</w:t>
      </w:r>
      <w:r w:rsidR="00361CE9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1F32DF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ح عليها معالم جغرافية</w:t>
      </w:r>
      <w:r w:rsidR="00666D69" w:rsidRPr="001F32DF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و طبيعية،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و ربطها بمعلومات </w:t>
      </w:r>
      <w:proofErr w:type="spellStart"/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مستقاة</w:t>
      </w:r>
      <w:proofErr w:type="spellEnd"/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عن الجغرافيين القدامى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، 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كما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حد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د بها حدود إيالة الجزائر، و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خاص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ة حدود </w:t>
      </w:r>
      <w:proofErr w:type="spell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بايليك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الشرق الجزائري</w:t>
      </w:r>
      <w:r w:rsidR="00666D69"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>.</w:t>
      </w:r>
    </w:p>
    <w:p w:rsidR="00C90F1E" w:rsidRPr="004A30EB" w:rsidRDefault="00C90F1E" w:rsidP="0076170E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بتكليف من أكاديمية العلوم</w:t>
      </w:r>
      <w:r w:rsid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زار </w:t>
      </w:r>
      <w:proofErr w:type="spellStart"/>
      <w:r w:rsidR="0076170E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ﭼﺎ</w:t>
      </w:r>
      <w:r w:rsidR="001F32DF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ن</w:t>
      </w:r>
      <w:proofErr w:type="spellEnd"/>
      <w:r w:rsidR="001F32DF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أندري </w:t>
      </w:r>
      <w:proofErr w:type="spellStart"/>
      <w:r w:rsidR="001F32DF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يسونال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الشرق الجزائري خلال عامي 1724 و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proofErr w:type="gram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1725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؛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Pr="001F32DF">
        <w:rPr>
          <w:rFonts w:ascii="Bahij Lotus" w:hAnsi="Bahij Lotus" w:cs="Bahij Lotus"/>
          <w:color w:val="0070C0"/>
          <w:spacing w:val="4"/>
          <w:sz w:val="24"/>
          <w:szCs w:val="24"/>
          <w:rtl/>
        </w:rPr>
        <w:t>و</w:t>
      </w:r>
      <w:r w:rsidR="00361CE9" w:rsidRPr="001F32DF">
        <w:rPr>
          <w:rFonts w:ascii="Bahij Lotus" w:hAnsi="Bahij Lotus" w:cs="Bahij Lotus" w:hint="cs"/>
          <w:color w:val="0070C0"/>
          <w:spacing w:val="4"/>
          <w:sz w:val="24"/>
          <w:szCs w:val="24"/>
          <w:rtl/>
        </w:rPr>
        <w:t xml:space="preserve"> </w:t>
      </w:r>
      <w:r w:rsidRPr="001F32DF">
        <w:rPr>
          <w:rFonts w:ascii="Bahij Lotus" w:hAnsi="Bahij Lotus" w:cs="Bahij Lotus"/>
          <w:color w:val="0070C0"/>
          <w:spacing w:val="4"/>
          <w:sz w:val="24"/>
          <w:szCs w:val="24"/>
          <w:rtl/>
        </w:rPr>
        <w:t>قد</w:t>
      </w:r>
      <w:r w:rsidR="00361CE9" w:rsidRPr="001F32DF">
        <w:rPr>
          <w:rFonts w:ascii="Bahij Lotus" w:hAnsi="Bahij Lotus" w:cs="Bahij Lotus" w:hint="cs"/>
          <w:color w:val="0070C0"/>
          <w:spacing w:val="4"/>
          <w:sz w:val="24"/>
          <w:szCs w:val="24"/>
          <w:rtl/>
        </w:rPr>
        <w:t>ّ</w:t>
      </w:r>
      <w:r w:rsidRPr="001F32DF">
        <w:rPr>
          <w:rFonts w:ascii="Bahij Lotus" w:hAnsi="Bahij Lotus" w:cs="Bahij Lotus"/>
          <w:color w:val="0070C0"/>
          <w:spacing w:val="4"/>
          <w:sz w:val="24"/>
          <w:szCs w:val="24"/>
          <w:rtl/>
        </w:rPr>
        <w:t>م عملا</w:t>
      </w:r>
      <w:r w:rsidR="001F32DF" w:rsidRPr="001F32DF">
        <w:rPr>
          <w:rFonts w:ascii="Bahij Lotus" w:hAnsi="Bahij Lotus" w:cs="Bahij Lotus" w:hint="cs"/>
          <w:color w:val="0070C0"/>
          <w:spacing w:val="4"/>
          <w:sz w:val="24"/>
          <w:szCs w:val="24"/>
          <w:rtl/>
        </w:rPr>
        <w:t>ً</w:t>
      </w:r>
      <w:r w:rsidRPr="001F32DF">
        <w:rPr>
          <w:rFonts w:ascii="Bahij Lotus" w:hAnsi="Bahij Lotus" w:cs="Bahij Lotus"/>
          <w:color w:val="0070C0"/>
          <w:spacing w:val="4"/>
          <w:sz w:val="24"/>
          <w:szCs w:val="24"/>
          <w:rtl/>
        </w:rPr>
        <w:t xml:space="preserve"> هام</w:t>
      </w:r>
      <w:r w:rsidR="001F32DF" w:rsidRPr="001F32DF">
        <w:rPr>
          <w:rFonts w:ascii="Bahij Lotus" w:hAnsi="Bahij Lotus" w:cs="Bahij Lotus" w:hint="cs"/>
          <w:color w:val="0070C0"/>
          <w:spacing w:val="4"/>
          <w:sz w:val="24"/>
          <w:szCs w:val="24"/>
          <w:rtl/>
        </w:rPr>
        <w:t>ًّ</w:t>
      </w:r>
      <w:r w:rsidRPr="001F32DF">
        <w:rPr>
          <w:rFonts w:ascii="Bahij Lotus" w:hAnsi="Bahij Lotus" w:cs="Bahij Lotus"/>
          <w:color w:val="0070C0"/>
          <w:spacing w:val="4"/>
          <w:sz w:val="24"/>
          <w:szCs w:val="24"/>
          <w:rtl/>
        </w:rPr>
        <w:t>ا عن الجزائر، تضم</w:t>
      </w:r>
      <w:r w:rsidR="00666D69" w:rsidRPr="001F32DF">
        <w:rPr>
          <w:rFonts w:ascii="Bahij Lotus" w:hAnsi="Bahij Lotus" w:cs="Bahij Lotus" w:hint="cs"/>
          <w:color w:val="0070C0"/>
          <w:spacing w:val="4"/>
          <w:sz w:val="24"/>
          <w:szCs w:val="24"/>
          <w:rtl/>
        </w:rPr>
        <w:t>ّ</w:t>
      </w:r>
      <w:r w:rsidRPr="001F32DF">
        <w:rPr>
          <w:rFonts w:ascii="Bahij Lotus" w:hAnsi="Bahij Lotus" w:cs="Bahij Lotus"/>
          <w:color w:val="0070C0"/>
          <w:spacing w:val="4"/>
          <w:sz w:val="24"/>
          <w:szCs w:val="24"/>
          <w:rtl/>
        </w:rPr>
        <w:t xml:space="preserve">ن </w:t>
      </w:r>
      <w:r w:rsidR="00666D69" w:rsidRPr="001F32DF">
        <w:rPr>
          <w:rFonts w:ascii="Bahij Lotus" w:hAnsi="Bahij Lotus" w:cs="Bahij Lotus" w:hint="cs"/>
          <w:color w:val="0070C0"/>
          <w:spacing w:val="4"/>
          <w:sz w:val="24"/>
          <w:szCs w:val="24"/>
          <w:rtl/>
        </w:rPr>
        <w:t xml:space="preserve">هو الآخر </w:t>
      </w:r>
      <w:r w:rsidR="00666D69" w:rsidRPr="001F32DF">
        <w:rPr>
          <w:rFonts w:ascii="Bahij Lotus" w:hAnsi="Bahij Lotus" w:cs="Bahij Lotus"/>
          <w:color w:val="0070C0"/>
          <w:spacing w:val="4"/>
          <w:sz w:val="24"/>
          <w:szCs w:val="24"/>
          <w:rtl/>
        </w:rPr>
        <w:t>–</w:t>
      </w:r>
      <w:r w:rsidR="00666D69" w:rsidRPr="001F32DF">
        <w:rPr>
          <w:rFonts w:ascii="Bahij Lotus" w:hAnsi="Bahij Lotus" w:cs="Bahij Lotus" w:hint="cs"/>
          <w:color w:val="0070C0"/>
          <w:spacing w:val="4"/>
          <w:sz w:val="24"/>
          <w:szCs w:val="24"/>
          <w:rtl/>
        </w:rPr>
        <w:t xml:space="preserve"> على غرار مؤلّف شاو - </w:t>
      </w:r>
      <w:r w:rsidRPr="001F32DF">
        <w:rPr>
          <w:rFonts w:ascii="Bahij Lotus" w:hAnsi="Bahij Lotus" w:cs="Bahij Lotus"/>
          <w:color w:val="0070C0"/>
          <w:spacing w:val="4"/>
          <w:sz w:val="24"/>
          <w:szCs w:val="24"/>
          <w:rtl/>
        </w:rPr>
        <w:t>معلومات جغرافية و</w:t>
      </w:r>
      <w:r w:rsidR="00666D69" w:rsidRPr="001F32DF">
        <w:rPr>
          <w:rFonts w:ascii="Bahij Lotus" w:hAnsi="Bahij Lotus" w:cs="Bahij Lotus" w:hint="cs"/>
          <w:color w:val="0070C0"/>
          <w:spacing w:val="4"/>
          <w:sz w:val="24"/>
          <w:szCs w:val="24"/>
          <w:rtl/>
        </w:rPr>
        <w:t xml:space="preserve"> </w:t>
      </w:r>
      <w:r w:rsidRPr="001F32DF">
        <w:rPr>
          <w:rFonts w:ascii="Bahij Lotus" w:hAnsi="Bahij Lotus" w:cs="Bahij Lotus"/>
          <w:color w:val="0070C0"/>
          <w:spacing w:val="4"/>
          <w:sz w:val="24"/>
          <w:szCs w:val="24"/>
          <w:rtl/>
        </w:rPr>
        <w:t>طبيعية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اجتماعية قي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مة</w:t>
      </w:r>
      <w:r w:rsidR="00666D69"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>.</w:t>
      </w:r>
    </w:p>
    <w:p w:rsidR="00C90F1E" w:rsidRPr="004A30EB" w:rsidRDefault="00C90F1E" w:rsidP="00361CE9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أم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 بر</w:t>
      </w:r>
      <w:r w:rsidR="00361CE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س ال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ذي تول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ى مهام قنصل لتمثيل بلده إنجلترا في الجزائر سنة 1768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فقد قد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م رواية في خمسة أجزاء تبدو قليلة الأهمية بالنسبة إلى تاريخ الجزائر العثمانية </w:t>
      </w:r>
      <w:proofErr w:type="gram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لكن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ها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تبقى مصدر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ً</w:t>
      </w:r>
      <w:r w:rsidR="001F32DF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 هاما في خدمة هذا التاري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خ.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 xml:space="preserve"> </w:t>
      </w:r>
    </w:p>
    <w:p w:rsidR="00C90F1E" w:rsidRPr="004A30EB" w:rsidRDefault="00361CE9" w:rsidP="007A4D75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 من جانب آخر، لدينا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proofErr w:type="spell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فرنثيسكو</w:t>
      </w:r>
      <w:proofErr w:type="spell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proofErr w:type="spell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خيمينيث</w:t>
      </w:r>
      <w:proofErr w:type="spell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(مولود عام 1685)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و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هو من الآباء البيض ال</w:t>
      </w:r>
      <w:r w:rsidR="00C90F1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إ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سبان ال</w:t>
      </w:r>
      <w:r w:rsidR="00B942F6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ثالوثيين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الذي زار وهران بعد أن استرجعتها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الإيالة أوّل مرّة من </w:t>
      </w:r>
      <w:r w:rsidR="00C90F1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إ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سبانيا (استولت </w:t>
      </w:r>
      <w:r w:rsidR="00C90F1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إ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سبانيا على وهران عام 1509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ثم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استرجعتها السلطة العثمانية عام 1708 إلى غاية عام 1732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خلال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عهد الباي مصطفى </w:t>
      </w:r>
      <w:proofErr w:type="spellStart"/>
      <w:proofErr w:type="gram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بوشلاغم</w:t>
      </w:r>
      <w:proofErr w:type="spellEnd"/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؛</w:t>
      </w:r>
      <w:proofErr w:type="gram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لتعود مجدّدًا لإسبانيا </w:t>
      </w:r>
      <w:r w:rsidR="00666D69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عام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666D69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1732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. </w:t>
      </w:r>
      <w:proofErr w:type="gram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أخير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ً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</w:t>
      </w:r>
      <w:proofErr w:type="gramEnd"/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استرجعها الباي محمد الكبير نهائي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ً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 عام 1792). 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قد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م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المذكور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ملاحظات هام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ة عن الجزائر 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وهران خلال رحلته إليهما ال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تي دامت من عام 1717 إلى 1720، حيث دو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ن أعماله في سبعة مجل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دات، خص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ص ثلاثة منها لهذه الرحلة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الأربعة الأخرى خص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صها لتونس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="00C90F1E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كما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عرض فيها معلومات نادرة عن ظروف الأسرى المسلمين في </w:t>
      </w:r>
      <w:proofErr w:type="gramStart"/>
      <w:r w:rsidR="00BB1BA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إ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سبانيا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؛</w:t>
      </w:r>
      <w:proofErr w:type="gram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قد تحادث مع الباي مصطفى </w:t>
      </w:r>
      <w:proofErr w:type="spell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بوشلاغم</w:t>
      </w:r>
      <w:proofErr w:type="spell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في هذا الموضوع. </w:t>
      </w:r>
      <w:proofErr w:type="gram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سعى</w:t>
      </w:r>
      <w:proofErr w:type="gram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لبناء مستشفى في وهران، 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لكن الباي رفض هذا الطلب. 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لم يمنعه هذا الرفض من تقديم معلومات كثيرة، منها ما تعل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ق برغبة هذا الباي في دفع بعض الأسرى إلى اعتناق الإسلام، بل أن الباي حاول أن يجعل أحدهم </w:t>
      </w:r>
      <w:proofErr w:type="spellStart"/>
      <w:proofErr w:type="gram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خزندار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ً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</w:t>
      </w:r>
      <w:proofErr w:type="spellEnd"/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؛</w:t>
      </w:r>
      <w:proofErr w:type="gram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هو الأمر ال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ذي تكر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ر 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بعد ثلاث أرباع قرن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مع الباي محمد الكبير حين أسند مهام وظيفة </w:t>
      </w:r>
      <w:proofErr w:type="spell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الخزندار</w:t>
      </w:r>
      <w:proofErr w:type="spell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إلى 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الأسير الفرنسي </w:t>
      </w:r>
      <w:proofErr w:type="spellStart"/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ث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يدنا</w:t>
      </w:r>
      <w:proofErr w:type="spellEnd"/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.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proofErr w:type="gram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كانت</w:t>
      </w:r>
      <w:proofErr w:type="gram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أعمال </w:t>
      </w:r>
      <w:proofErr w:type="spellStart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خيمينيث</w:t>
      </w:r>
      <w:proofErr w:type="spell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من المصادر الهام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ة ال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تي وظ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1F32DF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فها جان أندري </w:t>
      </w:r>
      <w:proofErr w:type="spellStart"/>
      <w:r w:rsidR="001F32DF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يسونال</w:t>
      </w:r>
      <w:proofErr w:type="spellEnd"/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فيما قد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="00C90F1E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مه عن الجزائر من معلومات تاريخية</w:t>
      </w:r>
      <w:r w:rsidR="00BB1BAD"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>.</w:t>
      </w:r>
    </w:p>
    <w:p w:rsidR="00C90F1E" w:rsidRPr="004A30EB" w:rsidRDefault="00C90F1E" w:rsidP="007A4D75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proofErr w:type="gram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بالمقابل</w:t>
      </w:r>
      <w:proofErr w:type="gramEnd"/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فإن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أعمال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فنتور</w:t>
      </w:r>
      <w:r w:rsidR="00666D69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دي</w:t>
      </w:r>
      <w:r w:rsidR="00666D69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بارادي</w:t>
      </w:r>
      <w:proofErr w:type="spellEnd"/>
      <w:r w:rsidR="00666D69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بالنسبة لتاريخ الجزائر العثمانية هي ذات قيمة عالية، 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قد نشرت 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على حلقات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في المجلة الإفريقية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.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لقد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زار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هذا الترجمان المستشرق</w:t>
      </w:r>
      <w:r w:rsidR="00666D69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الجزائر عام 178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8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proofErr w:type="gram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إقامته</w:t>
      </w:r>
      <w:proofErr w:type="gramEnd"/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الّتي دامت حوالي سنتين سمحت له بأن 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قد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م عملا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ً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بعنوان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"ملاحظات حول الجزائر"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 xml:space="preserve"> 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(</w:t>
      </w:r>
      <w:r w:rsidR="00666D69"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>Notes sur Alger</w:t>
      </w:r>
      <w:r w:rsidR="00666D69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)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، لكنّه 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lastRenderedPageBreak/>
        <w:t>بقي غير منشور طيلة قرن تقريبًا، حتّى تكفّل ادمون فانيان بنشره.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تضم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ن 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الكتاب الّذي صدر تحت عنوان "الجزائر في القرن الثامن عشر"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معلومات قي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مة عن هذا البلد، من بينها ما يتعلق بالجزائر العاصمة ال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تي قال عنها أن بها 16000 بستان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proofErr w:type="gramStart"/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 حديقة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، 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بها 5000 مسكن بما فيها 180 مسكن لليهود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قد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ر عدد سك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انها ما بين 25 إلى 30 ألف نسمة، 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قال أن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العدد قد يصل إلى 50 ألف ساكن بالنظر إلى عدد النساء ال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لواتي لا يخرجن من البيوت (6000 </w:t>
      </w:r>
      <w:proofErr w:type="spell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كراغلة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، و300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0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تركي، و7000 يهودي و2000 أسير و32000 من العرب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"المور"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)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. </w:t>
      </w:r>
      <w:proofErr w:type="gramStart"/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و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هذا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العمل يعد من المصادر الأساس ل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دراس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ة تاريخ الفترة العثمانية في الجزائر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 xml:space="preserve">. </w:t>
      </w:r>
    </w:p>
    <w:p w:rsidR="00C90F1E" w:rsidRPr="004A30EB" w:rsidRDefault="00C90F1E" w:rsidP="00110DFA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proofErr w:type="gram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110DFA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يوجد</w:t>
      </w:r>
      <w:proofErr w:type="gramEnd"/>
      <w:r w:rsidR="00110DFA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رحالة آخر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ع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</w:t>
      </w:r>
      <w:r w:rsidR="00110DFA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لم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طبيعي متخص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ص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في النبات </w:t>
      </w:r>
      <w:r w:rsidR="00110DFA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هو</w:t>
      </w:r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proofErr w:type="spellStart"/>
      <w:r w:rsidR="00C8532F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ديف</w:t>
      </w:r>
      <w:r w:rsidR="00C8532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ن</w:t>
      </w:r>
      <w:r w:rsidR="00C8532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ين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ذي تجو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ل في بلاد الجزائر ما بين</w:t>
      </w:r>
      <w:r w:rsid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عامي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1783 و</w:t>
      </w:r>
      <w:r w:rsid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1784</w:t>
      </w:r>
      <w:r w:rsidR="00110DFA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حيث زار كلا من الجزائر 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معسكر 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تلمسان، 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ترك لنا رواية عن سفره إلى هذه المناطق، حيث سمحت له حماية الحكومة المحلية </w:t>
      </w:r>
      <w:r w:rsidR="00C8532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بإتمامها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صحبة صانع ساعات من </w:t>
      </w:r>
      <w:proofErr w:type="spell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دوفين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ه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ال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ذي خدم </w:t>
      </w:r>
      <w:proofErr w:type="spell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البايليك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مدة عشرين سنة، 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7A4D75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هو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شخص أشار إليه </w:t>
      </w:r>
      <w:proofErr w:type="spellStart"/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ث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يدنا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السالف الذكر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في مذك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راته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</w:rPr>
        <w:t xml:space="preserve">. </w:t>
      </w:r>
    </w:p>
    <w:p w:rsidR="00C90F1E" w:rsidRPr="004A30EB" w:rsidRDefault="00C90F1E" w:rsidP="00181497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</w:rPr>
      </w:pPr>
      <w:proofErr w:type="gramStart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و</w:t>
      </w:r>
      <w:r w:rsidR="00110DFA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يعتبر</w:t>
      </w:r>
      <w:proofErr w:type="gram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عمل ديفون</w:t>
      </w:r>
      <w:r w:rsidR="00BB1BAD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ين وثيقة هام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ة لمعرفة أنواع النبات 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ال</w:t>
      </w:r>
      <w:r w:rsidR="00110DFA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ركائز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 في الغرب الجزائري، فهي ذات أهم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ية خاص</w:t>
      </w:r>
      <w:r w:rsidR="001F32DF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ة ت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ضاف إلى أدب الرحلات و</w:t>
      </w:r>
      <w:r w:rsidR="007A4D75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110DFA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يمكن أن 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تقارن بما قد</w:t>
      </w:r>
      <w:r w:rsidR="00551D64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ّ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 xml:space="preserve">مه </w:t>
      </w:r>
      <w:proofErr w:type="spellStart"/>
      <w:r w:rsidR="00110DFA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ث</w:t>
      </w:r>
      <w:r w:rsidR="00181497"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</w:rPr>
        <w:t>يدن</w:t>
      </w:r>
      <w:r w:rsidR="00181497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>ا</w:t>
      </w:r>
      <w:proofErr w:type="spellEnd"/>
      <w:r w:rsidR="00181497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في نفس الإطار.</w:t>
      </w:r>
    </w:p>
    <w:p w:rsidR="00C90F1E" w:rsidRPr="00AF7C43" w:rsidRDefault="00C90F1E" w:rsidP="00261457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2"/>
          <w:sz w:val="24"/>
          <w:szCs w:val="24"/>
          <w:rtl/>
        </w:rPr>
      </w:pP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و</w:t>
      </w:r>
      <w:r w:rsidR="00B942F6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="00551D64"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من جهته</w:t>
      </w:r>
      <w:r w:rsidR="00551D64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،</w:t>
      </w:r>
      <w:r w:rsidR="00551D64"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اهتم</w:t>
      </w:r>
      <w:r w:rsidR="00551D64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الألماني </w:t>
      </w:r>
      <w:r w:rsidR="00BB1BAD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سيمون</w:t>
      </w:r>
      <w:r w:rsidR="00BB1BAD"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  <w:lang w:bidi="ar-DZ"/>
        </w:rPr>
        <w:t xml:space="preserve"> </w:t>
      </w:r>
      <w:proofErr w:type="spellStart"/>
      <w:r w:rsidR="00BB1BAD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ﭘﻔﺎيفر</w:t>
      </w:r>
      <w:proofErr w:type="spellEnd"/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(ولد سنة 18</w:t>
      </w:r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06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) ال</w:t>
      </w:r>
      <w:r w:rsidR="00B942F6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ذي أسره رجال الإنكشارية في اليونان و</w:t>
      </w:r>
      <w:r w:rsidR="00B942F6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نقلوه إلى أزمير ثم</w:t>
      </w:r>
      <w:r w:rsidR="00551D64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نقل إلى الجزائر برفقة عدد من العبيد عام 1825، على متن سفينة حربية جزائرية يقودها </w:t>
      </w:r>
      <w:r w:rsidR="00B942F6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علج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إنجليزي يسم</w:t>
      </w:r>
      <w:r w:rsidR="00261457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ى عمر، و</w:t>
      </w:r>
      <w:r w:rsidR="00B942F6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بعد 25 يوما </w:t>
      </w:r>
      <w:r w:rsidR="00B942F6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استغرقتها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الرحلة من أزمير إلى الجزائر وجد </w:t>
      </w:r>
      <w:proofErr w:type="spellStart"/>
      <w:r w:rsidR="00BB1BAD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ﭘﻔﺎيفر</w:t>
      </w:r>
      <w:proofErr w:type="spellEnd"/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نفسه في بيت الخزناجي الخاص</w:t>
      </w:r>
      <w:r w:rsidR="00261457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، </w:t>
      </w:r>
      <w:r w:rsidR="0061044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حيث اشتغل سنتين في مطبخه يتولّى مختلف الأعمال المنزلية، ثمّ اصبح طبيبه الخاصّ، فأتاح له </w:t>
      </w:r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هذا المركز الجديد </w:t>
      </w:r>
      <w:r w:rsidR="00261457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أ</w:t>
      </w:r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ن يطلع على كلّ ما يجري في المدينة و ما حواليها، و ذلك بفضل علاقته المباشرة بعدد من الشخصيات من داخل القصر و خارجه ؛ و من هنا جاء كتابه حافلاً بالوقائع و الأحداث التاريخية، الّتي يتعذّر العثور عليها في مصدر آخر. لقد حاول الكثير ممّن أرّخوا للحملة الفرنسية أن يتحدّثوا عن أوضاع الجزائر الداخلية، </w:t>
      </w:r>
      <w:proofErr w:type="gramStart"/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و لكن</w:t>
      </w:r>
      <w:proofErr w:type="gramEnd"/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ما </w:t>
      </w:r>
      <w:r w:rsidR="00261457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كتبوه عنها لا يتعدّى إشارات </w:t>
      </w:r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عابرة، الّتي تبدو تافهة إذا قورنت بالصورة الّتي يقدّمها لنا </w:t>
      </w:r>
      <w:proofErr w:type="spellStart"/>
      <w:r w:rsidR="00BB1BAD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ﭘﻔﺎيفر</w:t>
      </w:r>
      <w:proofErr w:type="spellEnd"/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، و هذا بغضّ النظر عن خلوّها من النظرة الموضوعية في أغلب</w:t>
      </w:r>
      <w:r w:rsidR="00DA68DB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</w:rPr>
        <w:t xml:space="preserve"> </w:t>
      </w:r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الأحيان.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المهم</w:t>
      </w:r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دام أسره في الجزائر خمس سنوات، </w:t>
      </w:r>
      <w:r w:rsidR="00C8532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حتّى أعيدت له حريته أيّامًا قبيل سقوط الجزائر. </w:t>
      </w:r>
      <w:proofErr w:type="gramStart"/>
      <w:r w:rsidR="00C8532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و اتّصل</w:t>
      </w:r>
      <w:proofErr w:type="gramEnd"/>
      <w:r w:rsidR="00C8532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بعد ذلك بباي التيطري </w:t>
      </w:r>
      <w:proofErr w:type="spellStart"/>
      <w:r w:rsidR="00C8532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بومزراق</w:t>
      </w:r>
      <w:proofErr w:type="spellEnd"/>
      <w:r w:rsidR="00C8532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، فعيّنه </w:t>
      </w:r>
      <w:proofErr w:type="spellStart"/>
      <w:r w:rsidR="00C8532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خزنداره</w:t>
      </w:r>
      <w:proofErr w:type="spellEnd"/>
      <w:r w:rsidR="00C8532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مدة أسبوعين، قبل أن يقرّر التخلّي عن منصبه حين عزم الباي على محاربة الفرنسيين، فترك الجزائر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يوم 16 </w:t>
      </w:r>
      <w:r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سبتمبر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1830،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بعدها عاد إلى بلده ألمانيا،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كتب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نشر عام 1832 مذك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راته بعنوان 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lastRenderedPageBreak/>
        <w:t>"</w:t>
      </w:r>
      <w:r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rtl/>
        </w:rPr>
        <w:t>رحلاتي و</w:t>
      </w:r>
      <w:r w:rsidR="004337E7" w:rsidRPr="00AF7C43">
        <w:rPr>
          <w:rFonts w:ascii="Bahij Lotus" w:hAnsi="Bahij Lotus" w:cs="Bahij Lotus" w:hint="cs"/>
          <w:b/>
          <w:bCs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rtl/>
        </w:rPr>
        <w:t>سنوات أسري الخمس في الجزائر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"</w:t>
      </w:r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(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>Fuenfjaehrige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 xml:space="preserve">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>gefangenschaft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 xml:space="preserve"> in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>Meine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 xml:space="preserve">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>reisen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 xml:space="preserve">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>und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 xml:space="preserve">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>meine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 xml:space="preserve">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</w:rPr>
        <w:t>Algier</w:t>
      </w:r>
      <w:proofErr w:type="spellEnd"/>
      <w:r w:rsidR="00DA68DB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)</w:t>
      </w:r>
      <w:r w:rsidR="0097505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، و في 1833 أصدر ملحقًا له بعنوان "</w:t>
      </w:r>
      <w:r w:rsidR="0097505E" w:rsidRPr="00AF7C43">
        <w:rPr>
          <w:rFonts w:ascii="Bahij Lotus" w:hAnsi="Bahij Lotus" w:cs="Bahij Lotus" w:hint="cs"/>
          <w:b/>
          <w:bCs/>
          <w:color w:val="0070C0"/>
          <w:spacing w:val="-2"/>
          <w:sz w:val="24"/>
          <w:szCs w:val="24"/>
          <w:rtl/>
          <w:lang w:bidi="ar-DZ"/>
        </w:rPr>
        <w:t>وصف دولة الجزائر و سكّانها</w:t>
      </w:r>
      <w:r w:rsidR="0097505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" (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>Beschreibung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 xml:space="preserve"> des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>staates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 xml:space="preserve">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>Algiers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 xml:space="preserve">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>Nebst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 xml:space="preserve"> den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>Bewohnern</w:t>
      </w:r>
      <w:proofErr w:type="spellEnd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 xml:space="preserve"> </w:t>
      </w:r>
      <w:proofErr w:type="spellStart"/>
      <w:r w:rsidR="0097505E" w:rsidRPr="00AF7C43">
        <w:rPr>
          <w:rFonts w:ascii="Bahij Lotus" w:hAnsi="Bahij Lotus" w:cs="Bahij Lotus"/>
          <w:b/>
          <w:bCs/>
          <w:color w:val="0070C0"/>
          <w:spacing w:val="-2"/>
          <w:sz w:val="24"/>
          <w:szCs w:val="24"/>
          <w:lang w:bidi="ar-DZ"/>
        </w:rPr>
        <w:t>desselben</w:t>
      </w:r>
      <w:proofErr w:type="spellEnd"/>
      <w:r w:rsidR="0097505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 xml:space="preserve">). </w:t>
      </w:r>
      <w:proofErr w:type="gramStart"/>
      <w:r w:rsidR="0097505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و تمّت</w:t>
      </w:r>
      <w:proofErr w:type="gramEnd"/>
      <w:r w:rsidR="0097505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 xml:space="preserve"> ترجمة الكتاب و ملحقه إلى العربية من قبل أبو العيد </w:t>
      </w:r>
      <w:proofErr w:type="spellStart"/>
      <w:r w:rsidR="0097505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دودو</w:t>
      </w:r>
      <w:proofErr w:type="spellEnd"/>
      <w:r w:rsidR="0097505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، بعنوان "</w:t>
      </w:r>
      <w:r w:rsidR="0097505E" w:rsidRPr="00AF7C43">
        <w:rPr>
          <w:rFonts w:ascii="Bahij Lotus" w:hAnsi="Bahij Lotus" w:cs="Bahij Lotus" w:hint="cs"/>
          <w:b/>
          <w:bCs/>
          <w:color w:val="0070C0"/>
          <w:spacing w:val="-2"/>
          <w:sz w:val="24"/>
          <w:szCs w:val="24"/>
          <w:rtl/>
          <w:lang w:bidi="ar-DZ"/>
        </w:rPr>
        <w:t>مذكّرات جزائرية عشية الاحتلال</w:t>
      </w:r>
      <w:r w:rsidR="0097505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  <w:lang w:bidi="ar-DZ"/>
        </w:rPr>
        <w:t>" واضعًا في متناول الباحثين مصدرًا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="0097505E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ي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ع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ت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بر من المصادر الهام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ة في تاريخ الجزائر أواخر العهد العثماني بها،</w:t>
      </w:r>
      <w:r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بداية </w:t>
      </w:r>
      <w:r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الاحتلال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الفرنسي لها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</w:rPr>
        <w:t xml:space="preserve">. </w:t>
      </w:r>
    </w:p>
    <w:p w:rsidR="002F1CD4" w:rsidRPr="00AF7C43" w:rsidRDefault="00C90F1E" w:rsidP="00A518C6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2"/>
          <w:sz w:val="24"/>
          <w:szCs w:val="24"/>
          <w:rtl/>
        </w:rPr>
      </w:pP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نفس الشيء تقريبا حدث مع مواطنه الألماني </w:t>
      </w:r>
      <w:proofErr w:type="spellStart"/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فندلين</w:t>
      </w:r>
      <w:proofErr w:type="spellEnd"/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</w:t>
      </w:r>
      <w:proofErr w:type="spellStart"/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شلوصر</w:t>
      </w:r>
      <w:proofErr w:type="spellEnd"/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ال</w:t>
      </w:r>
      <w:r w:rsidR="007A4D75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ذ</w:t>
      </w:r>
      <w:r w:rsidR="00261457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ي ارتحل إلى البرازيل للبحث عن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عمل في المناجم لكنه عاد إلى ألمانيا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منها توج</w:t>
      </w:r>
      <w:r w:rsidR="007A4D75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ه إلى فرنسا ثم</w:t>
      </w:r>
      <w:r w:rsidR="007A4D75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إلى الجزائر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انضم</w:t>
      </w:r>
      <w:r w:rsidR="007A4D75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إلى فرقة عسكرية أجنبية تحت أوامر الجيش الفرنسي،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في شهر </w:t>
      </w:r>
      <w:r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أبريل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سنة 1832 ألقى عليه </w:t>
      </w:r>
      <w:r w:rsidR="00A518C6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أهالي</w:t>
      </w:r>
      <w:r w:rsidR="00A518C6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جزائري</w:t>
      </w:r>
      <w:r w:rsidR="00A518C6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و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ن القبض بالقرب من الجزائر العاصمة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باعوه إلى الشيخ الثائر ابن </w:t>
      </w:r>
      <w:proofErr w:type="spellStart"/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زعمو</w:t>
      </w:r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م</w:t>
      </w:r>
      <w:proofErr w:type="spellEnd"/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منه سل</w:t>
      </w:r>
      <w:r w:rsidR="00A518C6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م إلى شيخ الطريقة القادرية بالأخضرية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هو علي بن عيسى، ثم</w:t>
      </w:r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نقل إلى 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بايلك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الشرق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انتهى به المطاف أسير</w:t>
      </w:r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ً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ا في قصر الحاج أحمد باي حيث بقي مدة </w:t>
      </w:r>
      <w:r w:rsidR="00BB1BAD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خمسة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سنوات تول</w:t>
      </w:r>
      <w:r w:rsidR="00A518C6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ى خلالها مناصب كثيرة كان آخرها العمل في المدفعية للدفاع عن المدينة ضد</w:t>
      </w:r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الفرنسيين ال</w:t>
      </w:r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ّ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ذين هجموا عليها عام</w:t>
      </w:r>
      <w:r w:rsidR="00BB1BAD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ي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 xml:space="preserve"> 1836 و</w:t>
      </w:r>
      <w:r w:rsidR="004337E7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</w:t>
      </w:r>
      <w:r w:rsidRPr="00AF7C43">
        <w:rPr>
          <w:rFonts w:ascii="Bahij Lotus" w:hAnsi="Bahij Lotus" w:cs="Bahij Lotus"/>
          <w:color w:val="0070C0"/>
          <w:spacing w:val="-2"/>
          <w:sz w:val="24"/>
          <w:szCs w:val="24"/>
          <w:rtl/>
        </w:rPr>
        <w:t>1837.</w:t>
      </w:r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و قد ضمّن هذا الألماني مغامراته في كتاب </w:t>
      </w:r>
      <w:proofErr w:type="gramStart"/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قيّم ؛</w:t>
      </w:r>
      <w:proofErr w:type="gramEnd"/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و على غرار التأليف السابق، قام أبو العيد </w:t>
      </w:r>
      <w:proofErr w:type="spellStart"/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دودو</w:t>
      </w:r>
      <w:proofErr w:type="spellEnd"/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 xml:space="preserve"> بترجمته إلى العربية ليصدر بعنوان "</w:t>
      </w:r>
      <w:r w:rsidR="00C23C4F" w:rsidRPr="00AF7C43">
        <w:rPr>
          <w:rFonts w:ascii="Bahij Lotus" w:hAnsi="Bahij Lotus" w:cs="Bahij Lotus" w:hint="cs"/>
          <w:b/>
          <w:bCs/>
          <w:color w:val="0070C0"/>
          <w:spacing w:val="-2"/>
          <w:sz w:val="24"/>
          <w:szCs w:val="24"/>
          <w:rtl/>
        </w:rPr>
        <w:t>قسنطينة أيام أحمد باي 1832-1837</w:t>
      </w:r>
      <w:r w:rsidR="00C23C4F" w:rsidRPr="00AF7C43">
        <w:rPr>
          <w:rFonts w:ascii="Bahij Lotus" w:hAnsi="Bahij Lotus" w:cs="Bahij Lotus" w:hint="cs"/>
          <w:color w:val="0070C0"/>
          <w:spacing w:val="-2"/>
          <w:sz w:val="24"/>
          <w:szCs w:val="24"/>
          <w:rtl/>
        </w:rPr>
        <w:t>".</w:t>
      </w:r>
    </w:p>
    <w:p w:rsidR="00BB1BAD" w:rsidRPr="004A30EB" w:rsidRDefault="00BB1BAD" w:rsidP="00551D64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</w:pP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- </w:t>
      </w:r>
      <w:proofErr w:type="gram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="00C23C4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المجموعة</w:t>
      </w:r>
      <w:proofErr w:type="gramEnd"/>
      <w:r w:rsidR="00C23C4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الثالثة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هي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المصادر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المتأخرة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الّتي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كتبت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في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بداية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الا</w:t>
      </w:r>
      <w:r w:rsidR="00551D64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ستعمار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الفرنسي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للجزائر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مثل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برثيزان</w:t>
      </w:r>
      <w:proofErr w:type="spellEnd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ﭘﻠﻴﺴﻴﻴﻪ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رينو،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ﭬﺎلسن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استرهازي</w:t>
      </w:r>
      <w:proofErr w:type="spellEnd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proofErr w:type="spellStart"/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جوشرو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دي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سان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دوني</w:t>
      </w:r>
      <w:r w:rsidR="00C23C4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، ألبير </w:t>
      </w:r>
      <w:proofErr w:type="spellStart"/>
      <w:r w:rsidR="00C23C4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ديفو</w:t>
      </w:r>
      <w:proofErr w:type="spellEnd"/>
      <w:r w:rsidR="00C23C4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، أدريان </w:t>
      </w:r>
      <w:proofErr w:type="spellStart"/>
      <w:r w:rsidR="00C23C4F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بربروغر</w:t>
      </w:r>
      <w:proofErr w:type="spellEnd"/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غيرهم</w:t>
      </w:r>
      <w:r w:rsidR="00551D64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كثيرون</w:t>
      </w:r>
      <w:r w:rsidRPr="004A30EB"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  <w:t>.</w:t>
      </w:r>
    </w:p>
    <w:p w:rsidR="00A518C6" w:rsidRDefault="00C23C4F" w:rsidP="00A518C6">
      <w:pPr>
        <w:bidi/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-1"/>
          <w:sz w:val="24"/>
          <w:szCs w:val="24"/>
          <w:rtl/>
          <w:lang w:bidi="ar-DZ"/>
        </w:rPr>
      </w:pP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و تكمن أهمّيتها في أنّ عددًا منها اعتمد على وثائق رسمية أو روايات شهود عيان عاشوا الفترة ال</w:t>
      </w:r>
      <w:r w:rsidR="00551D64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أ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خيرة من العهد العثماني، لكن مع ذلك تجدر الإشارة إلى ميل جلّ المؤلّفين </w:t>
      </w:r>
      <w:r w:rsidR="00A518C6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-</w:t>
      </w:r>
      <w:r w:rsidR="00A518C6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</w:t>
      </w:r>
      <w:r w:rsidR="00551D64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على اعتبار كون معظمهم ضبّاط عسكريين أو إداريين</w:t>
      </w:r>
      <w:r w:rsidR="00A518C6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،</w:t>
      </w:r>
      <w:r w:rsidR="00551D64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إن لم نقل كلّهم </w:t>
      </w:r>
      <w:r w:rsidR="00551D64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- 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إلى تسويد صفحة الوجود العثماني ؛ و هذه المقاربة المغرضة لتاريخ الجزائر </w:t>
      </w:r>
      <w:r w:rsidR="00A518C6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ت</w:t>
      </w:r>
      <w:r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ندرج في إطار الخطوط الّتي رسمتها المدرسة التاريخية الفرنسية لتبرير </w:t>
      </w:r>
      <w:r w:rsidR="00551D64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الغزو الفرنسي الّذي </w:t>
      </w:r>
      <w:r w:rsidR="00551D64" w:rsidRPr="00AF7C43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"هبّ لنجدة الأهالي و تحريرهم من ربقة الأتراك الظلمة"، و التخفيف قدر الإمكان من الفظائع الّتي ارتكبوها</w:t>
      </w:r>
      <w:r w:rsidR="00551D64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خلال توسّعهم العسكري في البلاد</w:t>
      </w:r>
      <w:r w:rsidR="00CD0258" w:rsidRPr="004A30EB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و عمليات التهدئة</w:t>
      </w:r>
      <w:r w:rsidR="00551D64" w:rsidRPr="00AF7C43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>.</w:t>
      </w:r>
    </w:p>
    <w:p w:rsidR="00181497" w:rsidRPr="00AF7C43" w:rsidRDefault="00AF7C43" w:rsidP="00A518C6">
      <w:pPr>
        <w:spacing w:after="60" w:line="240" w:lineRule="auto"/>
        <w:ind w:firstLine="283"/>
        <w:jc w:val="both"/>
        <w:rPr>
          <w:rFonts w:ascii="Bahij Lotus" w:hAnsi="Bahij Lotus" w:cs="Bahij Lotus"/>
          <w:color w:val="0070C0"/>
          <w:spacing w:val="2"/>
          <w:position w:val="-12"/>
          <w:sz w:val="24"/>
          <w:szCs w:val="24"/>
          <w:lang w:bidi="ar-DZ"/>
        </w:rPr>
      </w:pPr>
      <w:bookmarkStart w:id="0" w:name="_GoBack"/>
      <w:bookmarkEnd w:id="0"/>
      <w:r w:rsidRPr="00AF7C43">
        <w:rPr>
          <w:rFonts w:ascii="Bahij Lotus" w:hAnsi="Bahij Lotus" w:cs="Bahij Lotus" w:hint="cs"/>
          <w:color w:val="0070C0"/>
          <w:spacing w:val="-1"/>
          <w:sz w:val="24"/>
          <w:szCs w:val="24"/>
          <w:rtl/>
          <w:lang w:bidi="ar-DZ"/>
        </w:rPr>
        <w:t xml:space="preserve"> </w:t>
      </w:r>
      <w:r w:rsidRPr="00AF7C43">
        <w:rPr>
          <w:rFonts w:ascii="Bahij Lotus" w:hAnsi="Bahij Lotus" w:cs="Bahij Lotus" w:hint="cs"/>
          <w:color w:val="0070C0"/>
          <w:spacing w:val="-1"/>
          <w:position w:val="-12"/>
          <w:sz w:val="24"/>
          <w:szCs w:val="24"/>
          <w:rtl/>
          <w:lang w:bidi="ar-DZ"/>
        </w:rPr>
        <w:t xml:space="preserve">                                                                 </w:t>
      </w:r>
      <w:r w:rsidR="00181497" w:rsidRPr="00AF7C43">
        <w:rPr>
          <w:rFonts w:ascii="Bahij Lotus" w:hAnsi="Bahij Lotus" w:cs="Bahij Lotus" w:hint="cs"/>
          <w:color w:val="0070C0"/>
          <w:spacing w:val="-1"/>
          <w:position w:val="-12"/>
          <w:sz w:val="24"/>
          <w:szCs w:val="24"/>
          <w:rtl/>
          <w:lang w:bidi="ar-DZ"/>
        </w:rPr>
        <w:t>أ. محرز</w:t>
      </w:r>
    </w:p>
    <w:sectPr w:rsidR="00181497" w:rsidRPr="00AF7C43" w:rsidSect="00110DFA">
      <w:footerReference w:type="default" r:id="rId6"/>
      <w:pgSz w:w="16838" w:h="11906" w:orient="landscape"/>
      <w:pgMar w:top="720" w:right="720" w:bottom="720" w:left="720" w:header="708" w:footer="708" w:gutter="0"/>
      <w:cols w:num="2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42D" w:rsidRDefault="007A342D" w:rsidP="00F27623">
      <w:pPr>
        <w:spacing w:after="0" w:line="240" w:lineRule="auto"/>
      </w:pPr>
      <w:r>
        <w:separator/>
      </w:r>
    </w:p>
  </w:endnote>
  <w:endnote w:type="continuationSeparator" w:id="0">
    <w:p w:rsidR="007A342D" w:rsidRDefault="007A342D" w:rsidP="00F2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658338"/>
      <w:docPartObj>
        <w:docPartGallery w:val="Page Numbers (Bottom of Page)"/>
        <w:docPartUnique/>
      </w:docPartObj>
    </w:sdtPr>
    <w:sdtEndPr/>
    <w:sdtContent>
      <w:p w:rsidR="004A30EB" w:rsidRDefault="004A30E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8C6">
          <w:rPr>
            <w:noProof/>
          </w:rPr>
          <w:t>3</w:t>
        </w:r>
        <w:r>
          <w:fldChar w:fldCharType="end"/>
        </w:r>
      </w:p>
    </w:sdtContent>
  </w:sdt>
  <w:p w:rsidR="004A30EB" w:rsidRDefault="004A30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42D" w:rsidRDefault="007A342D" w:rsidP="00F27623">
      <w:pPr>
        <w:spacing w:after="0" w:line="240" w:lineRule="auto"/>
      </w:pPr>
      <w:r>
        <w:separator/>
      </w:r>
    </w:p>
  </w:footnote>
  <w:footnote w:type="continuationSeparator" w:id="0">
    <w:p w:rsidR="007A342D" w:rsidRDefault="007A342D" w:rsidP="00F2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1E"/>
    <w:rsid w:val="00091730"/>
    <w:rsid w:val="00110DFA"/>
    <w:rsid w:val="00181497"/>
    <w:rsid w:val="001F32DF"/>
    <w:rsid w:val="00261457"/>
    <w:rsid w:val="00261EC7"/>
    <w:rsid w:val="002E5671"/>
    <w:rsid w:val="00316F60"/>
    <w:rsid w:val="00361CE9"/>
    <w:rsid w:val="00405E8D"/>
    <w:rsid w:val="004337E7"/>
    <w:rsid w:val="004861E9"/>
    <w:rsid w:val="004A30EB"/>
    <w:rsid w:val="00514657"/>
    <w:rsid w:val="00551D64"/>
    <w:rsid w:val="0061044E"/>
    <w:rsid w:val="00666D69"/>
    <w:rsid w:val="0076170E"/>
    <w:rsid w:val="007A342D"/>
    <w:rsid w:val="007A4D75"/>
    <w:rsid w:val="00823EB6"/>
    <w:rsid w:val="00862393"/>
    <w:rsid w:val="008A3DD9"/>
    <w:rsid w:val="008D23DD"/>
    <w:rsid w:val="008F6B7D"/>
    <w:rsid w:val="0097505E"/>
    <w:rsid w:val="00A518C6"/>
    <w:rsid w:val="00AF7C43"/>
    <w:rsid w:val="00B6159A"/>
    <w:rsid w:val="00B80E55"/>
    <w:rsid w:val="00B942F6"/>
    <w:rsid w:val="00B96A56"/>
    <w:rsid w:val="00BB1BAD"/>
    <w:rsid w:val="00BC5DEE"/>
    <w:rsid w:val="00C23C4F"/>
    <w:rsid w:val="00C66EE9"/>
    <w:rsid w:val="00C8532F"/>
    <w:rsid w:val="00C90F1E"/>
    <w:rsid w:val="00CD0258"/>
    <w:rsid w:val="00D43CB5"/>
    <w:rsid w:val="00DA68DB"/>
    <w:rsid w:val="00E0391D"/>
    <w:rsid w:val="00E1786E"/>
    <w:rsid w:val="00F23013"/>
    <w:rsid w:val="00F27623"/>
    <w:rsid w:val="00F63270"/>
    <w:rsid w:val="00F7002A"/>
    <w:rsid w:val="00F844CD"/>
    <w:rsid w:val="00FA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362F6-B158-4BFC-9E88-A84EE02A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14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3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0EB"/>
  </w:style>
  <w:style w:type="paragraph" w:styleId="Pieddepage">
    <w:name w:val="footer"/>
    <w:basedOn w:val="Normal"/>
    <w:link w:val="PieddepageCar"/>
    <w:uiPriority w:val="99"/>
    <w:unhideWhenUsed/>
    <w:rsid w:val="004A3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3</Pages>
  <Words>1878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14</cp:revision>
  <dcterms:created xsi:type="dcterms:W3CDTF">2017-12-18T22:21:00Z</dcterms:created>
  <dcterms:modified xsi:type="dcterms:W3CDTF">2021-03-08T21:53:00Z</dcterms:modified>
</cp:coreProperties>
</file>