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20" w:rsidRPr="003824A3" w:rsidRDefault="00D10F20" w:rsidP="00D10F20">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قسم العلوم السياسية</w:t>
      </w:r>
    </w:p>
    <w:p w:rsidR="00D10F20" w:rsidRPr="003824A3" w:rsidRDefault="00D10F20" w:rsidP="00D10F20">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سنة ثانية لسانس</w:t>
      </w:r>
    </w:p>
    <w:p w:rsidR="00D10F20" w:rsidRDefault="00D10F20" w:rsidP="00D10F20">
      <w:pPr>
        <w:bidi/>
        <w:jc w:val="both"/>
        <w:rPr>
          <w:rFonts w:hint="cs"/>
          <w:rtl/>
        </w:rPr>
      </w:pPr>
      <w:r w:rsidRPr="003824A3">
        <w:rPr>
          <w:rFonts w:ascii="Simplified Arabic" w:hAnsi="Simplified Arabic" w:cs="Simplified Arabic" w:hint="cs"/>
          <w:b/>
          <w:bCs/>
          <w:sz w:val="28"/>
          <w:szCs w:val="28"/>
          <w:rtl/>
          <w:lang w:bidi="ar-DZ"/>
        </w:rPr>
        <w:t>مقياس :الدولة والمجتمع المدني</w:t>
      </w:r>
    </w:p>
    <w:p w:rsidR="00D10F20" w:rsidRDefault="00D10F20" w:rsidP="00D10F20">
      <w:pPr>
        <w:bidi/>
        <w:jc w:val="both"/>
        <w:rPr>
          <w:rFonts w:hint="cs"/>
          <w:rtl/>
        </w:rPr>
      </w:pPr>
    </w:p>
    <w:p w:rsidR="003E5952" w:rsidRPr="00D10F20" w:rsidRDefault="006C2341" w:rsidP="00D10F20">
      <w:pPr>
        <w:bidi/>
        <w:jc w:val="both"/>
        <w:rPr>
          <w:rFonts w:ascii="Simplified Arabic" w:hAnsi="Simplified Arabic" w:cs="Simplified Arabic"/>
          <w:b/>
          <w:bCs/>
          <w:sz w:val="32"/>
          <w:szCs w:val="32"/>
          <w:rtl/>
          <w:lang w:bidi="ar-DZ"/>
        </w:rPr>
      </w:pPr>
      <w:r w:rsidRPr="00D10F20">
        <w:rPr>
          <w:rFonts w:ascii="Simplified Arabic" w:hAnsi="Simplified Arabic" w:cs="Simplified Arabic"/>
          <w:b/>
          <w:bCs/>
          <w:sz w:val="32"/>
          <w:szCs w:val="32"/>
          <w:rtl/>
        </w:rPr>
        <w:t>المفاهيم المشابهة لمفهوم الدولة</w:t>
      </w:r>
    </w:p>
    <w:p w:rsidR="001C03BE" w:rsidRPr="001C03BE" w:rsidRDefault="00971CF1" w:rsidP="00AD5E38">
      <w:pPr>
        <w:bidi/>
        <w:jc w:val="both"/>
        <w:rPr>
          <w:rFonts w:ascii="Simplified Arabic" w:hAnsi="Simplified Arabic" w:cs="Simplified Arabic"/>
          <w:sz w:val="28"/>
          <w:szCs w:val="28"/>
          <w:rtl/>
          <w:lang w:bidi="ar-DZ"/>
        </w:rPr>
      </w:pPr>
      <w:r>
        <w:br/>
      </w:r>
      <w:r w:rsidRPr="00971CF1">
        <w:rPr>
          <w:rFonts w:ascii="Simplified Arabic" w:hAnsi="Simplified Arabic" w:cs="Simplified Arabic"/>
          <w:color w:val="5E5E5E"/>
          <w:sz w:val="28"/>
          <w:szCs w:val="28"/>
          <w:shd w:val="clear" w:color="auto" w:fill="FFFFFF"/>
        </w:rPr>
        <w:t xml:space="preserve">   </w:t>
      </w:r>
      <w:r w:rsidR="00AD5E38">
        <w:rPr>
          <w:rFonts w:ascii="Simplified Arabic" w:hAnsi="Simplified Arabic" w:cs="Simplified Arabic" w:hint="cs"/>
          <w:color w:val="5E5E5E"/>
          <w:sz w:val="28"/>
          <w:szCs w:val="28"/>
          <w:shd w:val="clear" w:color="auto" w:fill="FFFFFF"/>
          <w:rtl/>
        </w:rPr>
        <w:t>هناك</w:t>
      </w:r>
      <w:r w:rsidRPr="00971CF1">
        <w:rPr>
          <w:rFonts w:ascii="Simplified Arabic" w:hAnsi="Simplified Arabic" w:cs="Simplified Arabic"/>
          <w:color w:val="5E5E5E"/>
          <w:sz w:val="28"/>
          <w:szCs w:val="28"/>
          <w:shd w:val="clear" w:color="auto" w:fill="FFFFFF"/>
          <w:rtl/>
        </w:rPr>
        <w:t xml:space="preserve"> بعض المصطلحات والاستخدامات التّي تشير إلى الدولة </w:t>
      </w:r>
      <w:r w:rsidR="00AD5E38">
        <w:rPr>
          <w:rFonts w:ascii="Simplified Arabic" w:hAnsi="Simplified Arabic" w:cs="Simplified Arabic" w:hint="cs"/>
          <w:color w:val="5E5E5E"/>
          <w:sz w:val="28"/>
          <w:szCs w:val="28"/>
          <w:shd w:val="clear" w:color="auto" w:fill="FFFFFF"/>
          <w:rtl/>
        </w:rPr>
        <w:t>ف</w:t>
      </w:r>
      <w:r w:rsidRPr="00971CF1">
        <w:rPr>
          <w:rFonts w:ascii="Simplified Arabic" w:hAnsi="Simplified Arabic" w:cs="Simplified Arabic"/>
          <w:color w:val="5E5E5E"/>
          <w:sz w:val="28"/>
          <w:szCs w:val="28"/>
          <w:shd w:val="clear" w:color="auto" w:fill="FFFFFF"/>
          <w:rtl/>
        </w:rPr>
        <w:t>ي غياب ركن معين من أركانها، أو تعبّر عن الدولة باستخدام اصطلاح آخر، أو إلى ما يرتبط بالدولة دون أن يكون رديفاً لها، دلالة ومعنى أو ما يقدر يعبر عن الدولة نتيجة لأدائها لوظيفة ما أوكلت إليها أو وجدت لأجلها</w:t>
      </w:r>
      <w:r>
        <w:rPr>
          <w:rFonts w:ascii="Tajawal" w:hAnsi="Tajawal"/>
          <w:color w:val="5E5E5E"/>
          <w:shd w:val="clear" w:color="auto" w:fill="FFFFFF"/>
        </w:rPr>
        <w:t>.</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lang w:eastAsia="fr-FR"/>
        </w:rPr>
      </w:pPr>
      <w:r w:rsidRPr="001C03BE">
        <w:rPr>
          <w:rFonts w:ascii="Simplified Arabic" w:eastAsia="Times New Roman" w:hAnsi="Simplified Arabic" w:cs="Simplified Arabic"/>
          <w:b/>
          <w:bCs/>
          <w:color w:val="5E5E5E"/>
          <w:sz w:val="28"/>
          <w:szCs w:val="28"/>
          <w:rtl/>
          <w:lang w:eastAsia="fr-FR"/>
        </w:rPr>
        <w:t>دويلة:</w:t>
      </w:r>
      <w:r w:rsidRPr="001C03BE">
        <w:rPr>
          <w:rFonts w:ascii="Simplified Arabic" w:eastAsia="Times New Roman" w:hAnsi="Simplified Arabic" w:cs="Simplified Arabic"/>
          <w:color w:val="5E5E5E"/>
          <w:sz w:val="28"/>
          <w:szCs w:val="28"/>
          <w:rtl/>
          <w:lang w:eastAsia="fr-FR"/>
        </w:rPr>
        <w:t> مصغر دولة، وتطلق في السياسات على كيان إقليمي منقوص الاستقلال يصعب عليه بسبب صغر مساحته أو قلة سكانه، أو هزال موارده وما أشبه أن يمارس اختصاصات الدولة، ومثاله إمارة موناكو.</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دولة تابعة </w:t>
      </w:r>
      <w:r w:rsidRPr="001C03BE">
        <w:rPr>
          <w:rFonts w:ascii="Simplified Arabic" w:eastAsia="Times New Roman" w:hAnsi="Simplified Arabic" w:cs="Simplified Arabic"/>
          <w:b/>
          <w:bCs/>
          <w:color w:val="5E5E5E"/>
          <w:sz w:val="28"/>
          <w:szCs w:val="28"/>
          <w:lang w:eastAsia="fr-FR"/>
        </w:rPr>
        <w:t>vassal state</w:t>
      </w:r>
      <w:r w:rsidRPr="001C03BE">
        <w:rPr>
          <w:rFonts w:ascii="Simplified Arabic" w:eastAsia="Times New Roman" w:hAnsi="Simplified Arabic" w:cs="Simplified Arabic"/>
          <w:color w:val="5E5E5E"/>
          <w:sz w:val="28"/>
          <w:szCs w:val="28"/>
          <w:rtl/>
          <w:lang w:eastAsia="fr-FR"/>
        </w:rPr>
        <w:t> : دولة منقوصة الاستقلال تخضع لنفوذ أجنبي في سياساتها الخارجية والداخلية.</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دولة حاجزة </w:t>
      </w:r>
      <w:r w:rsidRPr="001C03BE">
        <w:rPr>
          <w:rFonts w:ascii="Simplified Arabic" w:eastAsia="Times New Roman" w:hAnsi="Simplified Arabic" w:cs="Simplified Arabic"/>
          <w:b/>
          <w:bCs/>
          <w:color w:val="5E5E5E"/>
          <w:sz w:val="28"/>
          <w:szCs w:val="28"/>
          <w:lang w:eastAsia="fr-FR"/>
        </w:rPr>
        <w:t>buffer state</w:t>
      </w:r>
      <w:r w:rsidRPr="001C03BE">
        <w:rPr>
          <w:rFonts w:ascii="Simplified Arabic" w:eastAsia="Times New Roman" w:hAnsi="Simplified Arabic" w:cs="Simplified Arabic"/>
          <w:color w:val="5E5E5E"/>
          <w:sz w:val="28"/>
          <w:szCs w:val="28"/>
          <w:rtl/>
          <w:lang w:eastAsia="fr-FR"/>
        </w:rPr>
        <w:t>: دولة صغيرة تقام أم يحافظ على وجودها بين دولتين أكبر منها بمثابة حاجز يمنع الصدام المباشر بينهما.</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محمية:</w:t>
      </w:r>
      <w:r w:rsidRPr="001C03BE">
        <w:rPr>
          <w:rFonts w:ascii="Simplified Arabic" w:eastAsia="Times New Roman" w:hAnsi="Simplified Arabic" w:cs="Simplified Arabic"/>
          <w:color w:val="5E5E5E"/>
          <w:sz w:val="28"/>
          <w:szCs w:val="28"/>
          <w:rtl/>
          <w:lang w:eastAsia="fr-FR"/>
        </w:rPr>
        <w:t> دولة توضع تحت سلطة دولة أخرى أقوى منها لحمايتها، والمحمية في حكم المستعمر لكنّها تشتمل على شكليات الدولة من حكومة محلية وسلطات أخرى يديرها مسئولون محليون والمستعمر، تحكم مباشرة من الدولة التّي تستعمرها.</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إمارة:</w:t>
      </w:r>
      <w:r w:rsidRPr="001C03BE">
        <w:rPr>
          <w:rFonts w:ascii="Simplified Arabic" w:eastAsia="Times New Roman" w:hAnsi="Simplified Arabic" w:cs="Simplified Arabic"/>
          <w:color w:val="5E5E5E"/>
          <w:sz w:val="28"/>
          <w:szCs w:val="28"/>
          <w:rtl/>
          <w:lang w:eastAsia="fr-FR"/>
        </w:rPr>
        <w:t> دولة يديرها أمير، غالبا ما تكون غيرة، مثالها : إمارات الخليج العربي.</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مشيخة:</w:t>
      </w:r>
      <w:r w:rsidRPr="001C03BE">
        <w:rPr>
          <w:rFonts w:ascii="Simplified Arabic" w:eastAsia="Times New Roman" w:hAnsi="Simplified Arabic" w:cs="Simplified Arabic"/>
          <w:color w:val="5E5E5E"/>
          <w:sz w:val="28"/>
          <w:szCs w:val="28"/>
          <w:rtl/>
          <w:lang w:eastAsia="fr-FR"/>
        </w:rPr>
        <w:t> دولة يديرها شيخ، ويطلق الاسم على إمارات الخليج العربي، لأنّ أمرائها هم في نفس الوقت شيوخ عشائر .</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سلطنة:</w:t>
      </w:r>
      <w:r w:rsidRPr="001C03BE">
        <w:rPr>
          <w:rFonts w:ascii="Simplified Arabic" w:eastAsia="Times New Roman" w:hAnsi="Simplified Arabic" w:cs="Simplified Arabic"/>
          <w:color w:val="5E5E5E"/>
          <w:sz w:val="28"/>
          <w:szCs w:val="28"/>
          <w:rtl/>
          <w:lang w:eastAsia="fr-FR"/>
        </w:rPr>
        <w:t> دولة يحكمها سلطان.</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lastRenderedPageBreak/>
        <w:t>جمهورية:</w:t>
      </w:r>
      <w:r w:rsidRPr="001C03BE">
        <w:rPr>
          <w:rFonts w:ascii="Simplified Arabic" w:eastAsia="Times New Roman" w:hAnsi="Simplified Arabic" w:cs="Simplified Arabic"/>
          <w:color w:val="5E5E5E"/>
          <w:sz w:val="28"/>
          <w:szCs w:val="28"/>
          <w:rtl/>
          <w:lang w:eastAsia="fr-FR"/>
        </w:rPr>
        <w:t> دولة يرأسها رئيس منتخب، بخلاف الدولة الملكية التّي يرأسها ملك بالوراثة، نسبة إلى الجمهور لأنّ رئيسها ينتخبه الجمهور وهو يحكم باسمهم وبالاستناد إلى تخويلهم إياه بالحكم.</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دوقية:</w:t>
      </w:r>
      <w:r w:rsidRPr="001C03BE">
        <w:rPr>
          <w:rFonts w:ascii="Simplified Arabic" w:eastAsia="Times New Roman" w:hAnsi="Simplified Arabic" w:cs="Simplified Arabic"/>
          <w:color w:val="5E5E5E"/>
          <w:sz w:val="28"/>
          <w:szCs w:val="28"/>
          <w:rtl/>
          <w:lang w:eastAsia="fr-FR"/>
        </w:rPr>
        <w:t> دول صغيرة يحكمها دوق وُجدت في أوروبا ومنها دوقية لوكسمبورغ في الوقت الحاضر.</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كيان:</w:t>
      </w:r>
      <w:r w:rsidRPr="001C03BE">
        <w:rPr>
          <w:rFonts w:ascii="Simplified Arabic" w:eastAsia="Times New Roman" w:hAnsi="Simplified Arabic" w:cs="Simplified Arabic"/>
          <w:color w:val="5E5E5E"/>
          <w:sz w:val="28"/>
          <w:szCs w:val="28"/>
          <w:rtl/>
          <w:lang w:eastAsia="fr-FR"/>
        </w:rPr>
        <w:t xml:space="preserve"> يقول المعاصرون كيان سياسي ويريدون به الدولة، ويَرِد على جهة الاستصغار أو الرفض، مثال الكيان الصهيوني, لكنّ الكلمة لا توحي – في الأصل- بهذا الغرض لأنّ الكيان هو الوجود ويقابله بالانجليزي </w:t>
      </w:r>
      <w:r w:rsidRPr="001C03BE">
        <w:rPr>
          <w:rFonts w:ascii="Simplified Arabic" w:eastAsia="Times New Roman" w:hAnsi="Simplified Arabic" w:cs="Simplified Arabic"/>
          <w:color w:val="5E5E5E"/>
          <w:sz w:val="28"/>
          <w:szCs w:val="28"/>
          <w:lang w:eastAsia="fr-FR"/>
        </w:rPr>
        <w:t>entity</w:t>
      </w:r>
      <w:r w:rsidRPr="001C03BE">
        <w:rPr>
          <w:rFonts w:ascii="Simplified Arabic" w:eastAsia="Times New Roman" w:hAnsi="Simplified Arabic" w:cs="Simplified Arabic"/>
          <w:color w:val="5E5E5E"/>
          <w:sz w:val="28"/>
          <w:szCs w:val="28"/>
          <w:rtl/>
          <w:lang w:eastAsia="fr-FR"/>
        </w:rPr>
        <w:t xml:space="preserve"> . </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وطن :</w:t>
      </w:r>
      <w:r w:rsidRPr="001C03BE">
        <w:rPr>
          <w:rFonts w:ascii="Simplified Arabic" w:eastAsia="Times New Roman" w:hAnsi="Simplified Arabic" w:cs="Simplified Arabic"/>
          <w:color w:val="5E5E5E"/>
          <w:sz w:val="28"/>
          <w:szCs w:val="28"/>
          <w:rtl/>
          <w:lang w:eastAsia="fr-FR"/>
        </w:rPr>
        <w:t> مكان إقامة الإنسان الدائمة ومقره، ولد به أو لم يولد، جمعه أوطان، وتوّطن المكان وتوّطن به أي أقام فيه إقامة دائمة، فهو متوطن ووطنه توطيناً أي منحه إقامة دائمة في المكان ( مولده)، واستوطن في المكان أي توّطن فيه فهو مستوطن، والمتوطن والمتوطِنُ، غريب أقام في بلد آخر ليتخذ منه وطنا، والمستوطنة هي مكان إقامة المستوطنين.</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موطِن:</w:t>
      </w:r>
      <w:r w:rsidRPr="001C03BE">
        <w:rPr>
          <w:rFonts w:ascii="Simplified Arabic" w:eastAsia="Times New Roman" w:hAnsi="Simplified Arabic" w:cs="Simplified Arabic"/>
          <w:color w:val="5E5E5E"/>
          <w:sz w:val="28"/>
          <w:szCs w:val="28"/>
          <w:rtl/>
          <w:lang w:eastAsia="fr-FR"/>
        </w:rPr>
        <w:t> ووطن فهما يختلفان فالوطن هو المصطلح الرسمي لمكان الإقامة الدائمة للمواطنين أم الموطِن فيراد به المدينة أو القرية التّي يقيم بها، كما يَرِد عنه البحث عن أصول الأشياء، كأن يُقال أنّ القهوة موطنها في البرازيل.</w:t>
      </w:r>
    </w:p>
    <w:p w:rsidR="001C03BE" w:rsidRPr="001C03BE" w:rsidRDefault="001C03BE" w:rsidP="00EB6E0B">
      <w:pPr>
        <w:numPr>
          <w:ilvl w:val="0"/>
          <w:numId w:val="1"/>
        </w:numPr>
        <w:shd w:val="clear" w:color="auto" w:fill="FFFFFF"/>
        <w:bidi/>
        <w:spacing w:before="100" w:beforeAutospacing="1" w:after="43" w:line="240" w:lineRule="auto"/>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قُطر:</w:t>
      </w:r>
      <w:r w:rsidRPr="001C03BE">
        <w:rPr>
          <w:rFonts w:ascii="Simplified Arabic" w:eastAsia="Times New Roman" w:hAnsi="Simplified Arabic" w:cs="Simplified Arabic"/>
          <w:color w:val="5E5E5E"/>
          <w:sz w:val="28"/>
          <w:szCs w:val="28"/>
          <w:rtl/>
          <w:lang w:eastAsia="fr-FR"/>
        </w:rPr>
        <w:t> بلد، جمعه أقطار، والقطري ما هو على مستوى القطر الواحد خلاف القومي، والقطرية نزعة انعزالية تتمسك بالقطر الواحد وترفض التكامل مع الأقطار الأخرى.</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الدولة الأسرية</w:t>
      </w:r>
      <w:r w:rsidRPr="001C03BE">
        <w:rPr>
          <w:rFonts w:ascii="Simplified Arabic" w:eastAsia="Times New Roman" w:hAnsi="Simplified Arabic" w:cs="Simplified Arabic"/>
          <w:color w:val="5E5E5E"/>
          <w:sz w:val="28"/>
          <w:szCs w:val="28"/>
          <w:rtl/>
          <w:lang w:eastAsia="fr-FR"/>
        </w:rPr>
        <w:t>: وهي الدولة التّي استطاع ملوكها القضاء على الأوضاع الإقطاعية وتكوين الدولة الجديدة التّي تميّزت بالملكية المطلقة، والحق الإلهي المطلق.</w:t>
      </w:r>
    </w:p>
    <w:p w:rsidR="001C03BE" w:rsidRPr="001C03BE" w:rsidRDefault="001C03BE" w:rsidP="00B01EDA">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الدولة الحبيسة:</w:t>
      </w:r>
      <w:r w:rsidRPr="001C03BE">
        <w:rPr>
          <w:rFonts w:ascii="Simplified Arabic" w:eastAsia="Times New Roman" w:hAnsi="Simplified Arabic" w:cs="Simplified Arabic"/>
          <w:color w:val="5E5E5E"/>
          <w:sz w:val="28"/>
          <w:szCs w:val="28"/>
          <w:rtl/>
          <w:lang w:eastAsia="fr-FR"/>
        </w:rPr>
        <w:t xml:space="preserve"> وتُسمى دولاً داخلية أو مغلقة أي تلك التّي ليس لها شواطئ أو سواحل على البحار والمحيطات الدولية، وقد أعطاها القانون الدولي حق المرور والوصول إلى البحر وذلك عبر أقاليم الدول الحاجزة بينها وبين أقرب البحار وتُسمى الدولة الحاجزة دولة المرور العابرة ( الترانزيت) </w:t>
      </w:r>
      <w:r w:rsidRPr="001C03BE">
        <w:rPr>
          <w:rFonts w:ascii="Simplified Arabic" w:eastAsia="Times New Roman" w:hAnsi="Simplified Arabic" w:cs="Simplified Arabic"/>
          <w:color w:val="5E5E5E"/>
          <w:sz w:val="28"/>
          <w:szCs w:val="28"/>
          <w:lang w:eastAsia="fr-FR"/>
        </w:rPr>
        <w:t>costal transit</w:t>
      </w:r>
      <w:r w:rsidRPr="001C03BE">
        <w:rPr>
          <w:rFonts w:ascii="Simplified Arabic" w:eastAsia="Times New Roman" w:hAnsi="Simplified Arabic" w:cs="Simplified Arabic"/>
          <w:color w:val="5E5E5E"/>
          <w:sz w:val="28"/>
          <w:szCs w:val="28"/>
          <w:rtl/>
          <w:lang w:eastAsia="fr-FR"/>
        </w:rPr>
        <w:t>، ويشمل هذا المرور العابر مرور الأشخاص والبضائع ووسائل النقل عبر أقاليم تلك الدولة.</w:t>
      </w:r>
    </w:p>
    <w:p w:rsidR="001C03BE" w:rsidRPr="001C03BE" w:rsidRDefault="001C03BE" w:rsidP="003C1DCC">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دولة الحقوق </w:t>
      </w:r>
      <w:r w:rsidRPr="001C03BE">
        <w:rPr>
          <w:rFonts w:ascii="Simplified Arabic" w:eastAsia="Times New Roman" w:hAnsi="Simplified Arabic" w:cs="Simplified Arabic"/>
          <w:b/>
          <w:bCs/>
          <w:color w:val="5E5E5E"/>
          <w:sz w:val="28"/>
          <w:szCs w:val="28"/>
          <w:lang w:eastAsia="fr-FR"/>
        </w:rPr>
        <w:t>richts state</w:t>
      </w:r>
      <w:r w:rsidRPr="001C03BE">
        <w:rPr>
          <w:rFonts w:ascii="Simplified Arabic" w:eastAsia="Times New Roman" w:hAnsi="Simplified Arabic" w:cs="Simplified Arabic"/>
          <w:b/>
          <w:bCs/>
          <w:color w:val="5E5E5E"/>
          <w:sz w:val="28"/>
          <w:szCs w:val="28"/>
          <w:rtl/>
          <w:lang w:eastAsia="fr-FR"/>
        </w:rPr>
        <w:t>:</w:t>
      </w:r>
      <w:r w:rsidRPr="001C03BE">
        <w:rPr>
          <w:rFonts w:ascii="Simplified Arabic" w:eastAsia="Times New Roman" w:hAnsi="Simplified Arabic" w:cs="Simplified Arabic"/>
          <w:color w:val="5E5E5E"/>
          <w:sz w:val="28"/>
          <w:szCs w:val="28"/>
          <w:rtl/>
          <w:lang w:eastAsia="fr-FR"/>
        </w:rPr>
        <w:t> وهو مفهوم ألماني للدولة تّم وضعه على يد عدد من الفقهاء السياسيين من أمثال </w:t>
      </w:r>
      <w:r w:rsidRPr="001C03BE">
        <w:rPr>
          <w:rFonts w:ascii="Simplified Arabic" w:eastAsia="Times New Roman" w:hAnsi="Simplified Arabic" w:cs="Simplified Arabic"/>
          <w:b/>
          <w:bCs/>
          <w:color w:val="5E5E5E"/>
          <w:sz w:val="28"/>
          <w:szCs w:val="28"/>
          <w:rtl/>
          <w:lang w:eastAsia="fr-FR"/>
        </w:rPr>
        <w:t>جللنيك وجنايست</w:t>
      </w:r>
      <w:r w:rsidRPr="001C03BE">
        <w:rPr>
          <w:rFonts w:ascii="Simplified Arabic" w:eastAsia="Times New Roman" w:hAnsi="Simplified Arabic" w:cs="Simplified Arabic"/>
          <w:color w:val="5E5E5E"/>
          <w:sz w:val="28"/>
          <w:szCs w:val="28"/>
          <w:rtl/>
          <w:lang w:eastAsia="fr-FR"/>
        </w:rPr>
        <w:t xml:space="preserve"> في النصف الثاني من القرن التاسع عشر، وتفرّد به المضمون السياسي الاجتماعي للقومية الألمانية، ويقوم المفهوم على فكرة الاعتراف للفرد المواطن بحقوق معينة </w:t>
      </w:r>
      <w:r w:rsidRPr="001C03BE">
        <w:rPr>
          <w:rFonts w:ascii="Simplified Arabic" w:eastAsia="Times New Roman" w:hAnsi="Simplified Arabic" w:cs="Simplified Arabic"/>
          <w:color w:val="5E5E5E"/>
          <w:sz w:val="28"/>
          <w:szCs w:val="28"/>
          <w:rtl/>
          <w:lang w:eastAsia="fr-FR"/>
        </w:rPr>
        <w:lastRenderedPageBreak/>
        <w:t>يحدّدها ويضمنها القانون ولا تستطيع الدولة بحكم طبيعتها القانونية وبوصفها تنظيماً قانونياً إلاّ احترام هذه الحقوق.</w:t>
      </w:r>
    </w:p>
    <w:p w:rsidR="001C03BE" w:rsidRPr="001C03BE" w:rsidRDefault="001C03BE" w:rsidP="003C1DCC">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دولة رخوة </w:t>
      </w:r>
      <w:r w:rsidRPr="001C03BE">
        <w:rPr>
          <w:rFonts w:ascii="Simplified Arabic" w:eastAsia="Times New Roman" w:hAnsi="Simplified Arabic" w:cs="Simplified Arabic"/>
          <w:b/>
          <w:bCs/>
          <w:color w:val="5E5E5E"/>
          <w:sz w:val="28"/>
          <w:szCs w:val="28"/>
          <w:lang w:eastAsia="fr-FR"/>
        </w:rPr>
        <w:t>soft state</w:t>
      </w:r>
      <w:r w:rsidRPr="001C03BE">
        <w:rPr>
          <w:rFonts w:ascii="Simplified Arabic" w:eastAsia="Times New Roman" w:hAnsi="Simplified Arabic" w:cs="Simplified Arabic"/>
          <w:b/>
          <w:bCs/>
          <w:color w:val="5E5E5E"/>
          <w:sz w:val="28"/>
          <w:szCs w:val="28"/>
          <w:rtl/>
          <w:lang w:eastAsia="fr-FR"/>
        </w:rPr>
        <w:t>:</w:t>
      </w:r>
      <w:r w:rsidRPr="001C03BE">
        <w:rPr>
          <w:rFonts w:ascii="Simplified Arabic" w:eastAsia="Times New Roman" w:hAnsi="Simplified Arabic" w:cs="Simplified Arabic"/>
          <w:color w:val="5E5E5E"/>
          <w:sz w:val="28"/>
          <w:szCs w:val="28"/>
          <w:rtl/>
          <w:lang w:eastAsia="fr-FR"/>
        </w:rPr>
        <w:t> مصطلح أطلقه </w:t>
      </w:r>
      <w:r w:rsidRPr="001C03BE">
        <w:rPr>
          <w:rFonts w:ascii="Simplified Arabic" w:eastAsia="Times New Roman" w:hAnsi="Simplified Arabic" w:cs="Simplified Arabic"/>
          <w:b/>
          <w:bCs/>
          <w:color w:val="5E5E5E"/>
          <w:sz w:val="28"/>
          <w:szCs w:val="28"/>
          <w:rtl/>
          <w:lang w:eastAsia="fr-FR"/>
        </w:rPr>
        <w:t>جنار ميردال</w:t>
      </w:r>
      <w:r w:rsidRPr="001C03BE">
        <w:rPr>
          <w:rFonts w:ascii="Simplified Arabic" w:eastAsia="Times New Roman" w:hAnsi="Simplified Arabic" w:cs="Simplified Arabic"/>
          <w:color w:val="5E5E5E"/>
          <w:sz w:val="28"/>
          <w:szCs w:val="28"/>
          <w:rtl/>
          <w:lang w:eastAsia="fr-FR"/>
        </w:rPr>
        <w:t> في أواخر الستينيات من القرن العشرين للإشارة إلى استعداد معظم الحكومات في الدول النامية للفساد وتجاهل حكم القانون ولتغليب مصالح أفرادها الخاصة على المصلحة العامة، فالدولة الرخوة دولة تفكك ولا تبني وإنّما تترك البناء لغيرها، وهي تُسلّم أهلها للأجنبي ليفعل بهم ما يشاء.</w:t>
      </w:r>
    </w:p>
    <w:p w:rsidR="001C03BE" w:rsidRPr="001C03BE" w:rsidRDefault="001C03BE" w:rsidP="003C1DCC">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1C03BE">
        <w:rPr>
          <w:rFonts w:ascii="Simplified Arabic" w:eastAsia="Times New Roman" w:hAnsi="Simplified Arabic" w:cs="Simplified Arabic"/>
          <w:b/>
          <w:bCs/>
          <w:color w:val="5E5E5E"/>
          <w:sz w:val="28"/>
          <w:szCs w:val="28"/>
          <w:rtl/>
          <w:lang w:eastAsia="fr-FR"/>
        </w:rPr>
        <w:t>دولة فاشلة </w:t>
      </w:r>
      <w:r w:rsidRPr="001C03BE">
        <w:rPr>
          <w:rFonts w:ascii="Simplified Arabic" w:eastAsia="Times New Roman" w:hAnsi="Simplified Arabic" w:cs="Simplified Arabic"/>
          <w:b/>
          <w:bCs/>
          <w:color w:val="5E5E5E"/>
          <w:sz w:val="28"/>
          <w:szCs w:val="28"/>
          <w:lang w:eastAsia="fr-FR"/>
        </w:rPr>
        <w:t>failed state</w:t>
      </w:r>
      <w:r w:rsidRPr="001C03BE">
        <w:rPr>
          <w:rFonts w:ascii="Simplified Arabic" w:eastAsia="Times New Roman" w:hAnsi="Simplified Arabic" w:cs="Simplified Arabic"/>
          <w:color w:val="5E5E5E"/>
          <w:sz w:val="28"/>
          <w:szCs w:val="28"/>
          <w:rtl/>
          <w:lang w:eastAsia="fr-FR"/>
        </w:rPr>
        <w:t>: وهي الدولة التّي تنهار سلطتها المركزية وتفقد سيادتها على إقليمها الجغرافي كما تفقد خاصية احتكارها للقوة ووسائل القهر المادي التّي تنتقل بدورها لأفراد ومجموعات أخرى داخلها.</w:t>
      </w:r>
    </w:p>
    <w:p w:rsidR="001C03BE" w:rsidRPr="001C03BE" w:rsidRDefault="001C03BE" w:rsidP="001C03BE">
      <w:pPr>
        <w:bidi/>
        <w:jc w:val="both"/>
        <w:rPr>
          <w:rFonts w:ascii="Simplified Arabic" w:hAnsi="Simplified Arabic" w:cs="Simplified Arabic"/>
          <w:sz w:val="28"/>
          <w:szCs w:val="28"/>
          <w:lang w:bidi="ar-DZ"/>
        </w:rPr>
      </w:pPr>
    </w:p>
    <w:sectPr w:rsidR="001C03BE" w:rsidRPr="001C03BE" w:rsidSect="003E5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jaw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51DAD"/>
    <w:multiLevelType w:val="multilevel"/>
    <w:tmpl w:val="6C0222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1C03BE"/>
    <w:rsid w:val="001C03BE"/>
    <w:rsid w:val="003C1DCC"/>
    <w:rsid w:val="003E5952"/>
    <w:rsid w:val="00554D20"/>
    <w:rsid w:val="006C2341"/>
    <w:rsid w:val="00971CF1"/>
    <w:rsid w:val="00AD5E38"/>
    <w:rsid w:val="00B01EDA"/>
    <w:rsid w:val="00D10F20"/>
    <w:rsid w:val="00EB6E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C03BE"/>
    <w:rPr>
      <w:b/>
      <w:bCs/>
    </w:rPr>
  </w:style>
  <w:style w:type="character" w:styleId="Lienhypertexte">
    <w:name w:val="Hyperlink"/>
    <w:basedOn w:val="Policepardfaut"/>
    <w:uiPriority w:val="99"/>
    <w:semiHidden/>
    <w:unhideWhenUsed/>
    <w:rsid w:val="001C03BE"/>
    <w:rPr>
      <w:color w:val="0000FF"/>
      <w:u w:val="single"/>
    </w:rPr>
  </w:style>
</w:styles>
</file>

<file path=word/webSettings.xml><?xml version="1.0" encoding="utf-8"?>
<w:webSettings xmlns:r="http://schemas.openxmlformats.org/officeDocument/2006/relationships" xmlns:w="http://schemas.openxmlformats.org/wordprocessingml/2006/main">
  <w:divs>
    <w:div w:id="1359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574</Words>
  <Characters>3162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2021-10-08T00:43:00Z</dcterms:created>
  <dcterms:modified xsi:type="dcterms:W3CDTF">2021-10-08T22:04:00Z</dcterms:modified>
</cp:coreProperties>
</file>