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BC" w:rsidRPr="008167D4" w:rsidRDefault="00682FA2" w:rsidP="00682FA2">
      <w:pPr>
        <w:shd w:val="clear" w:color="auto" w:fill="00B0F0"/>
        <w:bidi/>
        <w:spacing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مراجع</w:t>
      </w:r>
      <w:r w:rsidR="008167D4" w:rsidRPr="008167D4">
        <w:rPr>
          <w:rFonts w:ascii="Sakkal Majalla" w:hAnsi="Sakkal Majalla" w:cs="Sakkal Majalla"/>
          <w:sz w:val="32"/>
          <w:szCs w:val="32"/>
          <w:rtl/>
        </w:rPr>
        <w:t xml:space="preserve"> في </w:t>
      </w:r>
      <w:r>
        <w:rPr>
          <w:rFonts w:ascii="Sakkal Majalla" w:hAnsi="Sakkal Majalla" w:cs="Sakkal Majalla" w:hint="cs"/>
          <w:sz w:val="32"/>
          <w:szCs w:val="32"/>
          <w:rtl/>
        </w:rPr>
        <w:t>انع</w:t>
      </w:r>
      <w:r w:rsidR="008167D4" w:rsidRPr="008167D4">
        <w:rPr>
          <w:rFonts w:ascii="Sakkal Majalla" w:hAnsi="Sakkal Majalla" w:cs="Sakkal Majalla"/>
          <w:sz w:val="32"/>
          <w:szCs w:val="32"/>
          <w:rtl/>
        </w:rPr>
        <w:t>ق</w:t>
      </w:r>
      <w:r>
        <w:rPr>
          <w:rFonts w:ascii="Sakkal Majalla" w:hAnsi="Sakkal Majalla" w:cs="Sakkal Majalla" w:hint="cs"/>
          <w:sz w:val="32"/>
          <w:szCs w:val="32"/>
          <w:rtl/>
        </w:rPr>
        <w:t>ا</w:t>
      </w:r>
      <w:r w:rsidR="008167D4" w:rsidRPr="008167D4">
        <w:rPr>
          <w:rFonts w:ascii="Sakkal Majalla" w:hAnsi="Sakkal Majalla" w:cs="Sakkal Majalla"/>
          <w:sz w:val="32"/>
          <w:szCs w:val="32"/>
          <w:rtl/>
        </w:rPr>
        <w:t>د الزواج و</w:t>
      </w:r>
      <w:r>
        <w:rPr>
          <w:rFonts w:ascii="Sakkal Majalla" w:hAnsi="Sakkal Majalla" w:cs="Sakkal Majalla" w:hint="cs"/>
          <w:sz w:val="32"/>
          <w:szCs w:val="32"/>
          <w:rtl/>
        </w:rPr>
        <w:t>انحلاله</w:t>
      </w:r>
      <w:r w:rsidR="008167D4" w:rsidRPr="008167D4">
        <w:rPr>
          <w:rFonts w:ascii="Sakkal Majalla" w:hAnsi="Sakkal Majalla" w:cs="Sakkal Majalla"/>
          <w:sz w:val="32"/>
          <w:szCs w:val="32"/>
          <w:rtl/>
        </w:rPr>
        <w:t xml:space="preserve"> والنيابة الشرعية</w:t>
      </w:r>
    </w:p>
    <w:p w:rsidR="006874FC" w:rsidRDefault="006874FC" w:rsidP="00682FA2">
      <w:pPr>
        <w:pStyle w:val="NormalWeb"/>
        <w:shd w:val="clear" w:color="auto" w:fill="FFFFFF"/>
        <w:bidi/>
        <w:spacing w:before="82" w:beforeAutospacing="0" w:after="82" w:afterAutospacing="0" w:line="281" w:lineRule="atLeast"/>
        <w:rPr>
          <w:rFonts w:ascii="Sakkal Majalla" w:hAnsi="Sakkal Majalla" w:cs="Sakkal Majalla"/>
          <w:sz w:val="32"/>
          <w:szCs w:val="32"/>
          <w:rtl/>
        </w:rPr>
      </w:pPr>
      <w:r w:rsidRPr="00682FA2">
        <w:rPr>
          <w:rFonts w:ascii="Sakkal Majalla" w:hAnsi="Sakkal Majalla" w:cs="Sakkal Majalla"/>
          <w:sz w:val="32"/>
          <w:szCs w:val="32"/>
          <w:shd w:val="clear" w:color="auto" w:fill="9BBB59" w:themeFill="accent3"/>
          <w:rtl/>
        </w:rPr>
        <w:t xml:space="preserve">اسم المادة: </w:t>
      </w:r>
      <w:r w:rsidR="00682FA2" w:rsidRPr="00682FA2">
        <w:rPr>
          <w:rFonts w:ascii="Sakkal Majalla" w:hAnsi="Sakkal Majalla" w:cs="Sakkal Majalla" w:hint="cs"/>
          <w:sz w:val="32"/>
          <w:szCs w:val="32"/>
          <w:shd w:val="clear" w:color="auto" w:fill="9BBB59" w:themeFill="accent3"/>
          <w:rtl/>
          <w:lang w:bidi="ar-DZ"/>
        </w:rPr>
        <w:t xml:space="preserve">انعقاد </w:t>
      </w:r>
      <w:r w:rsidRPr="00682FA2">
        <w:rPr>
          <w:rFonts w:ascii="Sakkal Majalla" w:hAnsi="Sakkal Majalla" w:cs="Sakkal Majalla"/>
          <w:sz w:val="32"/>
          <w:szCs w:val="32"/>
          <w:shd w:val="clear" w:color="auto" w:fill="9BBB59" w:themeFill="accent3"/>
          <w:rtl/>
        </w:rPr>
        <w:t xml:space="preserve">عقد الزواج </w:t>
      </w:r>
      <w:r w:rsidR="00682FA2" w:rsidRPr="00682FA2">
        <w:rPr>
          <w:rFonts w:ascii="Sakkal Majalla" w:hAnsi="Sakkal Majalla" w:cs="Sakkal Majalla" w:hint="cs"/>
          <w:sz w:val="32"/>
          <w:szCs w:val="32"/>
          <w:shd w:val="clear" w:color="auto" w:fill="9BBB59" w:themeFill="accent3"/>
          <w:rtl/>
        </w:rPr>
        <w:t xml:space="preserve">وانحلاله </w:t>
      </w:r>
      <w:r w:rsidRPr="00682FA2">
        <w:rPr>
          <w:rFonts w:ascii="Sakkal Majalla" w:hAnsi="Sakkal Majalla" w:cs="Sakkal Majalla"/>
          <w:sz w:val="32"/>
          <w:szCs w:val="32"/>
          <w:shd w:val="clear" w:color="auto" w:fill="9BBB59" w:themeFill="accent3"/>
          <w:rtl/>
        </w:rPr>
        <w:t>في القانون الجزائري والقانون المقارن</w:t>
      </w:r>
      <w:r w:rsidRPr="00682FA2">
        <w:rPr>
          <w:rStyle w:val="apple-converted-space"/>
          <w:rFonts w:ascii="Sakkal Majalla" w:hAnsi="Sakkal Majalla" w:cs="Sakkal Majalla"/>
          <w:sz w:val="32"/>
          <w:szCs w:val="32"/>
          <w:shd w:val="clear" w:color="auto" w:fill="9BBB59" w:themeFill="accent3"/>
        </w:rPr>
        <w:t> </w:t>
      </w:r>
      <w:r w:rsidR="00682FA2" w:rsidRPr="00682FA2">
        <w:rPr>
          <w:rStyle w:val="apple-converted-space"/>
          <w:rFonts w:ascii="Sakkal Majalla" w:hAnsi="Sakkal Majalla" w:cs="Sakkal Majalla" w:hint="cs"/>
          <w:sz w:val="32"/>
          <w:szCs w:val="32"/>
          <w:shd w:val="clear" w:color="auto" w:fill="9BBB59" w:themeFill="accent3"/>
          <w:rtl/>
        </w:rPr>
        <w:t>والفقه الإسلامي.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الأحكام في الأحوال الشخصية الخطبة و الزواج،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8167D4">
        <w:rPr>
          <w:rFonts w:ascii="Sakkal Majalla" w:hAnsi="Sakkal Majalla" w:cs="Sakkal Majalla"/>
          <w:sz w:val="32"/>
          <w:szCs w:val="32"/>
          <w:rtl/>
        </w:rPr>
        <w:t>محمد محدة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أحكام الخطب</w:t>
      </w:r>
      <w:r w:rsidR="008167D4">
        <w:rPr>
          <w:rFonts w:ascii="Sakkal Majalla" w:hAnsi="Sakkal Majalla" w:cs="Sakkal Majalla"/>
          <w:sz w:val="32"/>
          <w:szCs w:val="32"/>
          <w:rtl/>
        </w:rPr>
        <w:t>ة و الزواج في الشريعة الإسلامية</w:t>
      </w:r>
      <w:r w:rsidRPr="008167D4">
        <w:rPr>
          <w:rFonts w:ascii="Sakkal Majalla" w:hAnsi="Sakkal Majalla" w:cs="Sakkal Majalla"/>
          <w:sz w:val="32"/>
          <w:szCs w:val="32"/>
          <w:rtl/>
        </w:rPr>
        <w:t>،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8167D4">
        <w:rPr>
          <w:rFonts w:ascii="Sakkal Majalla" w:hAnsi="Sakkal Majalla" w:cs="Sakkal Majalla"/>
          <w:sz w:val="32"/>
          <w:szCs w:val="32"/>
          <w:rtl/>
        </w:rPr>
        <w:t>سعاد سطحي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="008167D4">
        <w:rPr>
          <w:rFonts w:ascii="Sakkal Majalla" w:hAnsi="Sakkal Majalla" w:cs="Sakkal Majalla"/>
          <w:sz w:val="32"/>
          <w:szCs w:val="32"/>
          <w:rtl/>
        </w:rPr>
        <w:t>أحكام فقه الأسرة دراسة مقارنة</w:t>
      </w:r>
      <w:r w:rsidRPr="008167D4">
        <w:rPr>
          <w:rFonts w:ascii="Sakkal Majalla" w:hAnsi="Sakkal Majalla" w:cs="Sakkal Majalla"/>
          <w:sz w:val="32"/>
          <w:szCs w:val="32"/>
          <w:rtl/>
        </w:rPr>
        <w:t>،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8167D4">
        <w:rPr>
          <w:rFonts w:ascii="Sakkal Majalla" w:hAnsi="Sakkal Majalla" w:cs="Sakkal Majalla"/>
          <w:sz w:val="32"/>
          <w:szCs w:val="32"/>
          <w:rtl/>
        </w:rPr>
        <w:t>عبد القادر بن عزوز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="008167D4">
        <w:rPr>
          <w:rFonts w:ascii="Sakkal Majalla" w:hAnsi="Sakkal Majalla" w:cs="Sakkal Majalla"/>
          <w:sz w:val="32"/>
          <w:szCs w:val="32"/>
          <w:rtl/>
        </w:rPr>
        <w:t xml:space="preserve">أحكام و 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>آ</w:t>
      </w:r>
      <w:r w:rsidRPr="008167D4">
        <w:rPr>
          <w:rFonts w:ascii="Sakkal Majalla" w:hAnsi="Sakkal Majalla" w:cs="Sakkal Majalla"/>
          <w:sz w:val="32"/>
          <w:szCs w:val="32"/>
          <w:rtl/>
        </w:rPr>
        <w:t>ثار الزوجية ش</w:t>
      </w:r>
      <w:r w:rsidR="008167D4">
        <w:rPr>
          <w:rFonts w:ascii="Sakkal Majalla" w:hAnsi="Sakkal Majalla" w:cs="Sakkal Majalla"/>
          <w:sz w:val="32"/>
          <w:szCs w:val="32"/>
          <w:rtl/>
        </w:rPr>
        <w:t>رح مقارن لقانون الأحوال الشخصية</w:t>
      </w:r>
      <w:r w:rsidRPr="008167D4">
        <w:rPr>
          <w:rFonts w:ascii="Sakkal Majalla" w:hAnsi="Sakkal Majalla" w:cs="Sakkal Majalla"/>
          <w:sz w:val="32"/>
          <w:szCs w:val="32"/>
          <w:rtl/>
        </w:rPr>
        <w:t>،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8167D4">
        <w:rPr>
          <w:rFonts w:ascii="Sakkal Majalla" w:hAnsi="Sakkal Majalla" w:cs="Sakkal Majalla"/>
          <w:sz w:val="32"/>
          <w:szCs w:val="32"/>
          <w:rtl/>
        </w:rPr>
        <w:t>محمد سمارة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شرح قانون الأسرة الجزائري المعدل دراسة مقارنة لبعض التشريعات العربية</w:t>
      </w:r>
      <w:r w:rsidR="008167D4">
        <w:rPr>
          <w:rStyle w:val="apple-converted-space"/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>بن شويخ الرشيد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الأ</w:t>
      </w:r>
      <w:r w:rsidR="008167D4">
        <w:rPr>
          <w:rFonts w:ascii="Sakkal Majalla" w:hAnsi="Sakkal Majalla" w:cs="Sakkal Majalla"/>
          <w:sz w:val="32"/>
          <w:szCs w:val="32"/>
          <w:rtl/>
        </w:rPr>
        <w:t>حوال الشخصية في القانون التونسي</w:t>
      </w:r>
      <w:r w:rsidRPr="008167D4">
        <w:rPr>
          <w:rFonts w:ascii="Sakkal Majalla" w:hAnsi="Sakkal Majalla" w:cs="Sakkal Majalla"/>
          <w:sz w:val="32"/>
          <w:szCs w:val="32"/>
          <w:rtl/>
        </w:rPr>
        <w:t>،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8167D4">
        <w:rPr>
          <w:rFonts w:ascii="Sakkal Majalla" w:hAnsi="Sakkal Majalla" w:cs="Sakkal Majalla"/>
          <w:sz w:val="32"/>
          <w:szCs w:val="32"/>
          <w:rtl/>
        </w:rPr>
        <w:t>أحمد نصر الجندي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الخلاصة في أحكام الزواج والطلاق في الفقه الإسلامي وقانون الأسرة الجزائري،د عبد القادر بن حرز الله</w:t>
      </w:r>
      <w:r w:rsidRPr="008167D4">
        <w:rPr>
          <w:rStyle w:val="apple-converted-space"/>
          <w:rFonts w:ascii="Sakkal Majalla" w:hAnsi="Sakkal Majalla" w:cs="Sakkal Majalla"/>
          <w:sz w:val="32"/>
          <w:szCs w:val="32"/>
        </w:rPr>
        <w:t> 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الزواج والطلاق في الشريعة والقانون والعرف، أحمد دكار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الزواج و الطلاق في قانون الأسرة الجزائري، عبد العزيز سعد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شرح قانون الأسرة المعدل دراسة مقارنة بين الشرع والقانون، د غنية قري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="008167D4">
        <w:rPr>
          <w:rFonts w:ascii="Sakkal Majalla" w:hAnsi="Sakkal Majalla" w:cs="Sakkal Majalla"/>
          <w:sz w:val="32"/>
          <w:szCs w:val="32"/>
          <w:rtl/>
        </w:rPr>
        <w:t>ضمانات حقوق المرأة الزوجية</w:t>
      </w:r>
      <w:r w:rsidRPr="008167D4">
        <w:rPr>
          <w:rFonts w:ascii="Sakkal Majalla" w:hAnsi="Sakkal Majalla" w:cs="Sakkal Majalla"/>
          <w:sz w:val="32"/>
          <w:szCs w:val="32"/>
          <w:rtl/>
        </w:rPr>
        <w:t>، محمد يعقوب الدهلوي</w:t>
      </w:r>
      <w:r w:rsidRPr="008167D4">
        <w:rPr>
          <w:rStyle w:val="apple-converted-space"/>
          <w:rFonts w:ascii="Sakkal Majalla" w:hAnsi="Sakkal Majalla" w:cs="Sakkal Majalla"/>
          <w:sz w:val="32"/>
          <w:szCs w:val="32"/>
        </w:rPr>
        <w:t> 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الفحص الطبي قبل الزواج دراسة شرعية قانونية تطبيقية، صفوان محمد عصيبات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الفحص الطبي قبل الزواج و الأحكام المتعلقة به، عبد الفتاح أحمد أبو كيلة</w:t>
      </w:r>
      <w:r w:rsidRPr="008167D4">
        <w:rPr>
          <w:rStyle w:val="apple-converted-space"/>
          <w:rFonts w:ascii="Sakkal Majalla" w:hAnsi="Sakkal Majalla" w:cs="Sakkal Majalla"/>
          <w:sz w:val="32"/>
          <w:szCs w:val="32"/>
        </w:rPr>
        <w:t> 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قانون الأسرة الجزائري طبقا لأحدث التعديلات دراسة فقهية و نقدية مقارنة،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8167D4">
        <w:rPr>
          <w:rFonts w:ascii="Sakkal Majalla" w:hAnsi="Sakkal Majalla" w:cs="Sakkal Majalla"/>
          <w:sz w:val="32"/>
          <w:szCs w:val="32"/>
          <w:rtl/>
        </w:rPr>
        <w:t>أحمد شامي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قانو</w:t>
      </w:r>
      <w:r w:rsidR="008167D4">
        <w:rPr>
          <w:rFonts w:ascii="Sakkal Majalla" w:hAnsi="Sakkal Majalla" w:cs="Sakkal Majalla"/>
          <w:sz w:val="32"/>
          <w:szCs w:val="32"/>
          <w:rtl/>
        </w:rPr>
        <w:t>ن الأسرة على ضوء الفقه و القضاء</w:t>
      </w:r>
      <w:r w:rsidRPr="008167D4">
        <w:rPr>
          <w:rFonts w:ascii="Sakkal Majalla" w:hAnsi="Sakkal Majalla" w:cs="Sakkal Majalla"/>
          <w:sz w:val="32"/>
          <w:szCs w:val="32"/>
          <w:rtl/>
        </w:rPr>
        <w:t>،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8167D4">
        <w:rPr>
          <w:rFonts w:ascii="Sakkal Majalla" w:hAnsi="Sakkal Majalla" w:cs="Sakkal Majalla"/>
          <w:sz w:val="32"/>
          <w:szCs w:val="32"/>
          <w:rtl/>
        </w:rPr>
        <w:t>الغوثي بن مالحة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 xml:space="preserve">قانون الأسرة معلقا عليه </w:t>
      </w:r>
      <w:r w:rsidR="008167D4">
        <w:rPr>
          <w:rFonts w:ascii="Sakkal Majalla" w:hAnsi="Sakkal Majalla" w:cs="Sakkal Majalla"/>
          <w:sz w:val="32"/>
          <w:szCs w:val="32"/>
          <w:rtl/>
        </w:rPr>
        <w:t>بمبادئ المحكمة العليا 1966-2006</w:t>
      </w:r>
      <w:r w:rsidRPr="008167D4">
        <w:rPr>
          <w:rFonts w:ascii="Sakkal Majalla" w:hAnsi="Sakkal Majalla" w:cs="Sakkal Majalla"/>
          <w:sz w:val="32"/>
          <w:szCs w:val="32"/>
          <w:rtl/>
        </w:rPr>
        <w:t>،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8167D4">
        <w:rPr>
          <w:rFonts w:ascii="Sakkal Majalla" w:hAnsi="Sakkal Majalla" w:cs="Sakkal Majalla"/>
          <w:sz w:val="32"/>
          <w:szCs w:val="32"/>
          <w:rtl/>
        </w:rPr>
        <w:t>بلحاج العربي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الوجيز في شرح قانون الأسرة الج</w:t>
      </w:r>
      <w:r w:rsidR="008167D4">
        <w:rPr>
          <w:rFonts w:ascii="Sakkal Majalla" w:hAnsi="Sakkal Majalla" w:cs="Sakkal Majalla"/>
          <w:sz w:val="32"/>
          <w:szCs w:val="32"/>
          <w:rtl/>
        </w:rPr>
        <w:t>ديد</w:t>
      </w:r>
      <w:r w:rsidRPr="008167D4">
        <w:rPr>
          <w:rFonts w:ascii="Sakkal Majalla" w:hAnsi="Sakkal Majalla" w:cs="Sakkal Majalla"/>
          <w:sz w:val="32"/>
          <w:szCs w:val="32"/>
          <w:rtl/>
        </w:rPr>
        <w:t>،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8167D4">
        <w:rPr>
          <w:rFonts w:ascii="Sakkal Majalla" w:hAnsi="Sakkal Majalla" w:cs="Sakkal Majalla"/>
          <w:sz w:val="32"/>
          <w:szCs w:val="32"/>
          <w:rtl/>
        </w:rPr>
        <w:t>بن داود عبد القادر</w:t>
      </w:r>
      <w:r w:rsidRPr="008167D4">
        <w:rPr>
          <w:rStyle w:val="apple-converted-space"/>
          <w:rFonts w:ascii="Sakkal Majalla" w:hAnsi="Sakkal Majalla" w:cs="Sakkal Majalla"/>
          <w:sz w:val="32"/>
          <w:szCs w:val="32"/>
        </w:rPr>
        <w:t> 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الوجيز في شرح</w:t>
      </w:r>
      <w:r w:rsidR="008167D4">
        <w:rPr>
          <w:rFonts w:ascii="Sakkal Majalla" w:hAnsi="Sakkal Majalla" w:cs="Sakkal Majalla"/>
          <w:sz w:val="32"/>
          <w:szCs w:val="32"/>
          <w:rtl/>
        </w:rPr>
        <w:t xml:space="preserve"> قانون الأسرة الجزائري الزواج و</w:t>
      </w:r>
      <w:r w:rsidRPr="008167D4">
        <w:rPr>
          <w:rFonts w:ascii="Sakkal Majalla" w:hAnsi="Sakkal Majalla" w:cs="Sakkal Majalla"/>
          <w:sz w:val="32"/>
          <w:szCs w:val="32"/>
          <w:rtl/>
        </w:rPr>
        <w:t>الطلاق،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8167D4">
        <w:rPr>
          <w:rFonts w:ascii="Sakkal Majalla" w:hAnsi="Sakkal Majalla" w:cs="Sakkal Majalla"/>
          <w:sz w:val="32"/>
          <w:szCs w:val="32"/>
          <w:rtl/>
        </w:rPr>
        <w:t>بلحاج العربي</w:t>
      </w:r>
    </w:p>
    <w:p w:rsidR="00A97852" w:rsidRPr="008167D4" w:rsidRDefault="00A97852" w:rsidP="00A97852">
      <w:pPr>
        <w:pStyle w:val="NormalWeb"/>
        <w:shd w:val="clear" w:color="auto" w:fill="FFFFFF"/>
        <w:bidi/>
        <w:spacing w:before="82" w:beforeAutospacing="0" w:after="82" w:afterAutospacing="0" w:line="281" w:lineRule="atLeast"/>
        <w:rPr>
          <w:rFonts w:ascii="Sakkal Majalla" w:hAnsi="Sakkal Majalla" w:cs="Sakkal Majalla"/>
          <w:sz w:val="32"/>
          <w:szCs w:val="32"/>
        </w:rPr>
      </w:pPr>
    </w:p>
    <w:p w:rsidR="006874FC" w:rsidRPr="008167D4" w:rsidRDefault="006874FC" w:rsidP="00682FA2">
      <w:pPr>
        <w:pStyle w:val="NormalWeb"/>
        <w:shd w:val="clear" w:color="auto" w:fill="FFFFFF"/>
        <w:bidi/>
        <w:spacing w:before="82" w:beforeAutospacing="0" w:after="82" w:afterAutospacing="0" w:line="281" w:lineRule="atLeast"/>
        <w:rPr>
          <w:rFonts w:ascii="Sakkal Majalla" w:hAnsi="Sakkal Majalla" w:cs="Sakkal Majalla"/>
          <w:sz w:val="32"/>
          <w:szCs w:val="32"/>
        </w:rPr>
      </w:pPr>
      <w:r w:rsidRPr="008167D4">
        <w:rPr>
          <w:rFonts w:ascii="Sakkal Majalla" w:hAnsi="Sakkal Majalla" w:cs="Sakkal Majalla"/>
          <w:sz w:val="32"/>
          <w:szCs w:val="32"/>
          <w:shd w:val="clear" w:color="auto" w:fill="92D050"/>
          <w:rtl/>
        </w:rPr>
        <w:t>اسم المادة: النيابة الشرعية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النيابة القانونية</w:t>
      </w:r>
      <w:r w:rsidR="008167D4">
        <w:rPr>
          <w:rStyle w:val="apple-converted-space"/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>ماجدة مصطفى شبانة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الولاية على المال في الشريعة الإسلامية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>السلام الرفاعي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التعليق على قانون الولاية على المال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>أحمد نصر الجندي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حقوق الطفل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>النابشة غالية رياض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حقوق الطفل في الإسلام،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8167D4">
        <w:rPr>
          <w:rFonts w:ascii="Sakkal Majalla" w:hAnsi="Sakkal Majalla" w:cs="Sakkal Majalla"/>
          <w:sz w:val="32"/>
          <w:szCs w:val="32"/>
          <w:rtl/>
        </w:rPr>
        <w:t>جودة محمد عواد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شرح قانون الإجراءات المدنية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>بربارة عبد الرحمان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شرح قانون الإجراءات الجزائية الجزائري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>أوهابية عبد الله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الوجيز في شرح قانون الأسرة الجزائري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>بلحاج العربي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lastRenderedPageBreak/>
        <w:t>قضايا شؤون الأسرة من منظور الفقه والتشريع والقضاء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>تقية عبد الفتاح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إجراءات ممارسة دعاوى شؤون لأسرة أمام أقسام المحاكم الابتدائية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>سعد عبد العزيز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الجرائم الواقعة على نظام الأسرة،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8167D4">
        <w:rPr>
          <w:rFonts w:ascii="Sakkal Majalla" w:hAnsi="Sakkal Majalla" w:cs="Sakkal Majalla"/>
          <w:sz w:val="32"/>
          <w:szCs w:val="32"/>
          <w:rtl/>
        </w:rPr>
        <w:t>سعد عبد العزيز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حماية حقوق الضحية خلال الدعوى الجزائية في التشريع الجزائري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>سماتي الطيب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الحماية الجنائية للطفل في التشريع الجزائري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>مانع علي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الوجيز في القانون الجنائي الخاص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>بوسقيعة حسن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أحكام الأسرة في الشريعة الإسلامية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>رمضان الشرنباصي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موسوعة الأحوال الشخصية للمسلمين و غير المسلمين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 xml:space="preserve">قدري عبد الفتاح 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حماية حقوق الإنسان في القانون الدولي والقانون الداخلي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>يحياوي نورة بن علي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الأحوال الشخصية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>محمد أبو زهرة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حماية الأحداث في قانون الإجراءات الجزائية الجزائري،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8167D4">
        <w:rPr>
          <w:rFonts w:ascii="Sakkal Majalla" w:hAnsi="Sakkal Majalla" w:cs="Sakkal Majalla"/>
          <w:sz w:val="32"/>
          <w:szCs w:val="32"/>
          <w:rtl/>
        </w:rPr>
        <w:t>زيدومة درياس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أحكام الأسرة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 xml:space="preserve">محمد مصطفى شلبي 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الحماية الجنائية للحق في سلامة الجسم في القانون الجزائري والمقارن والشريعة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>مروك نصر الدين</w:t>
      </w:r>
      <w:r w:rsidRPr="008167D4">
        <w:rPr>
          <w:rFonts w:ascii="Sakkal Majalla" w:hAnsi="Sakkal Majalla" w:cs="Sakkal Majalla"/>
          <w:sz w:val="32"/>
          <w:szCs w:val="32"/>
        </w:rPr>
        <w:br/>
      </w:r>
      <w:r w:rsidRPr="008167D4">
        <w:rPr>
          <w:rFonts w:ascii="Sakkal Majalla" w:hAnsi="Sakkal Majalla" w:cs="Sakkal Majalla"/>
          <w:sz w:val="32"/>
          <w:szCs w:val="32"/>
          <w:rtl/>
        </w:rPr>
        <w:t>رضاء المجني عليه وأثره على المسؤولية الجنائية</w:t>
      </w:r>
      <w:r w:rsidR="008167D4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8167D4">
        <w:rPr>
          <w:rFonts w:ascii="Sakkal Majalla" w:hAnsi="Sakkal Majalla" w:cs="Sakkal Majalla"/>
          <w:sz w:val="32"/>
          <w:szCs w:val="32"/>
          <w:rtl/>
        </w:rPr>
        <w:t>محمد صبحي نجم</w:t>
      </w:r>
    </w:p>
    <w:p w:rsidR="008D102B" w:rsidRPr="008167D4" w:rsidRDefault="008D102B" w:rsidP="006874FC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sectPr w:rsidR="008D102B" w:rsidRPr="008167D4" w:rsidSect="00E05A6C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34" w:right="1701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DE8" w:rsidRDefault="00E12DE8" w:rsidP="004177FF">
      <w:pPr>
        <w:spacing w:after="0" w:line="240" w:lineRule="auto"/>
      </w:pPr>
      <w:r>
        <w:separator/>
      </w:r>
    </w:p>
  </w:endnote>
  <w:endnote w:type="continuationSeparator" w:id="1">
    <w:p w:rsidR="00E12DE8" w:rsidRDefault="00E12DE8" w:rsidP="0041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68119"/>
      <w:docPartObj>
        <w:docPartGallery w:val="Page Numbers (Bottom of Page)"/>
        <w:docPartUnique/>
      </w:docPartObj>
    </w:sdtPr>
    <w:sdtContent>
      <w:p w:rsidR="009B08A6" w:rsidRDefault="0088612C">
        <w:pPr>
          <w:pStyle w:val="Pieddepage"/>
          <w:jc w:val="center"/>
        </w:pPr>
        <w:fldSimple w:instr=" PAGE   \* MERGEFORMAT ">
          <w:r w:rsidR="00682FA2">
            <w:rPr>
              <w:noProof/>
            </w:rPr>
            <w:t>1</w:t>
          </w:r>
        </w:fldSimple>
      </w:p>
    </w:sdtContent>
  </w:sdt>
  <w:p w:rsidR="009B08A6" w:rsidRDefault="009B08A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DE8" w:rsidRDefault="00E12DE8" w:rsidP="004177FF">
      <w:pPr>
        <w:spacing w:after="0" w:line="240" w:lineRule="auto"/>
      </w:pPr>
      <w:r>
        <w:separator/>
      </w:r>
    </w:p>
  </w:footnote>
  <w:footnote w:type="continuationSeparator" w:id="1">
    <w:p w:rsidR="00E12DE8" w:rsidRDefault="00E12DE8" w:rsidP="00417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42BD"/>
    <w:multiLevelType w:val="hybridMultilevel"/>
    <w:tmpl w:val="03AC2BD2"/>
    <w:lvl w:ilvl="0" w:tplc="E0A834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137B"/>
    <w:multiLevelType w:val="hybridMultilevel"/>
    <w:tmpl w:val="25B63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759CB"/>
    <w:multiLevelType w:val="hybridMultilevel"/>
    <w:tmpl w:val="FE84A348"/>
    <w:lvl w:ilvl="0" w:tplc="E0A834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15CFB"/>
    <w:multiLevelType w:val="hybridMultilevel"/>
    <w:tmpl w:val="87CE4E90"/>
    <w:lvl w:ilvl="0" w:tplc="3802FEA6">
      <w:start w:val="1"/>
      <w:numFmt w:val="decimal"/>
      <w:lvlText w:val="%1-"/>
      <w:lvlJc w:val="left"/>
      <w:pPr>
        <w:ind w:left="718" w:hanging="72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0C7F0A4F"/>
    <w:multiLevelType w:val="hybridMultilevel"/>
    <w:tmpl w:val="A42A6912"/>
    <w:lvl w:ilvl="0" w:tplc="D33ACF06"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37175"/>
    <w:multiLevelType w:val="hybridMultilevel"/>
    <w:tmpl w:val="BA2A4DC0"/>
    <w:lvl w:ilvl="0" w:tplc="E0A834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5788B"/>
    <w:multiLevelType w:val="hybridMultilevel"/>
    <w:tmpl w:val="04C66454"/>
    <w:lvl w:ilvl="0" w:tplc="1694AE8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D3A97"/>
    <w:multiLevelType w:val="hybridMultilevel"/>
    <w:tmpl w:val="CB24B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721F4"/>
    <w:multiLevelType w:val="hybridMultilevel"/>
    <w:tmpl w:val="77708A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B153A"/>
    <w:multiLevelType w:val="hybridMultilevel"/>
    <w:tmpl w:val="2884A1A2"/>
    <w:lvl w:ilvl="0" w:tplc="681C859C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BD718E"/>
    <w:multiLevelType w:val="hybridMultilevel"/>
    <w:tmpl w:val="6FA6B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16C85"/>
    <w:multiLevelType w:val="hybridMultilevel"/>
    <w:tmpl w:val="E0B286C2"/>
    <w:lvl w:ilvl="0" w:tplc="E0A834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45B7D"/>
    <w:multiLevelType w:val="hybridMultilevel"/>
    <w:tmpl w:val="77708A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30C8B"/>
    <w:multiLevelType w:val="hybridMultilevel"/>
    <w:tmpl w:val="436A9AF0"/>
    <w:lvl w:ilvl="0" w:tplc="7E1806C0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C6A05"/>
    <w:multiLevelType w:val="hybridMultilevel"/>
    <w:tmpl w:val="E6B8A6E6"/>
    <w:lvl w:ilvl="0" w:tplc="B4F809EC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06FBA"/>
    <w:multiLevelType w:val="hybridMultilevel"/>
    <w:tmpl w:val="16C2930A"/>
    <w:lvl w:ilvl="0" w:tplc="E0A834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35065"/>
    <w:multiLevelType w:val="hybridMultilevel"/>
    <w:tmpl w:val="E4124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074961"/>
    <w:multiLevelType w:val="hybridMultilevel"/>
    <w:tmpl w:val="84FC2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06A48"/>
    <w:multiLevelType w:val="hybridMultilevel"/>
    <w:tmpl w:val="1A8E1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B761FA"/>
    <w:multiLevelType w:val="hybridMultilevel"/>
    <w:tmpl w:val="98AEE502"/>
    <w:lvl w:ilvl="0" w:tplc="5A02722C"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E30C2"/>
    <w:multiLevelType w:val="hybridMultilevel"/>
    <w:tmpl w:val="F50EB2C0"/>
    <w:lvl w:ilvl="0" w:tplc="E9F868D0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F2C9B"/>
    <w:multiLevelType w:val="hybridMultilevel"/>
    <w:tmpl w:val="D3701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C116C"/>
    <w:multiLevelType w:val="hybridMultilevel"/>
    <w:tmpl w:val="32D48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5933E3"/>
    <w:multiLevelType w:val="hybridMultilevel"/>
    <w:tmpl w:val="67CEDE72"/>
    <w:lvl w:ilvl="0" w:tplc="4E38233C">
      <w:start w:val="2"/>
      <w:numFmt w:val="bullet"/>
      <w:lvlText w:val="-"/>
      <w:lvlJc w:val="left"/>
      <w:pPr>
        <w:ind w:left="785" w:hanging="360"/>
      </w:pPr>
      <w:rPr>
        <w:rFonts w:ascii="Traditional Arabic" w:eastAsiaTheme="minorEastAsia" w:hAnsi="Traditional Arabic" w:cs="Traditional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>
    <w:nsid w:val="51AD3376"/>
    <w:multiLevelType w:val="hybridMultilevel"/>
    <w:tmpl w:val="E5DE0608"/>
    <w:lvl w:ilvl="0" w:tplc="E8220022">
      <w:start w:val="1"/>
      <w:numFmt w:val="arabicAbjad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A5336"/>
    <w:multiLevelType w:val="hybridMultilevel"/>
    <w:tmpl w:val="DA023410"/>
    <w:lvl w:ilvl="0" w:tplc="8E1E85E2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500105"/>
    <w:multiLevelType w:val="hybridMultilevel"/>
    <w:tmpl w:val="BA9C69AA"/>
    <w:lvl w:ilvl="0" w:tplc="E0A834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10DE2"/>
    <w:multiLevelType w:val="hybridMultilevel"/>
    <w:tmpl w:val="95021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50D33"/>
    <w:multiLevelType w:val="hybridMultilevel"/>
    <w:tmpl w:val="286410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7455EB"/>
    <w:multiLevelType w:val="hybridMultilevel"/>
    <w:tmpl w:val="E3C0F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1A019B"/>
    <w:multiLevelType w:val="hybridMultilevel"/>
    <w:tmpl w:val="B2388C3C"/>
    <w:lvl w:ilvl="0" w:tplc="E0A834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E20A4C"/>
    <w:multiLevelType w:val="hybridMultilevel"/>
    <w:tmpl w:val="C65C2C68"/>
    <w:lvl w:ilvl="0" w:tplc="E8FCA7D2">
      <w:start w:val="1"/>
      <w:numFmt w:val="decimal"/>
      <w:lvlText w:val="%1-"/>
      <w:lvlJc w:val="left"/>
      <w:pPr>
        <w:ind w:left="72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C51EB8"/>
    <w:multiLevelType w:val="hybridMultilevel"/>
    <w:tmpl w:val="182461C8"/>
    <w:lvl w:ilvl="0" w:tplc="CFEE91CE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2E75E5"/>
    <w:multiLevelType w:val="hybridMultilevel"/>
    <w:tmpl w:val="3D80B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60E8B"/>
    <w:multiLevelType w:val="hybridMultilevel"/>
    <w:tmpl w:val="77708A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19"/>
  </w:num>
  <w:num w:numId="4">
    <w:abstractNumId w:val="1"/>
  </w:num>
  <w:num w:numId="5">
    <w:abstractNumId w:val="20"/>
  </w:num>
  <w:num w:numId="6">
    <w:abstractNumId w:val="32"/>
  </w:num>
  <w:num w:numId="7">
    <w:abstractNumId w:val="24"/>
  </w:num>
  <w:num w:numId="8">
    <w:abstractNumId w:val="23"/>
  </w:num>
  <w:num w:numId="9">
    <w:abstractNumId w:val="31"/>
  </w:num>
  <w:num w:numId="10">
    <w:abstractNumId w:val="13"/>
  </w:num>
  <w:num w:numId="11">
    <w:abstractNumId w:val="9"/>
  </w:num>
  <w:num w:numId="12">
    <w:abstractNumId w:val="3"/>
  </w:num>
  <w:num w:numId="13">
    <w:abstractNumId w:val="6"/>
  </w:num>
  <w:num w:numId="14">
    <w:abstractNumId w:val="14"/>
  </w:num>
  <w:num w:numId="15">
    <w:abstractNumId w:val="18"/>
  </w:num>
  <w:num w:numId="16">
    <w:abstractNumId w:val="33"/>
  </w:num>
  <w:num w:numId="17">
    <w:abstractNumId w:val="28"/>
  </w:num>
  <w:num w:numId="18">
    <w:abstractNumId w:val="10"/>
  </w:num>
  <w:num w:numId="19">
    <w:abstractNumId w:val="15"/>
  </w:num>
  <w:num w:numId="20">
    <w:abstractNumId w:val="27"/>
  </w:num>
  <w:num w:numId="21">
    <w:abstractNumId w:val="21"/>
  </w:num>
  <w:num w:numId="22">
    <w:abstractNumId w:val="7"/>
  </w:num>
  <w:num w:numId="23">
    <w:abstractNumId w:val="8"/>
  </w:num>
  <w:num w:numId="24">
    <w:abstractNumId w:val="0"/>
  </w:num>
  <w:num w:numId="25">
    <w:abstractNumId w:val="26"/>
  </w:num>
  <w:num w:numId="26">
    <w:abstractNumId w:val="2"/>
  </w:num>
  <w:num w:numId="27">
    <w:abstractNumId w:val="5"/>
  </w:num>
  <w:num w:numId="28">
    <w:abstractNumId w:val="29"/>
  </w:num>
  <w:num w:numId="29">
    <w:abstractNumId w:val="17"/>
  </w:num>
  <w:num w:numId="30">
    <w:abstractNumId w:val="30"/>
  </w:num>
  <w:num w:numId="31">
    <w:abstractNumId w:val="11"/>
  </w:num>
  <w:num w:numId="32">
    <w:abstractNumId w:val="34"/>
  </w:num>
  <w:num w:numId="33">
    <w:abstractNumId w:val="12"/>
  </w:num>
  <w:num w:numId="34">
    <w:abstractNumId w:val="16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1F5A7E"/>
    <w:rsid w:val="000015C1"/>
    <w:rsid w:val="00014BED"/>
    <w:rsid w:val="000213A4"/>
    <w:rsid w:val="0003451B"/>
    <w:rsid w:val="000352B0"/>
    <w:rsid w:val="0004310A"/>
    <w:rsid w:val="00044390"/>
    <w:rsid w:val="000553FF"/>
    <w:rsid w:val="000B1B15"/>
    <w:rsid w:val="000B7AAA"/>
    <w:rsid w:val="000C4888"/>
    <w:rsid w:val="000E13F4"/>
    <w:rsid w:val="000E5A60"/>
    <w:rsid w:val="000F2103"/>
    <w:rsid w:val="000F2EFF"/>
    <w:rsid w:val="0011713F"/>
    <w:rsid w:val="00125D1C"/>
    <w:rsid w:val="001263BC"/>
    <w:rsid w:val="00126527"/>
    <w:rsid w:val="00157E09"/>
    <w:rsid w:val="00180806"/>
    <w:rsid w:val="001B4C27"/>
    <w:rsid w:val="001C2204"/>
    <w:rsid w:val="001F5A7E"/>
    <w:rsid w:val="00210002"/>
    <w:rsid w:val="002105F2"/>
    <w:rsid w:val="0022014F"/>
    <w:rsid w:val="002226AF"/>
    <w:rsid w:val="00233F93"/>
    <w:rsid w:val="00241E9D"/>
    <w:rsid w:val="0025062C"/>
    <w:rsid w:val="00253EB7"/>
    <w:rsid w:val="00254A3D"/>
    <w:rsid w:val="00272293"/>
    <w:rsid w:val="002742D1"/>
    <w:rsid w:val="00275DD6"/>
    <w:rsid w:val="002C4FC6"/>
    <w:rsid w:val="002C6644"/>
    <w:rsid w:val="002D0BAE"/>
    <w:rsid w:val="002E098F"/>
    <w:rsid w:val="002F3E33"/>
    <w:rsid w:val="00300FC3"/>
    <w:rsid w:val="00307ECE"/>
    <w:rsid w:val="00314220"/>
    <w:rsid w:val="00324B37"/>
    <w:rsid w:val="0034193B"/>
    <w:rsid w:val="00353CA7"/>
    <w:rsid w:val="00353D9C"/>
    <w:rsid w:val="00364587"/>
    <w:rsid w:val="003675D7"/>
    <w:rsid w:val="003836AD"/>
    <w:rsid w:val="003913AF"/>
    <w:rsid w:val="003A7C24"/>
    <w:rsid w:val="003B3384"/>
    <w:rsid w:val="003B42BD"/>
    <w:rsid w:val="003C4CA8"/>
    <w:rsid w:val="003C5F04"/>
    <w:rsid w:val="003D3FE5"/>
    <w:rsid w:val="003D67F9"/>
    <w:rsid w:val="003E03F5"/>
    <w:rsid w:val="003E1624"/>
    <w:rsid w:val="003F1CD6"/>
    <w:rsid w:val="003F3686"/>
    <w:rsid w:val="0040659B"/>
    <w:rsid w:val="00414506"/>
    <w:rsid w:val="00415480"/>
    <w:rsid w:val="00415F7C"/>
    <w:rsid w:val="004177FF"/>
    <w:rsid w:val="00424F31"/>
    <w:rsid w:val="00443464"/>
    <w:rsid w:val="0044530C"/>
    <w:rsid w:val="004458A8"/>
    <w:rsid w:val="004548A1"/>
    <w:rsid w:val="00454DE7"/>
    <w:rsid w:val="00483DDE"/>
    <w:rsid w:val="00486B86"/>
    <w:rsid w:val="004B0798"/>
    <w:rsid w:val="004B2FA8"/>
    <w:rsid w:val="004B3325"/>
    <w:rsid w:val="004C1534"/>
    <w:rsid w:val="004C2956"/>
    <w:rsid w:val="004C2DDF"/>
    <w:rsid w:val="004C3790"/>
    <w:rsid w:val="004C5C15"/>
    <w:rsid w:val="004D636F"/>
    <w:rsid w:val="004E1434"/>
    <w:rsid w:val="004E4FE6"/>
    <w:rsid w:val="00504D6D"/>
    <w:rsid w:val="00527B91"/>
    <w:rsid w:val="00535A01"/>
    <w:rsid w:val="005379EA"/>
    <w:rsid w:val="005438C2"/>
    <w:rsid w:val="00544809"/>
    <w:rsid w:val="00583D8B"/>
    <w:rsid w:val="005924CF"/>
    <w:rsid w:val="005A3527"/>
    <w:rsid w:val="005A39C7"/>
    <w:rsid w:val="005A67FF"/>
    <w:rsid w:val="005B1AA7"/>
    <w:rsid w:val="005B7719"/>
    <w:rsid w:val="005C5D79"/>
    <w:rsid w:val="00602451"/>
    <w:rsid w:val="00606F67"/>
    <w:rsid w:val="00621E39"/>
    <w:rsid w:val="0062626F"/>
    <w:rsid w:val="0064794D"/>
    <w:rsid w:val="00647B45"/>
    <w:rsid w:val="006524EF"/>
    <w:rsid w:val="00680DE9"/>
    <w:rsid w:val="00682FA2"/>
    <w:rsid w:val="006874FC"/>
    <w:rsid w:val="006A4954"/>
    <w:rsid w:val="006C11B5"/>
    <w:rsid w:val="006C2D40"/>
    <w:rsid w:val="006E4DE8"/>
    <w:rsid w:val="00713332"/>
    <w:rsid w:val="00716E0D"/>
    <w:rsid w:val="00717774"/>
    <w:rsid w:val="00724EEC"/>
    <w:rsid w:val="007354F1"/>
    <w:rsid w:val="00770400"/>
    <w:rsid w:val="00797981"/>
    <w:rsid w:val="007A4563"/>
    <w:rsid w:val="007D7108"/>
    <w:rsid w:val="007E4EBE"/>
    <w:rsid w:val="007E5B70"/>
    <w:rsid w:val="007E6CD2"/>
    <w:rsid w:val="007F1A6C"/>
    <w:rsid w:val="007F4BF4"/>
    <w:rsid w:val="00805E20"/>
    <w:rsid w:val="00807659"/>
    <w:rsid w:val="00812273"/>
    <w:rsid w:val="008167D4"/>
    <w:rsid w:val="00817175"/>
    <w:rsid w:val="008508E1"/>
    <w:rsid w:val="008618D6"/>
    <w:rsid w:val="00862781"/>
    <w:rsid w:val="00884174"/>
    <w:rsid w:val="00885006"/>
    <w:rsid w:val="0088612C"/>
    <w:rsid w:val="008926FA"/>
    <w:rsid w:val="00893D00"/>
    <w:rsid w:val="008955A7"/>
    <w:rsid w:val="008B4B7A"/>
    <w:rsid w:val="008D102B"/>
    <w:rsid w:val="008D507D"/>
    <w:rsid w:val="008E17DF"/>
    <w:rsid w:val="009174C0"/>
    <w:rsid w:val="009211BD"/>
    <w:rsid w:val="009212A0"/>
    <w:rsid w:val="009349C3"/>
    <w:rsid w:val="00936AD8"/>
    <w:rsid w:val="009432EE"/>
    <w:rsid w:val="009567D3"/>
    <w:rsid w:val="00970400"/>
    <w:rsid w:val="009736BC"/>
    <w:rsid w:val="00975E60"/>
    <w:rsid w:val="0098104A"/>
    <w:rsid w:val="00993FD2"/>
    <w:rsid w:val="00996F5E"/>
    <w:rsid w:val="009A369B"/>
    <w:rsid w:val="009A4B8A"/>
    <w:rsid w:val="009B08A6"/>
    <w:rsid w:val="009B37C5"/>
    <w:rsid w:val="009C0AF4"/>
    <w:rsid w:val="009C101B"/>
    <w:rsid w:val="009C156B"/>
    <w:rsid w:val="009C2961"/>
    <w:rsid w:val="009C4A77"/>
    <w:rsid w:val="009D1F52"/>
    <w:rsid w:val="00A009E6"/>
    <w:rsid w:val="00A1028A"/>
    <w:rsid w:val="00A40FDF"/>
    <w:rsid w:val="00A52790"/>
    <w:rsid w:val="00A56E0D"/>
    <w:rsid w:val="00A60BBA"/>
    <w:rsid w:val="00A75B2D"/>
    <w:rsid w:val="00A762E6"/>
    <w:rsid w:val="00A76492"/>
    <w:rsid w:val="00A84257"/>
    <w:rsid w:val="00A97852"/>
    <w:rsid w:val="00AA6211"/>
    <w:rsid w:val="00AA677C"/>
    <w:rsid w:val="00AB122B"/>
    <w:rsid w:val="00AB69DA"/>
    <w:rsid w:val="00AC52E5"/>
    <w:rsid w:val="00AE4952"/>
    <w:rsid w:val="00AE541D"/>
    <w:rsid w:val="00B057BF"/>
    <w:rsid w:val="00B44D98"/>
    <w:rsid w:val="00B52F8D"/>
    <w:rsid w:val="00B654BE"/>
    <w:rsid w:val="00B71C61"/>
    <w:rsid w:val="00B74D03"/>
    <w:rsid w:val="00B76778"/>
    <w:rsid w:val="00B91A04"/>
    <w:rsid w:val="00B93D2E"/>
    <w:rsid w:val="00BA1901"/>
    <w:rsid w:val="00BA33D7"/>
    <w:rsid w:val="00BB2D25"/>
    <w:rsid w:val="00BB7A29"/>
    <w:rsid w:val="00BC3231"/>
    <w:rsid w:val="00BD360D"/>
    <w:rsid w:val="00BD470E"/>
    <w:rsid w:val="00BE5931"/>
    <w:rsid w:val="00BE7B20"/>
    <w:rsid w:val="00BE7D54"/>
    <w:rsid w:val="00C100ED"/>
    <w:rsid w:val="00C27702"/>
    <w:rsid w:val="00C624F4"/>
    <w:rsid w:val="00C62515"/>
    <w:rsid w:val="00C76865"/>
    <w:rsid w:val="00C977F4"/>
    <w:rsid w:val="00CA3264"/>
    <w:rsid w:val="00CA51F8"/>
    <w:rsid w:val="00CD23CF"/>
    <w:rsid w:val="00CE641F"/>
    <w:rsid w:val="00D06155"/>
    <w:rsid w:val="00D31190"/>
    <w:rsid w:val="00D33C05"/>
    <w:rsid w:val="00D5434A"/>
    <w:rsid w:val="00D57077"/>
    <w:rsid w:val="00D858CD"/>
    <w:rsid w:val="00DB0F64"/>
    <w:rsid w:val="00DB1123"/>
    <w:rsid w:val="00DC147A"/>
    <w:rsid w:val="00DD0CF8"/>
    <w:rsid w:val="00DD4955"/>
    <w:rsid w:val="00DD6D1F"/>
    <w:rsid w:val="00DD769B"/>
    <w:rsid w:val="00DE0FC6"/>
    <w:rsid w:val="00E05A6C"/>
    <w:rsid w:val="00E12DE8"/>
    <w:rsid w:val="00E23D09"/>
    <w:rsid w:val="00E358D8"/>
    <w:rsid w:val="00E3641D"/>
    <w:rsid w:val="00E42EE0"/>
    <w:rsid w:val="00E45687"/>
    <w:rsid w:val="00E529EC"/>
    <w:rsid w:val="00E5422D"/>
    <w:rsid w:val="00E872E9"/>
    <w:rsid w:val="00EA1FC4"/>
    <w:rsid w:val="00ED307C"/>
    <w:rsid w:val="00ED3CAD"/>
    <w:rsid w:val="00EE1320"/>
    <w:rsid w:val="00EF2DB5"/>
    <w:rsid w:val="00F02442"/>
    <w:rsid w:val="00F061F1"/>
    <w:rsid w:val="00F117F8"/>
    <w:rsid w:val="00F26D0E"/>
    <w:rsid w:val="00F27FE7"/>
    <w:rsid w:val="00F41077"/>
    <w:rsid w:val="00F50B56"/>
    <w:rsid w:val="00F63539"/>
    <w:rsid w:val="00F85804"/>
    <w:rsid w:val="00F9030F"/>
    <w:rsid w:val="00F93E25"/>
    <w:rsid w:val="00FB0240"/>
    <w:rsid w:val="00FB0A51"/>
    <w:rsid w:val="00FB6059"/>
    <w:rsid w:val="00FD1D6A"/>
    <w:rsid w:val="00FE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A7E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53D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2DB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4177F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177FF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4177FF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4177F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805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05E20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05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5E20"/>
    <w:rPr>
      <w:rFonts w:eastAsiaTheme="minorEastAsia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015C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5C1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apple-converted-space">
    <w:name w:val="apple-converted-space"/>
    <w:basedOn w:val="Policepardfaut"/>
    <w:rsid w:val="006E4DE8"/>
  </w:style>
  <w:style w:type="paragraph" w:styleId="Notedefin">
    <w:name w:val="endnote text"/>
    <w:basedOn w:val="Normal"/>
    <w:link w:val="NotedefinCar"/>
    <w:uiPriority w:val="99"/>
    <w:semiHidden/>
    <w:unhideWhenUsed/>
    <w:rsid w:val="0077040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70400"/>
    <w:rPr>
      <w:rFonts w:eastAsiaTheme="minorEastAsia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770400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353D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rsid w:val="00717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8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رأف99</b:Tag>
    <b:SourceType>Book</b:SourceType>
    <b:Guid>{B9DD239A-99B1-4CC0-84A5-783630948C61}</b:Guid>
    <b:LCID>5121</b:LCID>
    <b:Author>
      <b:Author>
        <b:NameList>
          <b:Person>
            <b:Last>رأفت</b:Last>
            <b:First>رضوان</b:First>
          </b:Person>
        </b:NameList>
      </b:Author>
    </b:Author>
    <b:Title>عالم التجارة الإلكترونية</b:Title>
    <b:Year>1999</b:Year>
    <b:City>القاهرة</b:City>
    <b:Publisher>المنظمة العربية للتنمية الإدارية</b:Publisher>
    <b:RefOrder>1</b:RefOrder>
  </b:Source>
  <b:Source>
    <b:Tag>حجا04</b:Tag>
    <b:SourceType>Book</b:SourceType>
    <b:Guid>{33C55B1D-9094-4D20-8A29-38F70036BF47}</b:Guid>
    <b:LCID>5121</b:LCID>
    <b:Author>
      <b:Author>
        <b:NameList>
          <b:Person>
            <b:Last>حجازي</b:Last>
            <b:First>عبد</b:First>
            <b:Middle>الفتاح بيومي</b:Middle>
          </b:Person>
        </b:NameList>
      </b:Author>
    </b:Author>
    <b:Title>التجارة الإلكترونية وحمايتها القانونية</b:Title>
    <b:Year>2004</b:Year>
    <b:City>الإسكندرية</b:City>
    <b:Publisher>دار الفكر الجامعي</b:Publisher>
    <b:RefOrder>3</b:RefOrder>
  </b:Source>
  <b:Source>
    <b:Tag>حجا02</b:Tag>
    <b:SourceType>Book</b:SourceType>
    <b:Guid>{11C9ADDE-BD7E-4957-9496-29690A5EE896}</b:Guid>
    <b:LCID>5121</b:LCID>
    <b:Author>
      <b:Author>
        <b:NameList>
          <b:Person>
            <b:Last>حجازي</b:Last>
            <b:First>عبد</b:First>
            <b:Middle>الفتاح بيومي</b:Middle>
          </b:Person>
        </b:NameList>
      </b:Author>
    </b:Author>
    <b:Title>مقدمة في التجارة الإلكترونية العربية</b:Title>
    <b:Year>2002</b:Year>
    <b:City>الإسكندرية</b:City>
    <b:Publisher>دار الفكر الجامعي</b:Publisher>
    <b:RefOrder>4</b:RefOrder>
  </b:Source>
  <b:Source>
    <b:Tag>الج08</b:Tag>
    <b:SourceType>Book</b:SourceType>
    <b:Guid>{2345C831-F474-488A-AEA9-A78560EA5A6B}</b:Guid>
    <b:LCID>5121</b:LCID>
    <b:Author>
      <b:Author>
        <b:NameList>
          <b:Person>
            <b:Last>الجنبيهي</b:Last>
            <b:First>منير</b:First>
            <b:Middle>محمد</b:Middle>
          </b:Person>
        </b:NameList>
      </b:Author>
    </b:Author>
    <b:Title>الطبيعة القانونية للعقد الإلكتروني</b:Title>
    <b:Year>2008</b:Year>
    <b:City>الإسكندرية</b:City>
    <b:Publisher>دار الفكر الجامعي</b:Publisher>
    <b:RefOrder>9</b:RefOrder>
  </b:Source>
  <b:Source>
    <b:Tag>الج081</b:Tag>
    <b:SourceType>Book</b:SourceType>
    <b:Guid>{6A165772-3CBE-467E-97DE-F168530725BD}</b:Guid>
    <b:LCID>5121</b:LCID>
    <b:Author>
      <b:Author>
        <b:NameList>
          <b:Person>
            <b:Last>الجنبيهي</b:Last>
            <b:First>منير</b:First>
            <b:Middle>محمد</b:Middle>
          </b:Person>
        </b:NameList>
      </b:Author>
    </b:Author>
    <b:Title>الطبيعة القانونية للعقد الإلكتروني</b:Title>
    <b:Year>2008</b:Year>
    <b:City>الإسكندرية</b:City>
    <b:Publisher>دار الفكر الجامعي</b:Publisher>
    <b:RefOrder>7</b:RefOrder>
  </b:Source>
  <b:Source>
    <b:Tag>الب82</b:Tag>
    <b:SourceType>Book</b:SourceType>
    <b:Guid>{EFA1064F-9997-4290-A988-E3E3445BAC1A}</b:Guid>
    <b:LCID>5121</b:LCID>
    <b:Author>
      <b:Author>
        <b:NameList>
          <b:Person>
            <b:Last>الباقي</b:Last>
            <b:First>عبد</b:First>
            <b:Middle>الفتاح</b:Middle>
          </b:Person>
        </b:NameList>
      </b:Author>
    </b:Author>
    <b:Title>نظرية العقود والإرادة المنفردة</b:Title>
    <b:Year>1982</b:Year>
    <b:City>القاهرة</b:City>
    <b:Publisher>دون دار النشر</b:Publisher>
    <b:RefOrder>8</b:RefOrder>
  </b:Source>
  <b:Source>
    <b:Tag>بخت08</b:Tag>
    <b:SourceType>Book</b:SourceType>
    <b:Guid>{59C53020-8EC9-4CD6-939B-A431B3D5A7AF}</b:Guid>
    <b:LCID>5121</b:LCID>
    <b:Author>
      <b:Author>
        <b:NameList>
          <b:Person>
            <b:Last>بختي</b:Last>
            <b:First>إبراهيم</b:First>
          </b:Person>
        </b:NameList>
      </b:Author>
    </b:Author>
    <b:Title>مفاهيم واستراتيجيات التطبيق في المؤسسة</b:Title>
    <b:Year>2008</b:Year>
    <b:City>الجزائر</b:City>
    <b:Publisher>ديوان المطبوعات الجامعية</b:Publisher>
    <b:RefOrder>11</b:RefOrder>
  </b:Source>
  <b:Source>
    <b:Tag>الج05</b:Tag>
    <b:SourceType>Book</b:SourceType>
    <b:Guid>{DF666782-F941-4A00-AD47-3DC399A97F3F}</b:Guid>
    <b:LCID>5121</b:LCID>
    <b:Author>
      <b:Author>
        <b:NameList>
          <b:Person>
            <b:Last>الجنبيهي</b:Last>
            <b:First>منير</b:First>
            <b:Middle>محمد</b:Middle>
          </b:Person>
        </b:NameList>
      </b:Author>
    </b:Author>
    <b:Title>الشركات الإلكترونية</b:Title>
    <b:Year>2005</b:Year>
    <b:City>الإسكندرية</b:City>
    <b:Publisher>دار الفكر الجامعي</b:Publisher>
    <b:RefOrder>12</b:RefOrder>
  </b:Source>
  <b:Source>
    <b:Tag>شاف06</b:Tag>
    <b:SourceType>Book</b:SourceType>
    <b:Guid>{9C56E658-3F8C-4470-AD66-E7FA16C79662}</b:Guid>
    <b:LCID>5121</b:LCID>
    <b:Author>
      <b:Author>
        <b:NameList>
          <b:Person>
            <b:Last>شافع</b:Last>
            <b:First>بلعيد</b:First>
            <b:Middle>عاشور</b:Middle>
          </b:Person>
        </b:NameList>
      </b:Author>
    </b:Author>
    <b:Title>العولمة التجارية والقانونية للتجارة الإلكترونية</b:Title>
    <b:Year>2006</b:Year>
    <b:City>الجزائر</b:City>
    <b:Publisher>دار هومة</b:Publisher>
    <b:RefOrder>13</b:RefOrder>
  </b:Source>
  <b:Source>
    <b:Tag>الط19</b:Tag>
    <b:SourceType>Book</b:SourceType>
    <b:Guid>{5D0D6CA5-1108-4E10-A60E-A78CC254765F}</b:Guid>
    <b:LCID>5121</b:LCID>
    <b:Author>
      <b:Author>
        <b:NameList>
          <b:Person>
            <b:Last>الطائي</b:Last>
            <b:First>محمد</b:First>
            <b:Middle>عبد حسين</b:Middle>
          </b:Person>
        </b:NameList>
      </b:Author>
    </b:Author>
    <b:Title>كتاب التجارة الإلكترونية</b:Title>
    <b:Year>2019</b:Year>
    <b:City>القاهرة</b:City>
    <b:Publisher>دار القثقافة للنشر والتوزيع</b:Publisher>
    <b:RefOrder>17</b:RefOrder>
  </b:Source>
  <b:Source>
    <b:Tag>جاب06</b:Tag>
    <b:SourceType>Book</b:SourceType>
    <b:Guid>{29C99732-61A7-42A8-A9D9-610D1CDB2868}</b:Guid>
    <b:LCID>5121</b:LCID>
    <b:Author>
      <b:Author>
        <b:NameList>
          <b:Person>
            <b:Last>جابر</b:Last>
            <b:First>إبراهيم</b:First>
          </b:Person>
        </b:NameList>
      </b:Author>
    </b:Author>
    <b:Title>المحاسبة الدولية وعلاقتها بالتجارة الإلكترونية</b:Title>
    <b:Year>2006</b:Year>
    <b:City>القاهرة</b:City>
    <b:Publisher>دار غيداء للتوزيع والنشر</b:Publisher>
    <b:RefOrder>19</b:RefOrder>
  </b:Source>
  <b:Source>
    <b:Tag>الح12</b:Tag>
    <b:SourceType>Book</b:SourceType>
    <b:Guid>{253F7C94-2E24-40B1-A206-92A74DFC3B03}</b:Guid>
    <b:LCID>5121</b:LCID>
    <b:Author>
      <b:Author>
        <b:NameList>
          <b:Person>
            <b:Last>الحلالمة</b:Last>
            <b:First>نصار</b:First>
            <b:Middle>محمد</b:Middle>
          </b:Person>
        </b:NameList>
      </b:Author>
    </b:Author>
    <b:Title>التجارة الإلكترونية في القانون</b:Title>
    <b:Year>2012</b:Year>
    <b:City>الأردن</b:City>
    <b:Publisher>دار الثقافة للنشر والتوزيع</b:Publisher>
    <b:RefOrder>20</b:RefOrder>
  </b:Source>
  <b:Source>
    <b:Tag>نور03</b:Tag>
    <b:SourceType>Book</b:SourceType>
    <b:Guid>{19EFC553-DF3B-4735-96DC-5BEA5D0644CF}</b:Guid>
    <b:LCID>5121</b:LCID>
    <b:Author>
      <b:Author>
        <b:NameList>
          <b:Person>
            <b:Last>نور</b:Last>
            <b:First>بسام</b:First>
          </b:Person>
        </b:NameList>
      </b:Author>
    </b:Author>
    <b:Title>كتاب التجارة الإلكترونية، كيف ومتى وأين</b:Title>
    <b:Year>2003</b:Year>
    <b:Publisher>الموسوعة العربية للكمبيوتر والأنترنت</b:Publisher>
    <b:RefOrder>21</b:RefOrder>
  </b:Source>
  <b:Source>
    <b:Tag>الم01</b:Tag>
    <b:SourceType>Book</b:SourceType>
    <b:Guid>{9B019A5B-9C52-4CBC-9B39-107DE221BACC}</b:Guid>
    <b:LCID>5121</b:LCID>
    <b:Author>
      <b:Author>
        <b:NameList>
          <b:Person>
            <b:Last>المجدوب</b:Last>
            <b:First>أسامة</b:First>
          </b:Person>
        </b:NameList>
      </b:Author>
    </b:Author>
    <b:Title>العولمة الإقليمية</b:Title>
    <b:Year>2001</b:Year>
    <b:City>القاهرة</b:City>
    <b:Publisher>الدار المصرية اللبنانية</b:Publisher>
    <b:RefOrder>23</b:RefOrder>
  </b:Source>
  <b:Source>
    <b:Tag>أحم99</b:Tag>
    <b:SourceType>ConferenceProceedings</b:SourceType>
    <b:Guid>{9CC9F72A-B377-4BE1-9E72-75ED67FE37C2}</b:Guid>
    <b:LCID>5121</b:LCID>
    <b:Author>
      <b:Author>
        <b:NameList>
          <b:Person>
            <b:Last>أحمد</b:Last>
            <b:First>مصطفى</b:First>
            <b:Middle>سعيد</b:Middle>
          </b:Person>
        </b:NameList>
      </b:Author>
    </b:Author>
    <b:Title>التجارة الإلكترونية في القرن القادم</b:Title>
    <b:Year>1999</b:Year>
    <b:City>القاهرة</b:City>
    <b:Publisher>جامعة القاهرة</b:Publisher>
    <b:Pages>2-20</b:Pages>
    <b:ConferenceName>مقدمة ضمن المؤتمر السابع للاقتصاديية والزراعيين، التكنولوجيا والزراعة</b:ConferenceName>
    <b:RefOrder>5</b:RefOrder>
  </b:Source>
  <b:Source>
    <b:Tag>بره06</b:Tag>
    <b:SourceType>ConferenceProceedings</b:SourceType>
    <b:Guid>{B5F23F00-F5A4-4D13-A104-5264445E9C92}</b:Guid>
    <b:LCID>5121</b:LCID>
    <b:Author>
      <b:Author>
        <b:NameList>
          <b:Person>
            <b:Last>برهان</b:Last>
            <b:First>سمير</b:First>
          </b:Person>
        </b:NameList>
      </b:Author>
    </b:Author>
    <b:Title>إبرام العقد في التجارة الإلكترونية</b:Title>
    <b:Pages>385</b:Pages>
    <b:Year>2006</b:Year>
    <b:ConferenceName>مقدمة ضمن الندوة الدولية حول التجارة الإلكترونية ومنازعاتها </b:ConferenceName>
    <b:City>القاهرة</b:City>
    <b:Publisher>جامعة القاهرة</b:Publisher>
    <b:RefOrder>10</b:RefOrder>
  </b:Source>
  <b:Source>
    <b:Tag>الب06</b:Tag>
    <b:SourceType>ConferenceProceedings</b:SourceType>
    <b:Guid>{F56C452D-19FF-40C9-9924-64DE474BA5AE}</b:Guid>
    <b:LCID>5121</b:LCID>
    <b:Author>
      <b:Author>
        <b:NameList>
          <b:Person>
            <b:Last>البنان</b:Last>
            <b:First>محمد</b:First>
          </b:Person>
        </b:NameList>
      </b:Author>
    </b:Author>
    <b:Title>العقود الإلكترونية</b:Title>
    <b:Pages>300</b:Pages>
    <b:Year>2006</b:Year>
    <b:ConferenceName>مقدمة ضمن الندوة الدولية حول عقود التجارة الإلكترونية ومنازعاتها</b:ConferenceName>
    <b:City>القاهرة</b:City>
    <b:Publisher>جامعة القاهرة</b:Publisher>
    <b:RefOrder>14</b:RefOrder>
  </b:Source>
  <b:Source>
    <b:Tag>بنع11</b:Tag>
    <b:SourceType>ConferenceProceedings</b:SourceType>
    <b:Guid>{89FA7FD9-70A9-406C-AF8D-0099F039830E}</b:Guid>
    <b:LCID>5121</b:LCID>
    <b:Author>
      <b:Author>
        <b:NameList>
          <b:Person>
            <b:Last>بن عناية</b:Last>
            <b:First>جلول</b:First>
          </b:Person>
          <b:Person>
            <b:Last>حواسني</b:Last>
            <b:First>يمينة</b:First>
          </b:Person>
        </b:NameList>
      </b:Author>
    </b:Author>
    <b:Title>أساسيات حول الأنترنت والتجارة الإلكترونية</b:Title>
    <b:Pages>161</b:Pages>
    <b:Year>2011</b:Year>
    <b:ConferenceName>مقدمة ضمن الملتقى الدولي حول نظام الدفع في البنوك الجزائرية وإشكالية التجارة الإلكترونية في الجزائر</b:ConferenceName>
    <b:City>عين الدفلى</b:City>
    <b:Publisher>جامعة خميس مليانة</b:Publisher>
    <b:RefOrder>16</b:RefOrder>
  </b:Source>
  <b:Source>
    <b:Tag>الع05</b:Tag>
    <b:SourceType>ConferenceProceedings</b:SourceType>
    <b:Guid>{5F65E648-4F53-4E43-B407-4FD4C67EB361}</b:Guid>
    <b:LCID>5121</b:LCID>
    <b:Author>
      <b:Author>
        <b:NameList>
          <b:Person>
            <b:Last>العبدلي</b:Last>
            <b:First>عابد</b:First>
            <b:Middle>بن عابد</b:Middle>
          </b:Person>
        </b:NameList>
      </b:Author>
    </b:Author>
    <b:Title>التجارة الإلكترونية في الدول الإسلامية، الواقع/التحديات/الآمال</b:Title>
    <b:Pages>15</b:Pages>
    <b:Year>2005</b:Year>
    <b:ConferenceName>مقدمة ضمن المؤتمر العالمي حول الاقتصاد الإسلامي</b:ConferenceName>
    <b:City>مكة المكرمة</b:City>
    <b:Publisher>جامعة أم القرى</b:Publisher>
    <b:RefOrder>22</b:RefOrder>
  </b:Source>
  <b:Source>
    <b:Tag>إبر00</b:Tag>
    <b:SourceType>Report</b:SourceType>
    <b:Guid>{63DE92C5-8069-4159-A4E5-1F1C83EB9770}</b:Guid>
    <b:LCID>5121</b:LCID>
    <b:Author>
      <b:Author>
        <b:NameList>
          <b:Person>
            <b:Last>إبراهيم</b:Last>
            <b:First>أحمد</b:First>
          </b:Person>
        </b:NameList>
      </b:Author>
    </b:Author>
    <b:Title>تقرير الجوانب القانونية للتجارة الإلكترونية</b:Title>
    <b:Year>2000</b:Year>
    <b:City>القاهرة</b:City>
    <b:Publisher>مركز المعلومات ودعم اتخاذ القرار</b:Publisher>
    <b:RefOrder>2</b:RefOrder>
  </b:Source>
  <b:Source>
    <b:Tag>الط07</b:Tag>
    <b:SourceType>ConferenceProceedings</b:SourceType>
    <b:Guid>{BB8FAE54-2022-42F1-BF0D-C1BE0556C5B2}</b:Guid>
    <b:LCID>5121</b:LCID>
    <b:Author>
      <b:Author>
        <b:NameList>
          <b:Person>
            <b:Last>الطويلعي</b:Last>
            <b:First>عبد</b:First>
            <b:Middle>العزيز علي</b:Middle>
          </b:Person>
        </b:NameList>
      </b:Author>
    </b:Author>
    <b:Title>عقود التجارة الإلكترونية (طبيعتها، أركانها، ضوابطها)</b:Title>
    <b:Pages>34</b:Pages>
    <b:Year>2007</b:Year>
    <b:ConferenceName>مقدمة ضمن الندوة الدولية حول المعاملات القانونية الإلكترونية وعقود التجارة الدولية</b:ConferenceName>
    <b:City>دبي</b:City>
    <b:Publisher>جامعة دولة الإمارات العربية المتحدة</b:Publisher>
    <b:RefOrder>6</b:RefOrder>
  </b:Source>
  <b:Source>
    <b:Tag>الع11</b:Tag>
    <b:SourceType>Book</b:SourceType>
    <b:Guid>{4629B3F3-9C27-48BC-A5ED-87BE1B47E332}</b:Guid>
    <b:LCID>5121</b:LCID>
    <b:Author>
      <b:Author>
        <b:NameList>
          <b:Person>
            <b:Last>العطيات</b:Last>
            <b:First>مصطفى</b:First>
            <b:Middle>موسى</b:Middle>
          </b:Person>
        </b:NameList>
      </b:Author>
    </b:Author>
    <b:Title>الجوانب القانونية لتعاملات التجارة الإلكترونية</b:Title>
    <b:Year>2011</b:Year>
    <b:Publisher>دار وائل للنشر</b:Publisher>
    <b:City>القاهرة</b:City>
    <b:RefOrder>18</b:RefOrder>
  </b:Source>
  <b:Source>
    <b:Tag>ابن04</b:Tag>
    <b:SourceType>Book</b:SourceType>
    <b:Guid>{4DF3D40A-7F93-4399-A6BE-766F2B1EE6E6}</b:Guid>
    <b:LCID>5121</b:LCID>
    <b:Author>
      <b:Author>
        <b:NameList>
          <b:Person>
            <b:Last>ابن خلدون</b:Last>
            <b:First>عبد</b:First>
            <b:Middle>الرحمن</b:Middle>
          </b:Person>
        </b:NameList>
      </b:Author>
    </b:Author>
    <b:Title>مقدمة ابن خلدون</b:Title>
    <b:Year>2004</b:Year>
    <b:Publisher>دار يعرب</b:Publisher>
    <b:RefOrder>15</b:RefOrder>
  </b:Source>
</b:Sources>
</file>

<file path=customXml/itemProps1.xml><?xml version="1.0" encoding="utf-8"?>
<ds:datastoreItem xmlns:ds="http://schemas.openxmlformats.org/officeDocument/2006/customXml" ds:itemID="{AF931999-93FE-4B08-BC90-BD829E99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1873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hachem</dc:creator>
  <cp:lastModifiedBy>SWEET</cp:lastModifiedBy>
  <cp:revision>42</cp:revision>
  <cp:lastPrinted>2021-02-22T16:37:00Z</cp:lastPrinted>
  <dcterms:created xsi:type="dcterms:W3CDTF">2020-12-31T16:14:00Z</dcterms:created>
  <dcterms:modified xsi:type="dcterms:W3CDTF">2021-10-29T09:27:00Z</dcterms:modified>
</cp:coreProperties>
</file>