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E7B" w:rsidRDefault="00D85E7B" w:rsidP="00D85E7B">
      <w:pPr>
        <w:shd w:val="clear" w:color="auto" w:fill="DAEEF3" w:themeFill="accent5" w:themeFillTint="33"/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</w:pPr>
      <w:r w:rsidRPr="00D85E7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سلسلة الأعمال الموجهة رقم 05: التخفيضات </w:t>
      </w:r>
      <w:r w:rsidRPr="00D85E7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  <w:t>–</w:t>
      </w:r>
      <w:r w:rsidRPr="00D85E7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 الأغلفة </w:t>
      </w:r>
      <w:r w:rsidRPr="00D85E7B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en-US" w:bidi="ar-DZ"/>
        </w:rPr>
        <w:t>–</w:t>
      </w:r>
      <w:r w:rsidRPr="00D85E7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 w:bidi="ar-DZ"/>
        </w:rPr>
        <w:t xml:space="preserve"> الوراق التجارية</w:t>
      </w:r>
    </w:p>
    <w:p w:rsidR="009B0F89" w:rsidRPr="009B0F89" w:rsidRDefault="009B0F89" w:rsidP="00D85E7B">
      <w:pPr>
        <w:bidi/>
        <w:rPr>
          <w:rFonts w:asciiTheme="majorBidi" w:hAnsiTheme="majorBidi" w:cstheme="majorBidi"/>
          <w:b/>
          <w:bCs/>
          <w:color w:val="3333FF"/>
          <w:sz w:val="20"/>
          <w:szCs w:val="20"/>
          <w:u w:val="single"/>
          <w:lang w:bidi="ar-DZ"/>
        </w:rPr>
      </w:pPr>
    </w:p>
    <w:p w:rsidR="00D85E7B" w:rsidRPr="00D85E7B" w:rsidRDefault="00D85E7B" w:rsidP="009B0F89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0D19">
        <w:rPr>
          <w:rFonts w:asciiTheme="majorBidi" w:hAnsiTheme="majorBidi" w:cstheme="majorBidi"/>
          <w:b/>
          <w:bCs/>
          <w:color w:val="3333FF"/>
          <w:sz w:val="28"/>
          <w:szCs w:val="28"/>
          <w:u w:val="single"/>
          <w:rtl/>
          <w:lang w:bidi="ar-DZ"/>
        </w:rPr>
        <w:t>التمرين الأول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:</w:t>
      </w:r>
      <w:r w:rsidRPr="00D85E7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بتاريخ 05 / 01 / 10 باعت، على الحساب، مؤسسة إنتاجية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إلى  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منتوج تام سلم في نفس اليوم 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تضمنت الفاتورة ما يلي: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>ثمن البيع خارج الرسم  000 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500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دج ، خصم تعجيل الدفع 2.5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تخفيض تجاري أول 4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تخفيض تجاري ثاني 5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- مصاريف النقل خارج الرسم 400 55 دج، أغلفة مسترجعة 5000 دج. وبعد أسبوع قررت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الاحتفاظ بالأغلفة وأخبرت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بذلك.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</w:p>
    <w:p w:rsidR="00D85E7B" w:rsidRPr="009B0F89" w:rsidRDefault="00D85E7B" w:rsidP="00D85E7B">
      <w:pPr>
        <w:bidi/>
        <w:rPr>
          <w:rFonts w:asciiTheme="majorBidi" w:hAnsiTheme="majorBidi" w:cstheme="majorBidi"/>
          <w:sz w:val="12"/>
          <w:szCs w:val="12"/>
          <w:rtl/>
          <w:lang w:bidi="ar-DZ"/>
        </w:rPr>
      </w:pPr>
    </w:p>
    <w:p w:rsidR="00D85E7B" w:rsidRPr="00D85E7B" w:rsidRDefault="00D85E7B" w:rsidP="00D85E7B">
      <w:pPr>
        <w:bidi/>
        <w:jc w:val="both"/>
        <w:rPr>
          <w:rFonts w:asciiTheme="majorBidi" w:hAnsiTheme="majorBidi" w:cstheme="majorBidi"/>
          <w:sz w:val="28"/>
          <w:szCs w:val="28"/>
          <w:lang w:val="en-US"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المطلوب: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إنجاز الفاتورة 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>علما أن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(TVA 19%)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وتسجيلها 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>ثم تسجيل الاحتفاظ بالأغلفة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عند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. مع العلم أن تكلفة أنتاج المنتوج هي 000 400 دج.</w:t>
      </w:r>
    </w:p>
    <w:p w:rsidR="00D85E7B" w:rsidRPr="00D85E7B" w:rsidRDefault="00D85E7B" w:rsidP="00D85E7B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D85E7B" w:rsidRPr="00D85E7B" w:rsidRDefault="00D85E7B" w:rsidP="00D85E7B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C00D19">
        <w:rPr>
          <w:rFonts w:asciiTheme="majorBidi" w:hAnsiTheme="majorBidi" w:cstheme="majorBidi"/>
          <w:b/>
          <w:bCs/>
          <w:color w:val="3333FF"/>
          <w:sz w:val="28"/>
          <w:szCs w:val="28"/>
          <w:u w:val="single"/>
          <w:rtl/>
          <w:lang w:bidi="ar-DZ"/>
        </w:rPr>
        <w:t>التمرين الثاني</w:t>
      </w:r>
      <w:r w:rsidRPr="00D85E7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:</w:t>
      </w:r>
    </w:p>
    <w:tbl>
      <w:tblPr>
        <w:bidiVisual/>
        <w:tblW w:w="10690" w:type="dxa"/>
        <w:tblInd w:w="1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18"/>
        <w:gridCol w:w="5672"/>
      </w:tblGrid>
      <w:tr w:rsidR="00D85E7B" w:rsidRPr="00D85E7B" w:rsidTr="00D85E7B">
        <w:trPr>
          <w:trHeight w:val="5911"/>
        </w:trPr>
        <w:tc>
          <w:tcPr>
            <w:tcW w:w="5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 في05/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/12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باعت مؤسسة تجارية بضاعة على الحساب بالفاتورة الآتية،.، مع العلم أن تكلفة شراء البضاعة هي 000 560 دج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10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/12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احتفظ الزبون بنصف الأغلفة وارجع النصف الآخر وبه عطب جزئي قدر 2930دج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في 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15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>05</w:t>
            </w: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/12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سحب الزبون ورقة تجارية تستحق بعد 3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أشهر لتسديد ما عليه من ديون 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المطلوب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1)إتمام تصوير الفاتورة وتسجيلها في يومية المورد ويومية الزبون بتاريخ 05/05/12 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2) تسجيل عملية إرجاع الأغلفة في يومية المورد ويومية الزبون بتاريخ 10/05/12.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3) تسجيل عملية سحب الورقة التجارية في يومية المورد والزبون بتاريخ 15/05/12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4) في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15/</w:t>
            </w:r>
            <w:r w:rsidRPr="00D85E7B">
              <w:rPr>
                <w:rFonts w:asciiTheme="majorBidi" w:hAnsiTheme="majorBidi" w:cstheme="majorBidi"/>
                <w:color w:val="FF0000"/>
                <w:sz w:val="28"/>
                <w:szCs w:val="28"/>
                <w:lang w:val="en-US" w:bidi="ar-DZ"/>
              </w:rPr>
              <w:t>08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/12 أرسلت المؤسسة (المورد) الورقة التجارية إلى البنك للتحصيل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5)في 18/</w:t>
            </w:r>
            <w:r w:rsidRPr="00D85E7B">
              <w:rPr>
                <w:rFonts w:asciiTheme="majorBidi" w:hAnsiTheme="majorBidi" w:cstheme="majorBidi"/>
                <w:color w:val="FF0000"/>
                <w:sz w:val="28"/>
                <w:szCs w:val="28"/>
                <w:lang w:val="en-US" w:bidi="ar-DZ"/>
              </w:rPr>
              <w:t>08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val="en-US" w:bidi="ar-DZ"/>
              </w:rPr>
              <w:t>/12  وصل إشعار من البنك بتحصيل الورقة التجارية وتحمل مصاريف التحصيل 5000 دج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lang w:val="en-US" w:bidi="ar-DZ"/>
              </w:rPr>
            </w:pPr>
          </w:p>
        </w:tc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           الــــفـــاتـــــورة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ثمن بيع البضاعة خارج الرسم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       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تخفيض تجاري  أول بـ  4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: 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=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...............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الصافي التجاري الأول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=.....................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تخفيض تجاري ثاني  بـ 5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:      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=...............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---------الصافي التجاري الثاني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: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=...................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خصم تعجيل الدفع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 xml:space="preserve">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2.5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:          </w:t>
            </w:r>
            <w:r w:rsidR="00A36930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</w:t>
            </w:r>
          </w:p>
          <w:p w:rsidR="00D85E7B" w:rsidRPr="00D85E7B" w:rsidRDefault="00D85E7B" w:rsidP="00A36930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</w:t>
            </w:r>
            <w:r w:rsidR="00A36930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---------الصافي المالي للبضاعة (خارج الرسم).=     900 666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مصاريف النقل ( خارج الرسم )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=.....100 90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ر.ق.م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) خاص بالمادة الأولية 09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=</w:t>
            </w:r>
            <w:r w:rsidRPr="00D85E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.............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ر.ق.م (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TVA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) على مصاريف النقل 19 </w:t>
            </w:r>
            <w:r w:rsidRPr="00D85E7B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%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=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............. 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.أغلفة قابلة للاسترجاع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:     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=    860 15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</w:t>
            </w:r>
          </w:p>
          <w:p w:rsidR="00D85E7B" w:rsidRPr="00D85E7B" w:rsidRDefault="00D85E7B" w:rsidP="00D85E7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-----------------------------------------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----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---------  المبلغ المستحق الدفع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   :            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=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</w:t>
            </w:r>
            <w:r w:rsidRPr="00D85E7B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...........</w:t>
            </w:r>
          </w:p>
          <w:p w:rsidR="00D85E7B" w:rsidRPr="00D85E7B" w:rsidRDefault="00D85E7B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</w:tbl>
    <w:p w:rsidR="00D85E7B" w:rsidRPr="00D85E7B" w:rsidRDefault="00D85E7B" w:rsidP="00D85E7B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D85E7B" w:rsidRPr="00D85E7B" w:rsidRDefault="00D85E7B" w:rsidP="00D85E7B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C00D19">
        <w:rPr>
          <w:rFonts w:asciiTheme="majorBidi" w:hAnsiTheme="majorBidi" w:cstheme="majorBidi"/>
          <w:b/>
          <w:bCs/>
          <w:color w:val="3333FF"/>
          <w:sz w:val="28"/>
          <w:szCs w:val="28"/>
          <w:rtl/>
          <w:lang w:bidi="ar-DZ"/>
        </w:rPr>
        <w:t>التمرين الثالث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في 01/04/12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باعت على الحساب مؤسسة إنتاجية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إلى  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منتوج تام الصنع بمبلغ 000 450 دج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>سلم في نفس اليوم</w:t>
      </w:r>
      <w:r w:rsidRPr="00D85E7B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،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تكلفة خروجه من المخازن 000 280 دج ، ويكون السديد بعد شهر.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(TVA 19%)</w:t>
      </w:r>
    </w:p>
    <w:p w:rsidR="00D85E7B" w:rsidRPr="00C00D19" w:rsidRDefault="00D85E7B" w:rsidP="00D85E7B">
      <w:pPr>
        <w:bidi/>
        <w:jc w:val="both"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D85E7B" w:rsidRPr="00D85E7B" w:rsidRDefault="00D85E7B" w:rsidP="00D85E7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في 03/04/12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تبين للمؤسسة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أن ثلث السلعة المستلمة بتاريخ 01 / 04 / 12 غير مطابقة للمواصفات المتفق عليها وأخبرت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بذلك فحررت هذه الأخيرة </w:t>
      </w:r>
      <w:r w:rsidRPr="00D85E7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فاتورة إنقاص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مانحة تخفيض تجاري للمؤسسة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بنسبة  10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 قيمة السلعة غير المطابقة للمواصفات.</w:t>
      </w:r>
    </w:p>
    <w:p w:rsidR="00D85E7B" w:rsidRPr="00D85E7B" w:rsidRDefault="00D85E7B" w:rsidP="00D85E7B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في 10/04/12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قررت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تسديد ما عليها من ديون نحو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قبل تاريخ استحقاقها فاستفادت من خصم تعجيل الدفع  بنسبة 2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من ديونها نحو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وصلها بواسطة فاتورة إنقاص  وتم التسديد بشيك بنكي.</w:t>
      </w:r>
    </w:p>
    <w:p w:rsidR="00D85E7B" w:rsidRPr="00C00D19" w:rsidRDefault="00D85E7B" w:rsidP="00D85E7B">
      <w:pPr>
        <w:bidi/>
        <w:rPr>
          <w:rFonts w:asciiTheme="majorBidi" w:hAnsiTheme="majorBidi" w:cstheme="majorBidi"/>
          <w:sz w:val="16"/>
          <w:szCs w:val="16"/>
          <w:rtl/>
          <w:lang w:bidi="ar-DZ"/>
        </w:rPr>
      </w:pPr>
    </w:p>
    <w:p w:rsidR="00D85E7B" w:rsidRDefault="00D85E7B" w:rsidP="00D85E7B">
      <w:pPr>
        <w:bidi/>
        <w:rPr>
          <w:rFonts w:asciiTheme="majorBidi" w:hAnsiTheme="majorBidi" w:cstheme="majorBidi"/>
          <w:sz w:val="16"/>
          <w:szCs w:val="16"/>
          <w:rtl/>
          <w:lang w:bidi="ar-DZ"/>
        </w:rPr>
      </w:pPr>
      <w:r w:rsidRPr="00D85E7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المطلوب: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- تسجيل هذه العمليات عند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A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وعند المؤسسة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>B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C00D19" w:rsidRPr="00C00D19" w:rsidRDefault="00C00D19" w:rsidP="00C00D19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</w:p>
    <w:p w:rsidR="00D85E7B" w:rsidRPr="00D85E7B" w:rsidRDefault="00D85E7B" w:rsidP="00D85E7B">
      <w:pPr>
        <w:shd w:val="clear" w:color="auto" w:fill="DAEEF3"/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      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     </w:t>
      </w:r>
      <w:r w:rsidRPr="00D85E7B">
        <w:rPr>
          <w:rFonts w:asciiTheme="majorBidi" w:hAnsiTheme="majorBidi" w:cstheme="majorBidi"/>
          <w:sz w:val="28"/>
          <w:szCs w:val="28"/>
          <w:lang w:bidi="ar-DZ"/>
        </w:rPr>
        <w:t xml:space="preserve">                                                          </w:t>
      </w:r>
      <w:r w:rsidRPr="00D85E7B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أساتذة المادة.</w:t>
      </w:r>
    </w:p>
    <w:sectPr w:rsidR="00D85E7B" w:rsidRPr="00D85E7B" w:rsidSect="00C91A3A">
      <w:headerReference w:type="default" r:id="rId8"/>
      <w:pgSz w:w="11906" w:h="16838"/>
      <w:pgMar w:top="1134" w:right="1274" w:bottom="1134" w:left="1134" w:header="709" w:footer="709" w:gutter="0"/>
      <w:pgNumType w:start="1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1A2" w:rsidRDefault="006A51A2" w:rsidP="003D04C1">
      <w:r>
        <w:separator/>
      </w:r>
    </w:p>
  </w:endnote>
  <w:endnote w:type="continuationSeparator" w:id="1">
    <w:p w:rsidR="006A51A2" w:rsidRDefault="006A51A2" w:rsidP="003D0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1A2" w:rsidRDefault="006A51A2" w:rsidP="003D04C1">
      <w:r>
        <w:separator/>
      </w:r>
    </w:p>
  </w:footnote>
  <w:footnote w:type="continuationSeparator" w:id="1">
    <w:p w:rsidR="006A51A2" w:rsidRDefault="006A51A2" w:rsidP="003D0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7B" w:rsidRPr="009364CB" w:rsidRDefault="00D85E7B" w:rsidP="00275421">
    <w:pPr>
      <w:pStyle w:val="En-tte"/>
      <w:rPr>
        <w:rFonts w:cs="Traditional Arabic"/>
        <w:rtl/>
        <w:lang w:bidi="ar-DZ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5500370</wp:posOffset>
          </wp:positionH>
          <wp:positionV relativeFrom="margin">
            <wp:posOffset>-667385</wp:posOffset>
          </wp:positionV>
          <wp:extent cx="601980" cy="461010"/>
          <wp:effectExtent l="19050" t="0" r="762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1008380</wp:posOffset>
          </wp:positionH>
          <wp:positionV relativeFrom="margin">
            <wp:posOffset>-667385</wp:posOffset>
          </wp:positionV>
          <wp:extent cx="656590" cy="461010"/>
          <wp:effectExtent l="1905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99" t="20850" r="67702" b="55475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64CB">
      <w:rPr>
        <w:rFonts w:cs="Traditional Arabic" w:hint="cs"/>
        <w:rtl/>
        <w:lang w:bidi="ar-DZ"/>
      </w:rPr>
      <w:t xml:space="preserve"> جامعة الجيلالي بونعامة - خميس مليانة </w:t>
    </w:r>
    <w:r w:rsidRPr="009364CB">
      <w:rPr>
        <w:rFonts w:cs="Traditional Arabic"/>
        <w:rtl/>
        <w:lang w:bidi="ar-DZ"/>
      </w:rPr>
      <w:t>–</w:t>
    </w:r>
    <w:r w:rsidRPr="009364CB">
      <w:rPr>
        <w:rFonts w:cs="Traditional Arabic" w:hint="cs"/>
        <w:rtl/>
        <w:lang w:bidi="ar-DZ"/>
      </w:rPr>
      <w:t xml:space="preserve">  كلية العلوم الاقتصادية والتجارية وعلوم التسيير   </w:t>
    </w:r>
    <w:r>
      <w:rPr>
        <w:rFonts w:cs="Traditional Arabic" w:hint="cs"/>
        <w:rtl/>
        <w:lang w:bidi="ar-DZ"/>
      </w:rPr>
      <w:t xml:space="preserve"> </w:t>
    </w:r>
    <w:r w:rsidRPr="009364CB">
      <w:rPr>
        <w:rFonts w:cs="Traditional Arabic" w:hint="cs"/>
        <w:rtl/>
        <w:lang w:bidi="ar-DZ"/>
      </w:rPr>
      <w:t xml:space="preserve">                                               </w:t>
    </w:r>
  </w:p>
  <w:p w:rsidR="00D85E7B" w:rsidRPr="00AF3044" w:rsidRDefault="00D85E7B" w:rsidP="009364CB">
    <w:pPr>
      <w:pStyle w:val="En-tte"/>
      <w:bidi/>
      <w:jc w:val="right"/>
      <w:rPr>
        <w:u w:val="single"/>
        <w:rtl/>
        <w:lang w:bidi="ar-DZ"/>
      </w:rPr>
    </w:pP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     </w:t>
    </w:r>
    <w:r>
      <w:rPr>
        <w:rFonts w:cs="Traditional Arabic"/>
        <w:u w:val="single"/>
        <w:lang w:bidi="ar-DZ"/>
      </w:rPr>
      <w:t xml:space="preserve"> </w:t>
    </w:r>
    <w:r>
      <w:rPr>
        <w:rFonts w:cs="Traditional Arabic" w:hint="cs"/>
        <w:u w:val="single"/>
        <w:rtl/>
        <w:lang w:bidi="ar-DZ"/>
      </w:rPr>
      <w:t xml:space="preserve">دروس على الخط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مقياس المحاسبة العامة (2) </w:t>
    </w:r>
    <w:r>
      <w:rPr>
        <w:rFonts w:cs="Traditional Arabic"/>
        <w:u w:val="single"/>
        <w:rtl/>
        <w:lang w:bidi="ar-DZ"/>
      </w:rPr>
      <w:t>–</w:t>
    </w:r>
    <w:r>
      <w:rPr>
        <w:rFonts w:cs="Traditional Arabic" w:hint="cs"/>
        <w:u w:val="single"/>
        <w:rtl/>
        <w:lang w:bidi="ar-DZ"/>
      </w:rPr>
      <w:t xml:space="preserve"> السنة الأولى جذع مشترك                                  </w:t>
    </w:r>
    <w:r w:rsidRPr="009364CB">
      <w:rPr>
        <w:rFonts w:cs="Traditional Arabic" w:hint="cs"/>
        <w:rtl/>
        <w:lang w:bidi="ar-DZ"/>
      </w:rPr>
      <w:t xml:space="preserve">                       </w:t>
    </w:r>
    <w:r w:rsidR="00692816" w:rsidRPr="009364CB">
      <w:rPr>
        <w:rStyle w:val="Numrodepage"/>
      </w:rPr>
      <w:fldChar w:fldCharType="begin"/>
    </w:r>
    <w:r w:rsidRPr="009364CB">
      <w:rPr>
        <w:rStyle w:val="Numrodepage"/>
      </w:rPr>
      <w:instrText xml:space="preserve"> PAGE </w:instrText>
    </w:r>
    <w:r w:rsidR="00692816" w:rsidRPr="009364CB">
      <w:rPr>
        <w:rStyle w:val="Numrodepage"/>
      </w:rPr>
      <w:fldChar w:fldCharType="separate"/>
    </w:r>
    <w:r w:rsidR="001C6816">
      <w:rPr>
        <w:rStyle w:val="Numrodepage"/>
        <w:noProof/>
        <w:rtl/>
      </w:rPr>
      <w:t>1</w:t>
    </w:r>
    <w:r w:rsidR="00692816" w:rsidRPr="009364CB">
      <w:rPr>
        <w:rStyle w:val="Numrodepage"/>
      </w:rPr>
      <w:fldChar w:fldCharType="end"/>
    </w:r>
    <w:r>
      <w:rPr>
        <w:rFonts w:cs="Traditional Arabic" w:hint="cs"/>
        <w:u w:val="single"/>
        <w:rtl/>
        <w:lang w:bidi="ar-DZ"/>
      </w:rPr>
      <w:t xml:space="preserve"> </w:t>
    </w:r>
  </w:p>
  <w:p w:rsidR="00D85E7B" w:rsidRDefault="00D85E7B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7289"/>
    <w:multiLevelType w:val="hybridMultilevel"/>
    <w:tmpl w:val="9C9ED70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4842D7"/>
    <w:multiLevelType w:val="hybridMultilevel"/>
    <w:tmpl w:val="AEE2AE08"/>
    <w:lvl w:ilvl="0" w:tplc="D8060C1E">
      <w:start w:val="1"/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C75D5"/>
    <w:multiLevelType w:val="hybridMultilevel"/>
    <w:tmpl w:val="3D1266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92086"/>
    <w:multiLevelType w:val="hybridMultilevel"/>
    <w:tmpl w:val="C47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D4E98"/>
    <w:multiLevelType w:val="hybridMultilevel"/>
    <w:tmpl w:val="BB5E826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D5F47"/>
    <w:multiLevelType w:val="hybridMultilevel"/>
    <w:tmpl w:val="49C8F6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A28E5"/>
    <w:multiLevelType w:val="hybridMultilevel"/>
    <w:tmpl w:val="275E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D4CBF"/>
    <w:multiLevelType w:val="hybridMultilevel"/>
    <w:tmpl w:val="EFF8A2A8"/>
    <w:lvl w:ilvl="0" w:tplc="5F86FCC6">
      <w:start w:val="1"/>
      <w:numFmt w:val="bullet"/>
      <w:lvlText w:val="-"/>
      <w:lvlJc w:val="left"/>
      <w:pPr>
        <w:ind w:left="501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>
    <w:nsid w:val="34EF78CA"/>
    <w:multiLevelType w:val="hybridMultilevel"/>
    <w:tmpl w:val="51D26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F1122"/>
    <w:multiLevelType w:val="hybridMultilevel"/>
    <w:tmpl w:val="FE1872CC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E78E7"/>
    <w:multiLevelType w:val="hybridMultilevel"/>
    <w:tmpl w:val="740A23CA"/>
    <w:lvl w:ilvl="0" w:tplc="87460AEE">
      <w:start w:val="1"/>
      <w:numFmt w:val="decimal"/>
      <w:lvlText w:val="%1."/>
      <w:lvlJc w:val="left"/>
      <w:pPr>
        <w:ind w:left="720" w:hanging="360"/>
      </w:pPr>
      <w:rPr>
        <w:rFonts w:ascii="Simplified Arabic" w:eastAsia="Times New Roman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61F68"/>
    <w:multiLevelType w:val="hybridMultilevel"/>
    <w:tmpl w:val="AE88404E"/>
    <w:lvl w:ilvl="0" w:tplc="DAFA41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31A74"/>
    <w:multiLevelType w:val="hybridMultilevel"/>
    <w:tmpl w:val="E97CE4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9E3"/>
    <w:multiLevelType w:val="hybridMultilevel"/>
    <w:tmpl w:val="D85836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2320116"/>
    <w:multiLevelType w:val="hybridMultilevel"/>
    <w:tmpl w:val="2CFAE470"/>
    <w:lvl w:ilvl="0" w:tplc="2A707B0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  <w:lang w:bidi="ar-DZ"/>
      </w:rPr>
    </w:lvl>
    <w:lvl w:ilvl="1" w:tplc="DEB0B93C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DC9275F"/>
    <w:multiLevelType w:val="hybridMultilevel"/>
    <w:tmpl w:val="68867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B346C7"/>
    <w:multiLevelType w:val="hybridMultilevel"/>
    <w:tmpl w:val="87B6F94A"/>
    <w:lvl w:ilvl="0" w:tplc="E5D0EAE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561A1"/>
    <w:multiLevelType w:val="hybridMultilevel"/>
    <w:tmpl w:val="5F2C81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B6062B"/>
    <w:multiLevelType w:val="hybridMultilevel"/>
    <w:tmpl w:val="806C0DB0"/>
    <w:lvl w:ilvl="0" w:tplc="D54077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D86754"/>
    <w:multiLevelType w:val="hybridMultilevel"/>
    <w:tmpl w:val="845C2394"/>
    <w:lvl w:ilvl="0" w:tplc="03F424E4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raditional Arabic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97B70FC"/>
    <w:multiLevelType w:val="hybridMultilevel"/>
    <w:tmpl w:val="07E2B9E4"/>
    <w:lvl w:ilvl="0" w:tplc="4FBC5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F247E"/>
    <w:multiLevelType w:val="hybridMultilevel"/>
    <w:tmpl w:val="3C308570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712B576F"/>
    <w:multiLevelType w:val="hybridMultilevel"/>
    <w:tmpl w:val="5FCEDE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A4162"/>
    <w:multiLevelType w:val="hybridMultilevel"/>
    <w:tmpl w:val="2B48CD8A"/>
    <w:lvl w:ilvl="0" w:tplc="79E6E596"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0233DC"/>
    <w:multiLevelType w:val="hybridMultilevel"/>
    <w:tmpl w:val="8F66E1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2A0DB60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8E0413"/>
    <w:multiLevelType w:val="hybridMultilevel"/>
    <w:tmpl w:val="8D5A3E74"/>
    <w:lvl w:ilvl="0" w:tplc="09DE0C26">
      <w:start w:val="1"/>
      <w:numFmt w:val="bullet"/>
      <w:lvlText w:val="-"/>
      <w:lvlJc w:val="left"/>
      <w:pPr>
        <w:ind w:left="720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252511"/>
    <w:multiLevelType w:val="hybridMultilevel"/>
    <w:tmpl w:val="AF96A730"/>
    <w:lvl w:ilvl="0" w:tplc="7B24A878">
      <w:start w:val="500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2"/>
  </w:num>
  <w:num w:numId="4">
    <w:abstractNumId w:val="24"/>
  </w:num>
  <w:num w:numId="5">
    <w:abstractNumId w:val="19"/>
  </w:num>
  <w:num w:numId="6">
    <w:abstractNumId w:val="16"/>
  </w:num>
  <w:num w:numId="7">
    <w:abstractNumId w:val="4"/>
  </w:num>
  <w:num w:numId="8">
    <w:abstractNumId w:val="17"/>
  </w:num>
  <w:num w:numId="9">
    <w:abstractNumId w:val="0"/>
  </w:num>
  <w:num w:numId="10">
    <w:abstractNumId w:val="13"/>
  </w:num>
  <w:num w:numId="11">
    <w:abstractNumId w:val="6"/>
  </w:num>
  <w:num w:numId="12">
    <w:abstractNumId w:val="8"/>
  </w:num>
  <w:num w:numId="13">
    <w:abstractNumId w:val="3"/>
  </w:num>
  <w:num w:numId="14">
    <w:abstractNumId w:val="15"/>
  </w:num>
  <w:num w:numId="15">
    <w:abstractNumId w:val="10"/>
  </w:num>
  <w:num w:numId="16">
    <w:abstractNumId w:val="9"/>
  </w:num>
  <w:num w:numId="17">
    <w:abstractNumId w:val="1"/>
  </w:num>
  <w:num w:numId="18">
    <w:abstractNumId w:val="20"/>
  </w:num>
  <w:num w:numId="19">
    <w:abstractNumId w:val="18"/>
  </w:num>
  <w:num w:numId="20">
    <w:abstractNumId w:val="7"/>
  </w:num>
  <w:num w:numId="21">
    <w:abstractNumId w:val="5"/>
  </w:num>
  <w:num w:numId="22">
    <w:abstractNumId w:val="11"/>
  </w:num>
  <w:num w:numId="23">
    <w:abstractNumId w:val="25"/>
  </w:num>
  <w:num w:numId="24">
    <w:abstractNumId w:val="26"/>
  </w:num>
  <w:num w:numId="25">
    <w:abstractNumId w:val="23"/>
  </w:num>
  <w:num w:numId="26">
    <w:abstractNumId w:val="12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3D04C1"/>
    <w:rsid w:val="00061E4F"/>
    <w:rsid w:val="000767DC"/>
    <w:rsid w:val="00087807"/>
    <w:rsid w:val="000D5691"/>
    <w:rsid w:val="00101269"/>
    <w:rsid w:val="00194E86"/>
    <w:rsid w:val="001C2FA7"/>
    <w:rsid w:val="001C6816"/>
    <w:rsid w:val="001D5931"/>
    <w:rsid w:val="0021321B"/>
    <w:rsid w:val="00275421"/>
    <w:rsid w:val="00281FA2"/>
    <w:rsid w:val="00313876"/>
    <w:rsid w:val="003347C2"/>
    <w:rsid w:val="00342BCA"/>
    <w:rsid w:val="00356772"/>
    <w:rsid w:val="00357503"/>
    <w:rsid w:val="00367CA2"/>
    <w:rsid w:val="00384DB7"/>
    <w:rsid w:val="00386903"/>
    <w:rsid w:val="0039555B"/>
    <w:rsid w:val="003D04C1"/>
    <w:rsid w:val="00427B60"/>
    <w:rsid w:val="00447074"/>
    <w:rsid w:val="0046183E"/>
    <w:rsid w:val="00483864"/>
    <w:rsid w:val="00487C57"/>
    <w:rsid w:val="004971E7"/>
    <w:rsid w:val="004A4C65"/>
    <w:rsid w:val="004B2E62"/>
    <w:rsid w:val="004B3862"/>
    <w:rsid w:val="00511545"/>
    <w:rsid w:val="005210B6"/>
    <w:rsid w:val="005330ED"/>
    <w:rsid w:val="00550341"/>
    <w:rsid w:val="0057116B"/>
    <w:rsid w:val="005A7151"/>
    <w:rsid w:val="005D0210"/>
    <w:rsid w:val="00612FEC"/>
    <w:rsid w:val="0065028A"/>
    <w:rsid w:val="00657734"/>
    <w:rsid w:val="00657BB8"/>
    <w:rsid w:val="00663102"/>
    <w:rsid w:val="00692816"/>
    <w:rsid w:val="006A51A2"/>
    <w:rsid w:val="006A727C"/>
    <w:rsid w:val="006F4C72"/>
    <w:rsid w:val="00707882"/>
    <w:rsid w:val="00791EFF"/>
    <w:rsid w:val="008234CE"/>
    <w:rsid w:val="00833226"/>
    <w:rsid w:val="00887529"/>
    <w:rsid w:val="008971D0"/>
    <w:rsid w:val="008A6400"/>
    <w:rsid w:val="008D2A73"/>
    <w:rsid w:val="008D5FAE"/>
    <w:rsid w:val="008E416F"/>
    <w:rsid w:val="008E434A"/>
    <w:rsid w:val="00906AA3"/>
    <w:rsid w:val="009364CB"/>
    <w:rsid w:val="00941B14"/>
    <w:rsid w:val="00956C98"/>
    <w:rsid w:val="00967543"/>
    <w:rsid w:val="009A73E5"/>
    <w:rsid w:val="009B0F89"/>
    <w:rsid w:val="00A11B72"/>
    <w:rsid w:val="00A31625"/>
    <w:rsid w:val="00A36930"/>
    <w:rsid w:val="00A60CDB"/>
    <w:rsid w:val="00A67DD1"/>
    <w:rsid w:val="00AC2BD9"/>
    <w:rsid w:val="00AF4319"/>
    <w:rsid w:val="00B005A7"/>
    <w:rsid w:val="00B1546C"/>
    <w:rsid w:val="00B21272"/>
    <w:rsid w:val="00B27640"/>
    <w:rsid w:val="00B34C09"/>
    <w:rsid w:val="00B9118E"/>
    <w:rsid w:val="00BA5B8B"/>
    <w:rsid w:val="00C00D19"/>
    <w:rsid w:val="00C02E54"/>
    <w:rsid w:val="00C2794C"/>
    <w:rsid w:val="00C679B1"/>
    <w:rsid w:val="00C85E85"/>
    <w:rsid w:val="00C91A3A"/>
    <w:rsid w:val="00CA0ED1"/>
    <w:rsid w:val="00CC5033"/>
    <w:rsid w:val="00CC62BA"/>
    <w:rsid w:val="00D26F1B"/>
    <w:rsid w:val="00D61411"/>
    <w:rsid w:val="00D737EA"/>
    <w:rsid w:val="00D85E7B"/>
    <w:rsid w:val="00DC537C"/>
    <w:rsid w:val="00E371E3"/>
    <w:rsid w:val="00E559BE"/>
    <w:rsid w:val="00E7497C"/>
    <w:rsid w:val="00E821EF"/>
    <w:rsid w:val="00E96DFB"/>
    <w:rsid w:val="00EC6E29"/>
    <w:rsid w:val="00EE5FBB"/>
    <w:rsid w:val="00F13696"/>
    <w:rsid w:val="00F20C42"/>
    <w:rsid w:val="00F34DBB"/>
    <w:rsid w:val="00F778A9"/>
    <w:rsid w:val="00F83844"/>
    <w:rsid w:val="00F9145E"/>
    <w:rsid w:val="00FB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85E8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rsid w:val="003D04C1"/>
    <w:pPr>
      <w:bidi/>
    </w:pPr>
    <w:rPr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rsid w:val="003D04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rsid w:val="003D04C1"/>
    <w:rPr>
      <w:vertAlign w:val="superscript"/>
    </w:rPr>
  </w:style>
  <w:style w:type="character" w:styleId="Lienhypertexte">
    <w:name w:val="Hyperlink"/>
    <w:unhideWhenUsed/>
    <w:rsid w:val="003D04C1"/>
    <w:rPr>
      <w:color w:val="0000FF"/>
      <w:u w:val="single"/>
    </w:rPr>
  </w:style>
  <w:style w:type="paragraph" w:styleId="En-tte">
    <w:name w:val="header"/>
    <w:basedOn w:val="Normal"/>
    <w:link w:val="En-tteCar"/>
    <w:rsid w:val="003D04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D04C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3D04C1"/>
  </w:style>
  <w:style w:type="paragraph" w:styleId="Paragraphedeliste">
    <w:name w:val="List Paragraph"/>
    <w:basedOn w:val="Normal"/>
    <w:uiPriority w:val="34"/>
    <w:qFormat/>
    <w:rsid w:val="003D04C1"/>
    <w:pPr>
      <w:bidi/>
      <w:ind w:left="720"/>
      <w:contextualSpacing/>
      <w:jc w:val="right"/>
    </w:pPr>
    <w:rPr>
      <w:lang w:val="en-US" w:eastAsia="en-US"/>
    </w:rPr>
  </w:style>
  <w:style w:type="paragraph" w:styleId="Liste">
    <w:name w:val="List"/>
    <w:basedOn w:val="Normal"/>
    <w:uiPriority w:val="99"/>
    <w:unhideWhenUsed/>
    <w:rsid w:val="003D04C1"/>
    <w:pPr>
      <w:spacing w:after="200" w:line="276" w:lineRule="auto"/>
      <w:ind w:left="283" w:hanging="283"/>
      <w:contextualSpacing/>
    </w:pPr>
    <w:rPr>
      <w:rFonts w:ascii="Calibri" w:hAnsi="Calibri" w:cs="Arial"/>
      <w:sz w:val="22"/>
      <w:szCs w:val="22"/>
    </w:rPr>
  </w:style>
  <w:style w:type="paragraph" w:styleId="Sansinterligne">
    <w:name w:val="No Spacing"/>
    <w:link w:val="SansinterligneCar"/>
    <w:uiPriority w:val="1"/>
    <w:qFormat/>
    <w:rsid w:val="003D04C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3D04C1"/>
    <w:rPr>
      <w:rFonts w:ascii="Calibri" w:eastAsia="Times New Roman" w:hAnsi="Calibri" w:cs="Times New Roman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C85E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phie">
    <w:name w:val="Bibliography"/>
    <w:basedOn w:val="Normal"/>
    <w:next w:val="Normal"/>
    <w:uiPriority w:val="37"/>
    <w:unhideWhenUsed/>
    <w:rsid w:val="00C85E85"/>
  </w:style>
  <w:style w:type="paragraph" w:styleId="Textedebulles">
    <w:name w:val="Balloon Text"/>
    <w:basedOn w:val="Normal"/>
    <w:link w:val="TextedebullesCar"/>
    <w:uiPriority w:val="99"/>
    <w:semiHidden/>
    <w:unhideWhenUsed/>
    <w:rsid w:val="003955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55B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39555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55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lid-translation">
    <w:name w:val="tlid-translation"/>
    <w:basedOn w:val="Policepardfaut"/>
    <w:rsid w:val="00D737EA"/>
  </w:style>
  <w:style w:type="table" w:styleId="Grilledutableau">
    <w:name w:val="Table Grid"/>
    <w:basedOn w:val="TableauNormal"/>
    <w:uiPriority w:val="39"/>
    <w:rsid w:val="00275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شري11</b:Tag>
    <b:SourceType>Misc</b:SourceType>
    <b:Guid>{6BCE6FC0-ACFA-4C6F-B484-DF9B84075DFE}</b:Guid>
    <b:LCID>ar-DZ</b:LCID>
    <b:Title>التنظيم المهني للمراجعة-مقانة بين الجزائر وتونس والمملكة المغربية</b:Title>
    <b:PublicationTitle>أطروحة دكتوراه</b:PublicationTitle>
    <b:Year>2011</b:Year>
    <b:CountryRegion>جامعة سطيف1</b:CountryRegion>
    <b:Author>
      <b:Author>
        <b:NameList>
          <b:Person>
            <b:Last>شريفي</b:Last>
            <b:First>عمر</b:First>
          </b:Person>
        </b:NameList>
      </b:Author>
    </b:Author>
    <b:Pages>117-118</b:Pages>
    <b:RefOrder>2</b:RefOrder>
  </b:Source>
  <b:Source>
    <b:Tag>كتو03</b:Tag>
    <b:SourceType>Book</b:SourceType>
    <b:Guid>{B5018446-EC2E-45A4-A1E8-B777BFE41EB3}</b:Guid>
    <b:Title>المحاسبة المعمقة وفقا للمخطط المحاسبي الوطني</b:Title>
    <b:Year>2003</b:Year>
    <b:City>الجزائر</b:City>
    <b:Publisher>ديوان المطبوعات الجامعية</b:Publisher>
    <b:LCID>ar-DZ</b:LCID>
    <b:Author>
      <b:Author>
        <b:NameList>
          <b:Person>
            <b:Last>كتوش</b:Last>
            <b:First>عاشور</b:First>
          </b:Person>
        </b:NameList>
      </b:Author>
    </b:Author>
    <b:RefOrder>17</b:RefOrder>
  </b:Source>
  <b:Source>
    <b:Tag>علا12</b:Tag>
    <b:SourceType>Book</b:SourceType>
    <b:Guid>{11172671-996D-4BC0-B3E4-8306DC191F6A}</b:Guid>
    <b:LCID>ar-DZ</b:LCID>
    <b:Title>معايير المحاسبة الدولية ias/ifrs</b:Title>
    <b:Year>2012</b:Year>
    <b:City>الجزائر</b:City>
    <b:Publisher>الأوراق الزرقاء</b:Publisher>
    <b:Author>
      <b:Author>
        <b:NameList>
          <b:Person>
            <b:Last>علاوي</b:Last>
            <b:First>لخضر</b:First>
          </b:Person>
        </b:NameList>
      </b:Author>
    </b:Author>
    <b:RefOrder>19</b:RefOrder>
  </b:Source>
  <b:Source>
    <b:Tag>جود09</b:Tag>
    <b:SourceType>JournalArticle</b:SourceType>
    <b:Guid>{8949251F-8B59-4427-AFDB-B5839F69D808}</b:Guid>
    <b:Title>اصلاح النظام المحاسبي الجزائري للتوافق مع المعايير المحاسبية الدولية</b:Title>
    <b:Year>2009</b:Year>
    <b:City>بسكرة</b:City>
    <b:Publisher>جامعة محمد خيضر</b:Publisher>
    <b:LCID>ar-DZ</b:LCID>
    <b:JournalName>مجلة أبحاث اقتصادية وادارية</b:JournalName>
    <b:Author>
      <b:Author>
        <b:NameList>
          <b:Person>
            <b:Last>جودي</b:Last>
            <b:First>محمد رمزي</b:First>
          </b:Person>
        </b:NameList>
      </b:Author>
    </b:Author>
    <b:Volume>العدد 06</b:Volume>
    <b:RefOrder>20</b:RefOrder>
  </b:Source>
  <b:Source>
    <b:Tag>bou10</b:Tag>
    <b:SourceType>Book</b:SourceType>
    <b:Guid>{FD19F90F-20A2-45DF-8230-208EF3F3593B}</b:Guid>
    <b:Title>les normes comptables du SCF</b:Title>
    <b:Year>2010</b:Year>
    <b:LCID>fr-FR</b:LCID>
    <b:City>Oran</b:City>
    <b:Publisher>Aloulfia Tatita</b:Publisher>
    <b:Author>
      <b:Author>
        <b:NameList>
          <b:Person>
            <b:Last>boursali</b:Last>
            <b:First>rachida</b:First>
          </b:Person>
        </b:NameList>
      </b:Author>
    </b:Author>
    <b:RefOrder>12</b:RefOrder>
  </b:Source>
  <b:Source>
    <b:Tag>بكي08</b:Tag>
    <b:SourceType>Misc</b:SourceType>
    <b:Guid>{16C69945-524B-4B78-8089-6F756823BB5F}</b:Guid>
    <b:Title>أهمية تطبيق المعايير الدولية للمحاسبة والمعلومة المالية(IAS/IFRS) في الجزائر في ظل الشراكة مع الاتحاد الاوروبي</b:Title>
    <b:Year>2007/2008</b:Year>
    <b:Publisher>جامعة حسيبة بن بوعلي</b:Publisher>
    <b:LCID>ar-DZ</b:LCID>
    <b:PublicationTitle>مذكرة ماجستير في علوم التسيير</b:PublicationTitle>
    <b:CountryRegion>شلف</b:CountryRegion>
    <b:Author>
      <b:Author>
        <b:NameList>
          <b:Person>
            <b:Last>بكيحل</b:Last>
            <b:First>عبد القادر</b:First>
          </b:Person>
        </b:NameList>
      </b:Author>
    </b:Author>
    <b:RefOrder>8</b:RefOrder>
  </b:Source>
  <b:Source>
    <b:Tag>الم07</b:Tag>
    <b:SourceType>Misc</b:SourceType>
    <b:Guid>{2DBE31B8-A178-40F1-9F49-4E89F4708DEB}</b:Guid>
    <b:LCID>ar-DZ</b:LCID>
    <b:Title>المتعلق بالنظام المحاسبي المالي</b:Title>
    <b:Year>2007</b:Year>
    <b:Month>11</b:Month>
    <b:Day>25</b:Day>
    <b:Author>
      <b:Author>
        <b:NameList>
          <b:Person>
            <b:Last>المادة7 من القانون 11/07</b:Last>
            <b:First>المادة7 من القانون 11/07</b:First>
          </b:Person>
        </b:NameList>
      </b:Author>
    </b:Author>
    <b:RefOrder>4</b:RefOrder>
  </b:Source>
  <b:Source>
    <b:Tag>الم08</b:Tag>
    <b:SourceType>Misc</b:SourceType>
    <b:Guid>{AB13B9C0-CADF-41C0-B71C-F00226105505}</b:Guid>
    <b:LCID>ar-DZ</b:LCID>
    <b:Year>2008</b:Year>
    <b:Month>05</b:Month>
    <b:Day>26</b:Day>
    <b:Publisher>الجريدة الرسمية للجمهورية الجزائرية رقم 27 مؤرخة في 28/05/2008</b:Publisher>
    <b:Author>
      <b:Author>
        <b:NameList>
          <b:Person>
            <b:Last>المادة3 من المرسوم التنفيذي 156/08</b:Last>
            <b:First>المادة 3 من المرسوم التنفيذي 156/08</b:First>
          </b:Person>
        </b:NameList>
      </b:Author>
    </b:Author>
    <b:RefOrder>5</b:RefOrder>
  </b:Source>
  <b:Source>
    <b:Tag>الم26</b:Tag>
    <b:SourceType>Misc</b:SourceType>
    <b:Guid>{765C3BFE-A9D0-432A-A214-68576531F753}</b:Guid>
    <b:LCID>ar-DZ</b:LCID>
    <b:Publisher>الجريدة الرسمية للجمهورية الجزائرية رقم 27 مؤرخة في 28/05/2008</b:Publisher>
    <b:Author>
      <b:Author>
        <b:NameList>
          <b:Person>
            <b:Last>المادة 02 - المادة 28 من المرسوم التنفيذي 156-08</b:Last>
            <b:First>المادة 02-المادة 28 من المرسوم التنفيذي 156-08</b:First>
          </b:Person>
        </b:NameList>
      </b:Author>
    </b:Author>
    <b:RefOrder>11</b:RefOrder>
  </b:Source>
  <b:Source>
    <b:Tag>الف</b:Tag>
    <b:SourceType>Misc</b:SourceType>
    <b:Guid>{FA85AEEC-CC41-4320-8BAD-39F09A6F08B7}</b:Guid>
    <b:LCID>ar-DZ</b:LCID>
    <b:Title>يحدد قواعد التقييم والمحاسبة ومحتوى الكشوف المالي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112-1 من القرار الؤرخ في 26/07/2008</b:Last>
            <b:First>الفقرة 112-1 من القرار المؤرخ في 26/07/2008</b:First>
          </b:Person>
        </b:NameList>
      </b:Author>
    </b:Author>
    <b:RefOrder>15</b:RefOrder>
  </b:Source>
  <b:Source>
    <b:Tag>الف1</b:Tag>
    <b:SourceType>Misc</b:SourceType>
    <b:Guid>{37A7A801-31F0-4835-8BF5-3ECD9777A1E5}</b:Guid>
    <b:LCID>ar-DZ</b:LCID>
    <b:Title>يحدد قواعد التقييم والمحاسبة ومحتوى الكشوق المالية</b:Title>
    <b:Publisher>الجريدة الرسمية للجمهورية الجزائرية الديموقراطية الشعبية المؤرخة في 25/03/2009</b:Publisher>
    <b:Author>
      <b:Author>
        <b:NameList>
          <b:Person>
            <b:Last>الفقرة 121-07 من القرار المؤرخ في 26/07/2008</b:Last>
            <b:First>الفقرة 121-07 من القرار المرخ في 26/07/2008</b:First>
          </b:Person>
        </b:NameList>
      </b:Author>
    </b:Author>
    <b:RefOrder>18</b:RefOrder>
  </b:Source>
  <b:Source>
    <b:Tag>مدا11</b:Tag>
    <b:SourceType>ConferenceProceedings</b:SourceType>
    <b:Guid>{B31E533F-7BB4-4908-83D5-A676794C637B}</b:Guid>
    <b:Title>الاصلاح المحاسبي في الجزائر دراسة تحليلية تقييمية</b:Title>
    <b:Year>29/30 نوفمبر 2011</b:Year>
    <b:City>جامعة قاصدي مرباح، ورقلة</b:City>
    <b:LCID>ar-DZ</b:LCID>
    <b:ConferenceName>مداخلة مقدمة ضمن المؤتمر العلمي الدولي حول "الاصلاح المحاسبي في الجزائر</b:ConferenceName>
    <b:Author>
      <b:Author>
        <b:NameList>
          <b:Person>
            <b:Last>مداني</b:Last>
            <b:First>بن بلغيث</b:First>
          </b:Person>
          <b:Person>
            <b:Last>عوينات</b:Last>
            <b:First>فريد</b:First>
          </b:Person>
        </b:NameList>
      </b:Author>
    </b:Author>
    <b:RefOrder>10</b:RefOrder>
  </b:Source>
  <b:Source>
    <b:Tag>مرا10</b:Tag>
    <b:SourceType>JournalArticle</b:SourceType>
    <b:Guid>{104471B3-9EC4-4E24-B1A1-C85E29881AFC}</b:Guid>
    <b:Title>الممارسة المحاسبية في الجزائر وفق النظام المحاسبي المالي الجديد</b:Title>
    <b:Year>2010</b:Year>
    <b:Publisher>مركز البصيرة للبحوث والاستشارات والخدمات التعليمية</b:Publisher>
    <b:LCID>ar-DZ</b:LCID>
    <b:JournalName>مجلة دراسات اقتصادية</b:JournalName>
    <b:Author>
      <b:Author>
        <b:NameList>
          <b:Person>
            <b:Last>مراد آيت</b:Last>
            <b:First>محمد</b:First>
          </b:Person>
        </b:NameList>
      </b:Author>
    </b:Author>
    <b:Month>جويلية</b:Month>
    <b:Issue>العدد 16</b:Issue>
    <b:RefOrder>21</b:RefOrder>
  </b:Source>
  <b:Source>
    <b:Tag>لقي081</b:Tag>
    <b:SourceType>Misc</b:SourceType>
    <b:Guid>{6AE9FCDA-4A7C-4EEC-BB7B-B2240E907C1F}</b:Guid>
    <b:LCID>ar-DZ</b:LCID>
    <b:Title>مراجعة الحسابات وواقع الممارسة المهنية في الجزائر دراسة حالة من خلال الاستبيان</b:Title>
    <b:PublicationTitle>مذكرة ماجستير</b:PublicationTitle>
    <b:Year>2008</b:Year>
    <b:CountryRegion>كلية العلوم الاقتصادية والتجارية وعلوم التسيير</b:CountryRegion>
    <b:Author>
      <b:Author>
        <b:NameList>
          <b:Person>
            <b:Last>لقيلطي</b:Last>
            <b:First>لخضر</b:First>
          </b:Person>
        </b:NameList>
      </b:Author>
    </b:Author>
    <b:Publisher>جامعة باتنة</b:Publisher>
    <b:RefOrder>1</b:RefOrder>
  </b:Source>
  <b:Source>
    <b:Tag>كتو09</b:Tag>
    <b:SourceType>JournalArticle</b:SourceType>
    <b:Guid>{F4069300-EA43-4318-AAB8-E13E83C479F2}</b:Guid>
    <b:LCID>ar-DZ</b:LCID>
    <b:Title>متطلبات تطبيق النظام المحاسبي الموحد (IAS/IFRS) في الجزائر</b:Title>
    <b:JournalName>مجلة اقتصاديات شمال افريقيا</b:JournalName>
    <b:Year>2009</b:Year>
    <b:Author>
      <b:Author>
        <b:NameList>
          <b:Person>
            <b:Last>كتوش</b:Last>
            <b:First>عاشور</b:First>
          </b:Person>
        </b:NameList>
      </b:Author>
    </b:Author>
    <b:City>شلف</b:City>
    <b:Publisher>مخبر العولمة واقتصاديات شمال افريقيا</b:Publisher>
    <b:Volume>العدد 06</b:Volume>
    <b:RefOrder>14</b:RefOrder>
  </b:Source>
  <b:Source>
    <b:Tag>سيد15</b:Tag>
    <b:SourceType>Misc</b:SourceType>
    <b:Guid>{1E513B5C-D234-4D30-970C-FA52D76E227C}</b:Guid>
    <b:Title>الاصلاح المحاسبي في الجزائر بين التحديات الدولية ومتطلبات الاقتصاد الوطني</b:Title>
    <b:Year>2014/2015</b:Year>
    <b:LCID>ar-DZ</b:LCID>
    <b:PublicationTitle>أطروحة دكتوراه في العلوم التجارية</b:PublicationTitle>
    <b:CountryRegion>جامعة سعد دحلب بالبليدة</b:CountryRegion>
    <b:Author>
      <b:Author>
        <b:NameList>
          <b:Person>
            <b:Last>سيد</b:Last>
            <b:First>محمد</b:First>
          </b:Person>
        </b:NameList>
      </b:Author>
    </b:Author>
    <b:RefOrder>6</b:RefOrder>
  </b:Source>
  <b:Source>
    <b:Tag>حمي13</b:Tag>
    <b:SourceType>ConferenceProceedings</b:SourceType>
    <b:Guid>{E865D043-9228-49D9-BE03-DB3F4A10B045}</b:Guid>
    <b:Title>واقع البيئة المحاسبية الجزائرية في ظل الاصلاح النظام المحاسبي</b:Title>
    <b:Year>05-06/05/2013</b:Year>
    <b:Author>
      <b:Author>
        <b:NameList>
          <b:Person>
            <b:Last>حميداتو</b:Last>
            <b:First>صالح</b:First>
          </b:Person>
          <b:Person>
            <b:Last>بوقفة</b:Last>
            <b:First>علاء</b:First>
          </b:Person>
        </b:NameList>
      </b:Author>
    </b:Author>
    <b:LCID>ar-DZ</b:LCID>
    <b:ConferenceName>مداخلة مقدمة ضمن الملتقى الوطني حول واقع وافاق النظام المحاسبي المالي في المؤسسات الصغيرة والمتوسطة في الجزائر</b:ConferenceName>
    <b:City>جامعة الوادي</b:City>
    <b:RefOrder>3</b:RefOrder>
  </b:Source>
  <b:Source>
    <b:Tag>تيج11</b:Tag>
    <b:SourceType>ConferenceProceedings</b:SourceType>
    <b:Guid>{44A2518F-C40F-49C8-A18B-73799E0AFC9F}</b:Guid>
    <b:Title>التطورات الاقتصادية الحديثة المؤثرة على الاطار العلمي لنظرية المحاسبة</b:Title>
    <b:Year>21/22نوفمبر 2011</b:Year>
    <b:LCID>ar-DZ</b:LCID>
    <b:ConferenceName>مداخلة مقدمة ضمن الملتقى الوطني الأول حول مستجدات الألفية الثالثة</b:ConferenceName>
    <b:City>جامعة باجي مختار، عنابة</b:City>
    <b:Author>
      <b:Author>
        <b:NameList>
          <b:Person>
            <b:Last>تيجاني </b:Last>
            <b:First>بالرقي</b:First>
          </b:Person>
        </b:NameList>
      </b:Author>
    </b:Author>
    <b:RefOrder>22</b:RefOrder>
  </b:Source>
  <b:Source>
    <b:Tag>بود11</b:Tag>
    <b:SourceType>ConferenceProceedings</b:SourceType>
    <b:Guid>{AE55204E-C3EE-400F-B03B-F119A8DB5EA2}</b:Guid>
    <b:Title>واقع تطبيق النظام المحاسبي المالي الجزائري</b:Title>
    <b:Year>13/14 ديسمبر 2011</b:Year>
    <b:LCID>ar-DZ</b:LCID>
    <b:ConferenceName>الملتقى الدولي "النظام المحاسبي المالي في مواجهة المعايير المحاسبية الدولية والمعايير الدولية للمراجعة"</b:ConferenceName>
    <b:Author>
      <b:Author>
        <b:NameList>
          <b:Person>
            <b:Last>بودلال</b:Last>
            <b:First>علي</b:First>
          </b:Person>
        </b:NameList>
      </b:Author>
    </b:Author>
    <b:Publisher>جامعة البليدة</b:Publisher>
    <b:RefOrder>13</b:RefOrder>
  </b:Source>
  <b:Source>
    <b:Tag>برا11</b:Tag>
    <b:SourceType>ConferenceProceedings</b:SourceType>
    <b:Guid>{ACF7E8D5-04E8-4FD7-9E58-2CC27D2D7348}</b:Guid>
    <b:LCID>ar-DZ</b:LCID>
    <b:Title>تطبيق النظام المحاسبي المالي ومتطلبات النظام الجبائي الحالي</b:Title>
    <b:Year>13/14 ديسمبر 2011</b:Year>
    <b:ConferenceName>الملتقى الدولي "النظام المحاسبي المالي في مواجهة المعايير المحاسبية الدولية والمعايير الدولية للمراجعة"</b:ConferenceName>
    <b:City>جامعة البليدة</b:City>
    <b:Author>
      <b:Author>
        <b:NameList>
          <b:Person>
            <b:Last>براق</b:Last>
            <b:First>محمد</b:First>
          </b:Person>
          <b:Person>
            <b:Last>تسعديت</b:Last>
            <b:First>بوسبعين</b:First>
          </b:Person>
        </b:NameList>
      </b:Author>
    </b:Author>
    <b:RefOrder>16</b:RefOrder>
  </b:Source>
  <b:Source>
    <b:Tag>شنو08</b:Tag>
    <b:SourceType>Book</b:SourceType>
    <b:Guid>{D0FC16BA-684B-4E79-B10E-905EB104C5BD}</b:Guid>
    <b:Title>محاسبة المؤسسة طبقا للمعايير الدولية للمحاسبة</b:Title>
    <b:Year>2008</b:Year>
    <b:City>الجزائر</b:City>
    <b:Publisher>مكتبة الشركة الجزائرية</b:Publisher>
    <b:LCID>ar-DZ</b:LCID>
    <b:Author>
      <b:Author>
        <b:NameList>
          <b:Person>
            <b:Last>شنوف</b:Last>
            <b:First>شعيب</b:First>
          </b:Person>
        </b:NameList>
      </b:Author>
    </b:Author>
    <b:RefOrder>7</b:RefOrder>
  </b:Source>
  <b:Source>
    <b:Tag>صال10</b:Tag>
    <b:SourceType>Misc</b:SourceType>
    <b:Guid>{D1E39F00-76F1-473A-A039-1BCBDF764E0B}</b:Guid>
    <b:Title>أعمال الاصلاح المحاسبي في الجزائر وآفاق تبني وتطبيق النظام المحاسبي المالي</b:Title>
    <b:Year>2009/2010</b:Year>
    <b:Publisher>جامعة الجزائر3</b:Publisher>
    <b:LCID>ar-DZ</b:LCID>
    <b:PublicationTitle>مذكرة ماجستير محاسبة وتدقيق</b:PublicationTitle>
    <b:Author>
      <b:Author>
        <b:NameList>
          <b:Person>
            <b:Last>صالحي</b:Last>
            <b:First>بوعلام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BBD0C290-751C-4629-91DE-928EEC18F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etudiante</dc:creator>
  <cp:keywords/>
  <dc:description/>
  <cp:lastModifiedBy>GIGABYTE</cp:lastModifiedBy>
  <cp:revision>32</cp:revision>
  <dcterms:created xsi:type="dcterms:W3CDTF">2019-08-13T15:00:00Z</dcterms:created>
  <dcterms:modified xsi:type="dcterms:W3CDTF">2021-05-16T09:32:00Z</dcterms:modified>
  <cp:contentStatus/>
</cp:coreProperties>
</file>