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C0" w:rsidRDefault="00666563" w:rsidP="006665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838200" cy="314325"/>
            <wp:effectExtent l="19050" t="0" r="0" b="0"/>
            <wp:docPr id="3" name="Image 1" descr="C:\Users\Meriem\Desktop\turquie\facebook\FB_IMG_155286193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em\Desktop\turquie\facebook\FB_IMG_15528619339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563" w:rsidRDefault="00666563" w:rsidP="006665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F0AC0" w:rsidRDefault="00CF0AC0" w:rsidP="00CF0A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Ministry of Higher Education and Scientific Research</w:t>
      </w:r>
    </w:p>
    <w:p w:rsidR="00CF0AC0" w:rsidRDefault="00517496" w:rsidP="00CF0A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University of Djilali Bounaama</w:t>
      </w:r>
    </w:p>
    <w:p w:rsidR="00517496" w:rsidRDefault="00CF0AC0" w:rsidP="00CF0A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Foreign Languages</w:t>
      </w:r>
    </w:p>
    <w:p w:rsidR="00CF0AC0" w:rsidRDefault="00666563" w:rsidP="006665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</w:t>
      </w:r>
    </w:p>
    <w:p w:rsidR="00666563" w:rsidRDefault="00666563" w:rsidP="006665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F0AC0" w:rsidRPr="00CF0AC0" w:rsidRDefault="00CF0AC0" w:rsidP="00F545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F0AC0" w:rsidRDefault="00CF0AC0" w:rsidP="0066656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F0AC0">
        <w:rPr>
          <w:rFonts w:asciiTheme="majorBidi" w:hAnsiTheme="majorBidi" w:cstheme="majorBidi"/>
          <w:b/>
          <w:bCs/>
          <w:sz w:val="24"/>
          <w:szCs w:val="24"/>
          <w:lang w:val="en-US"/>
        </w:rPr>
        <w:t>The Description of   English Vowel sounds</w:t>
      </w:r>
    </w:p>
    <w:p w:rsidR="00B225AB" w:rsidRDefault="00B225AB" w:rsidP="0066656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66563" w:rsidRPr="00CF0AC0" w:rsidRDefault="00666563" w:rsidP="00B225A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17496" w:rsidRPr="00B225AB" w:rsidRDefault="00B225AB" w:rsidP="00B225A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225A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Monophtongs: </w:t>
      </w: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/i:/ The front of the tongue is raised to a height slightly below and behind the close front position. The lips are spread. The tongue is tense, with the side rims making a firm contact with the upper molars. For example: meet, speak, read, leave.</w:t>
      </w: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/I / A part of the tongue nearer to center than to front is raised just above the half-close position.</w:t>
      </w:r>
      <w:r w:rsid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lips are loosely spread. The tongue is lax, with the side rims making a light contact with</w:t>
      </w:r>
      <w:r w:rsid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upper molars. For example: sit, stick, live, lip.</w:t>
      </w: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/e/ The front of the tongue is raised between the half-open and half-close positions. The lips are</w:t>
      </w:r>
      <w:r w:rsid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loosely spread and are slightly wider apart than for /I/. The tongue may have more tension than</w:t>
      </w:r>
      <w:r w:rsid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in the case of /I/, </w:t>
      </w:r>
      <w:r w:rsidR="00CF0AC0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ith the side rims making a light contact with the upper molars. For example: many, men, women, then.</w:t>
      </w: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54542" w:rsidRPr="00517496" w:rsidRDefault="00F54542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3155B7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æ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/ (In RP) The front of the tongue is raised jus</w:t>
      </w:r>
      <w:r w:rsidR="003155B7" w:rsidRPr="00517496">
        <w:rPr>
          <w:rFonts w:asciiTheme="majorBidi" w:hAnsiTheme="majorBidi" w:cstheme="majorBidi"/>
          <w:sz w:val="24"/>
          <w:szCs w:val="24"/>
          <w:lang w:val="en-US"/>
        </w:rPr>
        <w:t>t below the half-open position. T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he side rims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155B7" w:rsidRPr="00517496">
        <w:rPr>
          <w:rFonts w:asciiTheme="majorBidi" w:hAnsiTheme="majorBidi" w:cstheme="majorBidi"/>
          <w:sz w:val="24"/>
          <w:szCs w:val="24"/>
          <w:lang w:val="en-US"/>
        </w:rPr>
        <w:t xml:space="preserve">make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a very light contact with the back upper molars; the mouth is slightly more open than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155B7" w:rsidRPr="00517496">
        <w:rPr>
          <w:rFonts w:asciiTheme="majorBidi" w:hAnsiTheme="majorBidi" w:cstheme="majorBidi"/>
          <w:sz w:val="24"/>
          <w:szCs w:val="24"/>
          <w:lang w:val="en-US"/>
        </w:rPr>
        <w:t>for /e/.The lips are neutrally open. For example: man, that, cat, bat</w:t>
      </w:r>
    </w:p>
    <w:p w:rsidR="003155B7" w:rsidRPr="00517496" w:rsidRDefault="003155B7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06F8E" w:rsidRDefault="003155B7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65759F" w:rsidRPr="00517496">
        <w:rPr>
          <w:rFonts w:asciiTheme="majorBidi" w:hAnsiTheme="majorBidi" w:cstheme="majorBidi"/>
          <w:sz w:val="24"/>
          <w:szCs w:val="24"/>
          <w:lang w:val="en-US"/>
        </w:rPr>
        <w:t>ʌ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/ The center of the tongue (or a part slightly in advance of center) is raised just above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fully open position</w:t>
      </w:r>
      <w:r w:rsidR="0065759F" w:rsidRPr="00517496">
        <w:rPr>
          <w:rFonts w:asciiTheme="majorBidi" w:hAnsiTheme="majorBidi" w:cstheme="majorBidi"/>
          <w:sz w:val="24"/>
          <w:szCs w:val="24"/>
          <w:lang w:val="en-US"/>
        </w:rPr>
        <w:t>.  N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o contact </w:t>
      </w:r>
      <w:r w:rsidR="0065759F" w:rsidRPr="00517496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made between the tongue and the upper molars</w:t>
      </w:r>
      <w:r w:rsidR="0065759F" w:rsidRPr="00517496">
        <w:rPr>
          <w:rFonts w:asciiTheme="majorBidi" w:hAnsiTheme="majorBidi" w:cstheme="majorBidi"/>
          <w:sz w:val="24"/>
          <w:szCs w:val="24"/>
          <w:lang w:val="en-US"/>
        </w:rPr>
        <w:t>. T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jaws are considerably separated and the lips are neutrally open</w:t>
      </w:r>
      <w:r w:rsidR="0065759F" w:rsidRPr="00517496">
        <w:rPr>
          <w:rFonts w:asciiTheme="majorBidi" w:hAnsiTheme="majorBidi" w:cstheme="majorBidi"/>
          <w:sz w:val="24"/>
          <w:szCs w:val="24"/>
          <w:lang w:val="en-US"/>
        </w:rPr>
        <w:t>. For example: cut, sun, son, up.</w:t>
      </w:r>
    </w:p>
    <w:p w:rsidR="00666563" w:rsidRPr="00517496" w:rsidRDefault="00666563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5759F" w:rsidRDefault="0065759F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/a: / A part of the tongue between the center and the back 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>is in the fully open position. N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o contact</w:t>
      </w:r>
      <w:r w:rsidR="00B225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made between the rims of t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>he tongue and the upper molars. T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he jaws are considerably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separated and the lips are neutrally open.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For example: far, car, art.</w:t>
      </w:r>
    </w:p>
    <w:p w:rsidR="00666563" w:rsidRPr="00517496" w:rsidRDefault="00666563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B54F4" w:rsidRPr="00517496" w:rsidRDefault="00FB54F4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lastRenderedPageBreak/>
        <w:t>/    / The back of the tongue is just below the half-open position. No contact is made between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tongue and the upper molars. The jaws are wide open and there is slight, open lip rounding. For example: dog, hot, stop.</w:t>
      </w:r>
    </w:p>
    <w:p w:rsidR="00FB54F4" w:rsidRPr="00517496" w:rsidRDefault="00FB54F4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CB1B4C"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ɔ</w:t>
      </w:r>
      <w:r w:rsidR="00CB1B4C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/The back of the tongue is raised between the half-open and half-close positions. No contact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is made between the tongue and the upper molars. There is medium lip-rounding. For example: more, for, call, sport</w:t>
      </w:r>
    </w:p>
    <w:p w:rsidR="00FB54F4" w:rsidRPr="00517496" w:rsidRDefault="00CB1B4C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/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ʊ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/ A part of the tongue nearer to center than to back is raised just above the half-close position.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2F5B25" w:rsidRPr="00517496">
        <w:rPr>
          <w:rFonts w:asciiTheme="majorBidi" w:hAnsiTheme="majorBidi" w:cstheme="majorBidi"/>
          <w:sz w:val="24"/>
          <w:szCs w:val="24"/>
          <w:lang w:val="en-US"/>
        </w:rPr>
        <w:t>he tongue is laxly held. N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 xml:space="preserve">o firm contact </w:t>
      </w:r>
      <w:r w:rsidR="002F5B25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 is 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>made between the tongue and the upper</w:t>
      </w:r>
      <w:r w:rsidR="002F5B25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B54F4" w:rsidRPr="00517496">
        <w:rPr>
          <w:rFonts w:asciiTheme="majorBidi" w:hAnsiTheme="majorBidi" w:cstheme="majorBidi"/>
          <w:sz w:val="24"/>
          <w:szCs w:val="24"/>
          <w:lang w:val="en-US"/>
        </w:rPr>
        <w:t>molars. The lips are closely but loosely rounded</w:t>
      </w:r>
      <w:r w:rsidR="002F5B25" w:rsidRPr="00517496">
        <w:rPr>
          <w:rFonts w:asciiTheme="majorBidi" w:hAnsiTheme="majorBidi" w:cstheme="majorBidi"/>
          <w:sz w:val="24"/>
          <w:szCs w:val="24"/>
          <w:lang w:val="en-US"/>
        </w:rPr>
        <w:t>. For example: full, pull, push , good, should.</w:t>
      </w:r>
    </w:p>
    <w:p w:rsidR="002F5B25" w:rsidRPr="00517496" w:rsidRDefault="002F5B25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F5B25" w:rsidRPr="00517496" w:rsidRDefault="002F5B25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/u: / The back of the tongue is raised relaxedly from the closest position and is somewhat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advanced from the true back. Its articulation is tenser compared with that of //, though no</w:t>
      </w:r>
      <w:r w:rsidR="006665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firm contact is made between the tongue and the upper molars. The lips tend to be closely rounded.  For example: moon, cool, spoon.</w:t>
      </w:r>
    </w:p>
    <w:p w:rsidR="002F5B25" w:rsidRPr="00517496" w:rsidRDefault="002F5B25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F5B25" w:rsidRPr="00CB1B4C" w:rsidRDefault="002F5B25" w:rsidP="00CB1B4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717AA8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CB1B4C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FD062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/ The center of the tongue is raised between the half-close and half-open positions. No firm</w:t>
      </w:r>
      <w:r w:rsidR="00B225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contact is made between the tongue and the upper molars. The lips are neutrally spread. For example: </w:t>
      </w:r>
      <w:r w:rsidR="00517496" w:rsidRPr="00517496">
        <w:rPr>
          <w:rFonts w:asciiTheme="majorBidi" w:hAnsiTheme="majorBidi" w:cstheme="majorBidi"/>
          <w:sz w:val="24"/>
          <w:szCs w:val="24"/>
          <w:lang w:val="en-US"/>
        </w:rPr>
        <w:t>Learn, furniture</w:t>
      </w:r>
    </w:p>
    <w:p w:rsidR="002F5B25" w:rsidRPr="00517496" w:rsidRDefault="002F5B25" w:rsidP="00B225A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A798A" w:rsidRDefault="002F5B25" w:rsidP="00AA798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CB1B4C"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/ In non-final word positions, the center of the tongue is raised between the half-open and half</w:t>
      </w:r>
      <w:r w:rsidR="00517496" w:rsidRPr="00517496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close</w:t>
      </w:r>
      <w:r w:rsidR="00517496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positions; in the vicinity of the velar consonants /k, g/ and /N</w:t>
      </w:r>
      <w:r w:rsidR="00AA798A">
        <w:rPr>
          <w:rFonts w:asciiTheme="majorBidi" w:hAnsiTheme="majorBidi" w:cstheme="majorBidi"/>
          <w:sz w:val="24"/>
          <w:szCs w:val="24"/>
          <w:lang w:val="en-US"/>
        </w:rPr>
        <w:t>/. The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tongue may be</w:t>
      </w:r>
      <w:r w:rsidR="00B225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slightly more raised and retracted; in word-final positions, the tongue is in the half-open</w:t>
      </w:r>
      <w:r w:rsidR="00B225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central position or in the most open region of the central area.</w:t>
      </w:r>
      <w:r w:rsidR="00517496" w:rsidRP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The lips have a neutral position (i.e., are unrounded). </w:t>
      </w:r>
      <w:r w:rsidR="00517496" w:rsidRPr="00517496">
        <w:rPr>
          <w:rFonts w:asciiTheme="majorBidi" w:hAnsiTheme="majorBidi" w:cstheme="majorBidi"/>
          <w:sz w:val="24"/>
          <w:szCs w:val="24"/>
          <w:lang w:val="en-US"/>
        </w:rPr>
        <w:t>For example: along, ever, teacher.</w:t>
      </w:r>
    </w:p>
    <w:p w:rsidR="00AA798A" w:rsidRDefault="00AA798A" w:rsidP="00AA798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A798A" w:rsidRPr="00AA798A" w:rsidRDefault="00AA798A" w:rsidP="00CB1B4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Diphtongs:</w:t>
      </w:r>
    </w:p>
    <w:p w:rsidR="00AA798A" w:rsidRDefault="00AA798A" w:rsidP="00CB1B4C">
      <w:pPr>
        <w:pStyle w:val="Default"/>
        <w:spacing w:line="360" w:lineRule="auto"/>
        <w:ind w:firstLine="360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 xml:space="preserve">A diphthong is a glide from on pure vowel (monophthong) to another pure vowel. There are eight, but the first five are traditionally called the closing diphthongs. There are also centering diphthongs. </w:t>
      </w:r>
    </w:p>
    <w:p w:rsidR="00AA798A" w:rsidRPr="00AA798A" w:rsidRDefault="00AA798A" w:rsidP="00CB1B4C">
      <w:pPr>
        <w:pStyle w:val="Default"/>
        <w:spacing w:line="360" w:lineRule="auto"/>
        <w:ind w:firstLine="360"/>
        <w:jc w:val="both"/>
        <w:rPr>
          <w:rFonts w:asciiTheme="majorBidi" w:hAnsiTheme="majorBidi" w:cstheme="majorBidi"/>
          <w:rtl/>
          <w:lang w:val="en-US"/>
        </w:rPr>
      </w:pP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B.</w:t>
      </w:r>
      <w:r w:rsidRPr="00AA798A">
        <w:rPr>
          <w:rFonts w:asciiTheme="majorBidi" w:hAnsiTheme="majorBidi" w:cstheme="majorBidi"/>
          <w:b/>
          <w:bCs/>
          <w:lang w:val="en-US"/>
        </w:rPr>
        <w:t xml:space="preserve">1.Closing Diphthongs: /eɪ əʊ ɑɪ ɑʊ ɔɪ/ </w:t>
      </w:r>
    </w:p>
    <w:p w:rsid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 xml:space="preserve">These diphthongs are initiated by five pure vowels, namely: /e ə æ ɑ ɔ/. They glide or move towards two hosting pure vowels, namely: /ɪ ʊ/, which happen to be closing vowels. This is why these two sets of pure vowels have given “birth” to these closing diphthongs. </w:t>
      </w:r>
    </w:p>
    <w:p w:rsid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lastRenderedPageBreak/>
        <w:t xml:space="preserve"> /eɪ/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>As the diphthong trapezium shows a glide that is initiated around the half-close region of the mouth ends up at a region around the close/back of the mouth. A glide such as this gives rise to the closing diphthong above.</w:t>
      </w:r>
      <w:r w:rsidR="00CB1B4C">
        <w:rPr>
          <w:rFonts w:asciiTheme="majorBidi" w:hAnsiTheme="majorBidi" w:cstheme="majorBidi"/>
          <w:lang w:val="en-US"/>
        </w:rPr>
        <w:t xml:space="preserve"> For instance</w:t>
      </w:r>
      <w:r w:rsidRPr="00AA798A">
        <w:rPr>
          <w:rFonts w:asciiTheme="majorBidi" w:hAnsiTheme="majorBidi" w:cstheme="majorBidi"/>
          <w:lang w:val="en-US"/>
        </w:rPr>
        <w:t>:  late, Kate, day ,</w:t>
      </w:r>
      <w:r>
        <w:rPr>
          <w:rFonts w:asciiTheme="majorBidi" w:hAnsiTheme="majorBidi" w:cstheme="majorBidi"/>
          <w:lang w:val="en-US"/>
        </w:rPr>
        <w:t xml:space="preserve"> </w:t>
      </w:r>
      <w:r w:rsidRPr="00AA798A">
        <w:rPr>
          <w:rFonts w:asciiTheme="majorBidi" w:hAnsiTheme="majorBidi" w:cstheme="majorBidi"/>
          <w:lang w:val="en-US"/>
        </w:rPr>
        <w:t>rain, fail, wait , eight, weight, rain, great, break steak</w:t>
      </w:r>
      <w:r w:rsidR="00156F96">
        <w:rPr>
          <w:rFonts w:asciiTheme="majorBidi" w:hAnsiTheme="majorBidi" w:cstheme="majorBidi"/>
          <w:lang w:val="en-US"/>
        </w:rPr>
        <w:t>.</w:t>
      </w:r>
      <w:r w:rsidRPr="00AA798A">
        <w:rPr>
          <w:rFonts w:asciiTheme="majorBidi" w:hAnsiTheme="majorBidi" w:cstheme="majorBidi"/>
          <w:lang w:val="en-US"/>
        </w:rPr>
        <w:t xml:space="preserve">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/əʊ/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 xml:space="preserve">Like </w:t>
      </w:r>
      <w:r w:rsidRPr="00AA798A">
        <w:rPr>
          <w:rFonts w:asciiTheme="majorBidi" w:hAnsiTheme="majorBidi" w:cstheme="majorBidi"/>
          <w:b/>
          <w:bCs/>
          <w:lang w:val="en-US"/>
        </w:rPr>
        <w:t>/eɪ/</w:t>
      </w:r>
      <w:r w:rsidRPr="00AA798A">
        <w:rPr>
          <w:rFonts w:asciiTheme="majorBidi" w:hAnsiTheme="majorBidi" w:cstheme="majorBidi"/>
          <w:lang w:val="en-US"/>
        </w:rPr>
        <w:t>, this diphthong moves from the half-close position to the close and back region.</w:t>
      </w:r>
      <w:r w:rsidR="00CB1B4C">
        <w:rPr>
          <w:rFonts w:asciiTheme="majorBidi" w:hAnsiTheme="majorBidi" w:cstheme="majorBidi"/>
          <w:lang w:val="en-US"/>
        </w:rPr>
        <w:t xml:space="preserve"> For example</w:t>
      </w:r>
      <w:r>
        <w:rPr>
          <w:rFonts w:asciiTheme="majorBidi" w:hAnsiTheme="majorBidi" w:cstheme="majorBidi"/>
          <w:lang w:val="en-US"/>
        </w:rPr>
        <w:t>: sow, oh, both</w:t>
      </w:r>
      <w:r w:rsidRPr="00AA798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soap, road, toast, toe</w:t>
      </w:r>
      <w:r w:rsidRPr="00AA798A">
        <w:rPr>
          <w:rFonts w:asciiTheme="majorBidi" w:hAnsiTheme="majorBidi" w:cstheme="majorBidi"/>
          <w:lang w:val="en-US"/>
        </w:rPr>
        <w:t>, soul, though, shoulder</w:t>
      </w:r>
      <w:r w:rsidR="00156F96">
        <w:rPr>
          <w:rFonts w:asciiTheme="majorBidi" w:hAnsiTheme="majorBidi" w:cstheme="majorBidi"/>
          <w:lang w:val="en-US"/>
        </w:rPr>
        <w:t>.</w:t>
      </w:r>
      <w:r w:rsidRPr="00AA798A">
        <w:rPr>
          <w:rFonts w:asciiTheme="majorBidi" w:hAnsiTheme="majorBidi" w:cstheme="majorBidi"/>
          <w:lang w:val="en-US"/>
        </w:rPr>
        <w:t xml:space="preserve">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/ɑɪ/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>This diphthong glides from a front open position near vowel No. 4, /æ/ to the front close region where we have the hosting pure vowel no. 2, /ɪ/. Some varieties of the diphthong extend till the front back of the mouth.</w:t>
      </w:r>
      <w:r w:rsidR="00CB1B4C">
        <w:rPr>
          <w:rFonts w:asciiTheme="majorBidi" w:hAnsiTheme="majorBidi" w:cstheme="majorBidi"/>
          <w:lang w:val="en-US"/>
        </w:rPr>
        <w:t xml:space="preserve"> For example</w:t>
      </w:r>
      <w:r>
        <w:rPr>
          <w:rFonts w:asciiTheme="majorBidi" w:hAnsiTheme="majorBidi" w:cstheme="majorBidi"/>
          <w:lang w:val="en-US"/>
        </w:rPr>
        <w:t>:  time, right, wide</w:t>
      </w:r>
      <w:r w:rsidRPr="00AA798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="00CB1B4C">
        <w:rPr>
          <w:rFonts w:asciiTheme="majorBidi" w:hAnsiTheme="majorBidi" w:cstheme="majorBidi"/>
          <w:lang w:val="en-US"/>
        </w:rPr>
        <w:t>dry, why, by</w:t>
      </w:r>
      <w:r w:rsidRPr="00AA798A">
        <w:rPr>
          <w:rFonts w:asciiTheme="majorBidi" w:hAnsiTheme="majorBidi" w:cstheme="majorBidi"/>
          <w:lang w:val="en-US"/>
        </w:rPr>
        <w:t>, lie, die, fight, light, high, height , eye, buy, guy</w:t>
      </w:r>
      <w:r w:rsidR="00156F96">
        <w:rPr>
          <w:rFonts w:asciiTheme="majorBidi" w:hAnsiTheme="majorBidi" w:cstheme="majorBidi"/>
          <w:lang w:val="en-US"/>
        </w:rPr>
        <w:t>.</w:t>
      </w:r>
      <w:r w:rsidRPr="00AA798A">
        <w:rPr>
          <w:rFonts w:asciiTheme="majorBidi" w:hAnsiTheme="majorBidi" w:cstheme="majorBidi"/>
          <w:lang w:val="en-US"/>
        </w:rPr>
        <w:t xml:space="preserve">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 /ɑʊ/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 xml:space="preserve">This is a counterpart to </w:t>
      </w:r>
      <w:r w:rsidRPr="00AA798A">
        <w:rPr>
          <w:rFonts w:asciiTheme="majorBidi" w:hAnsiTheme="majorBidi" w:cstheme="majorBidi"/>
          <w:b/>
          <w:bCs/>
          <w:lang w:val="en-US"/>
        </w:rPr>
        <w:t xml:space="preserve">/ɑɪ/ </w:t>
      </w:r>
      <w:r w:rsidRPr="00AA798A">
        <w:rPr>
          <w:rFonts w:asciiTheme="majorBidi" w:hAnsiTheme="majorBidi" w:cstheme="majorBidi"/>
          <w:lang w:val="en-US"/>
        </w:rPr>
        <w:t xml:space="preserve">but its host to which it glides resides at the back close region. </w:t>
      </w:r>
      <w:r w:rsidR="00CB1B4C">
        <w:rPr>
          <w:rFonts w:asciiTheme="majorBidi" w:hAnsiTheme="majorBidi" w:cstheme="majorBidi"/>
          <w:lang w:val="en-US"/>
        </w:rPr>
        <w:t>For instance</w:t>
      </w:r>
      <w:r w:rsidRPr="00AA798A">
        <w:rPr>
          <w:rFonts w:asciiTheme="majorBidi" w:hAnsiTheme="majorBidi" w:cstheme="majorBidi"/>
          <w:lang w:val="en-US"/>
        </w:rPr>
        <w:t>: house, sound, plough, bough ,</w:t>
      </w:r>
      <w:r>
        <w:rPr>
          <w:rFonts w:asciiTheme="majorBidi" w:hAnsiTheme="majorBidi" w:cstheme="majorBidi"/>
          <w:lang w:val="en-US"/>
        </w:rPr>
        <w:t xml:space="preserve"> </w:t>
      </w:r>
      <w:r w:rsidRPr="00AA798A">
        <w:rPr>
          <w:rFonts w:asciiTheme="majorBidi" w:hAnsiTheme="majorBidi" w:cstheme="majorBidi"/>
          <w:lang w:val="en-US"/>
        </w:rPr>
        <w:t>now, cow, how</w:t>
      </w:r>
      <w:r w:rsidR="00156F96">
        <w:rPr>
          <w:rFonts w:asciiTheme="majorBidi" w:hAnsiTheme="majorBidi" w:cstheme="majorBidi"/>
          <w:lang w:val="en-US"/>
        </w:rPr>
        <w:t>.</w:t>
      </w:r>
      <w:r w:rsidRPr="00AA798A">
        <w:rPr>
          <w:rFonts w:asciiTheme="majorBidi" w:hAnsiTheme="majorBidi" w:cstheme="majorBidi"/>
          <w:lang w:val="en-US"/>
        </w:rPr>
        <w:t xml:space="preserve">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 /ɔɪ/ </w:t>
      </w:r>
    </w:p>
    <w:p w:rsid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>This diphthong glides from the back open region to the fron</w:t>
      </w:r>
      <w:r w:rsidR="00CB1B4C">
        <w:rPr>
          <w:rFonts w:asciiTheme="majorBidi" w:hAnsiTheme="majorBidi" w:cstheme="majorBidi"/>
          <w:lang w:val="en-US"/>
        </w:rPr>
        <w:t>t close region, such as</w:t>
      </w:r>
      <w:r w:rsidRPr="00AA798A">
        <w:rPr>
          <w:rFonts w:asciiTheme="majorBidi" w:hAnsiTheme="majorBidi" w:cstheme="majorBidi"/>
          <w:lang w:val="en-US"/>
        </w:rPr>
        <w:t xml:space="preserve">:  boy, </w:t>
      </w:r>
      <w:r w:rsidR="00156F96">
        <w:rPr>
          <w:rFonts w:asciiTheme="majorBidi" w:hAnsiTheme="majorBidi" w:cstheme="majorBidi"/>
          <w:lang w:val="en-US"/>
        </w:rPr>
        <w:t>noise, choice, point.</w:t>
      </w:r>
    </w:p>
    <w:p w:rsidR="00156F96" w:rsidRPr="00AA798A" w:rsidRDefault="00156F96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B.</w:t>
      </w:r>
      <w:r w:rsidRPr="00AA798A">
        <w:rPr>
          <w:rFonts w:asciiTheme="majorBidi" w:hAnsiTheme="majorBidi" w:cstheme="majorBidi"/>
          <w:b/>
          <w:bCs/>
          <w:lang w:val="en-US"/>
        </w:rPr>
        <w:t>2.The Centering Diphthongs: /ɪə ɛə ʊə/</w:t>
      </w:r>
      <w:r w:rsidRPr="00AA798A">
        <w:rPr>
          <w:rFonts w:asciiTheme="majorBidi" w:hAnsiTheme="majorBidi" w:cstheme="majorBidi"/>
          <w:lang w:val="en-US"/>
        </w:rPr>
        <w:t xml:space="preserve">.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 /ɪə/ </w:t>
      </w:r>
    </w:p>
    <w:p w:rsid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>This is a centring diphthong initiated from the front close region.</w:t>
      </w:r>
      <w:r w:rsidR="00156F96">
        <w:rPr>
          <w:rFonts w:asciiTheme="majorBidi" w:hAnsiTheme="majorBidi" w:cstheme="majorBidi"/>
          <w:lang w:val="en-US"/>
        </w:rPr>
        <w:t xml:space="preserve"> For instance</w:t>
      </w:r>
      <w:r w:rsidRPr="00AA798A">
        <w:rPr>
          <w:rFonts w:asciiTheme="majorBidi" w:hAnsiTheme="majorBidi" w:cstheme="majorBidi"/>
          <w:lang w:val="en-US"/>
        </w:rPr>
        <w:t>: deer, dear, here, tear (Nn.) ,weird, fierce, idea, museum, theological</w:t>
      </w:r>
      <w:r>
        <w:rPr>
          <w:rFonts w:asciiTheme="majorBidi" w:hAnsiTheme="majorBidi" w:cstheme="majorBidi"/>
          <w:lang w:val="en-US"/>
        </w:rPr>
        <w:t>.</w:t>
      </w:r>
      <w:r w:rsidRPr="00AA798A">
        <w:rPr>
          <w:rFonts w:asciiTheme="majorBidi" w:hAnsiTheme="majorBidi" w:cstheme="majorBidi"/>
          <w:lang w:val="en-US"/>
        </w:rPr>
        <w:t xml:space="preserve">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 /ɛə/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>This centring diphthong is initiated at the half-close region.</w:t>
      </w:r>
      <w:r w:rsidR="00156F96">
        <w:rPr>
          <w:rFonts w:asciiTheme="majorBidi" w:hAnsiTheme="majorBidi" w:cstheme="majorBidi"/>
          <w:lang w:val="en-US"/>
        </w:rPr>
        <w:t xml:space="preserve"> For instance</w:t>
      </w:r>
      <w:r w:rsidRPr="00AA798A">
        <w:rPr>
          <w:rFonts w:asciiTheme="majorBidi" w:hAnsiTheme="majorBidi" w:cstheme="majorBidi"/>
          <w:lang w:val="en-US"/>
        </w:rPr>
        <w:t>:</w:t>
      </w:r>
      <w:r w:rsidR="00156F96">
        <w:rPr>
          <w:rFonts w:asciiTheme="majorBidi" w:hAnsiTheme="majorBidi" w:cstheme="majorBidi"/>
          <w:lang w:val="en-US"/>
        </w:rPr>
        <w:t xml:space="preserve"> care, rare, share, </w:t>
      </w:r>
      <w:r w:rsidRPr="00AA798A">
        <w:rPr>
          <w:rFonts w:asciiTheme="majorBidi" w:hAnsiTheme="majorBidi" w:cstheme="majorBidi"/>
          <w:lang w:val="en-US"/>
        </w:rPr>
        <w:t xml:space="preserve">air, fair, pair , bear, pear wear, tear (vb.) ,their, her, there, Mary </w:t>
      </w:r>
    </w:p>
    <w:p w:rsidR="00AA798A" w:rsidRPr="00AA798A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b/>
          <w:bCs/>
          <w:lang w:val="en-US"/>
        </w:rPr>
        <w:t xml:space="preserve">/ʊə/ </w:t>
      </w:r>
    </w:p>
    <w:p w:rsidR="00AA798A" w:rsidRPr="00156F96" w:rsidRDefault="00AA798A" w:rsidP="00CB1B4C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AA798A">
        <w:rPr>
          <w:rFonts w:asciiTheme="majorBidi" w:hAnsiTheme="majorBidi" w:cstheme="majorBidi"/>
          <w:lang w:val="en-US"/>
        </w:rPr>
        <w:t>This diphthong begins at the close back region of the mouth and goes on to meet the host at the centre of the mouth.</w:t>
      </w:r>
      <w:r w:rsidR="00156F96">
        <w:rPr>
          <w:rFonts w:asciiTheme="majorBidi" w:hAnsiTheme="majorBidi" w:cstheme="majorBidi"/>
          <w:lang w:val="en-US"/>
        </w:rPr>
        <w:t xml:space="preserve"> For example</w:t>
      </w:r>
      <w:r w:rsidRPr="00AA798A">
        <w:rPr>
          <w:rFonts w:asciiTheme="majorBidi" w:hAnsiTheme="majorBidi" w:cstheme="majorBidi"/>
          <w:lang w:val="en-US"/>
        </w:rPr>
        <w:t>:  poor,</w:t>
      </w:r>
      <w:r>
        <w:rPr>
          <w:rFonts w:asciiTheme="majorBidi" w:hAnsiTheme="majorBidi" w:cstheme="majorBidi"/>
          <w:lang w:val="en-US"/>
        </w:rPr>
        <w:t xml:space="preserve"> pure, endure cure, sure</w:t>
      </w:r>
      <w:r w:rsidRPr="00AA798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AA798A">
        <w:rPr>
          <w:rFonts w:asciiTheme="majorBidi" w:hAnsiTheme="majorBidi" w:cstheme="majorBidi"/>
          <w:lang w:val="en-US"/>
        </w:rPr>
        <w:t>curious, spurious</w:t>
      </w:r>
      <w:r w:rsidR="00156F96">
        <w:rPr>
          <w:rFonts w:asciiTheme="majorBidi" w:hAnsiTheme="majorBidi" w:cstheme="majorBidi"/>
          <w:lang w:val="en-US"/>
        </w:rPr>
        <w:t>,</w:t>
      </w:r>
      <w:r w:rsidRPr="00AA798A">
        <w:rPr>
          <w:rFonts w:asciiTheme="majorBidi" w:hAnsiTheme="majorBidi" w:cstheme="majorBidi"/>
          <w:lang w:val="en-US"/>
        </w:rPr>
        <w:t xml:space="preserve"> during</w:t>
      </w:r>
      <w:r w:rsidR="00156F96">
        <w:rPr>
          <w:rFonts w:asciiTheme="majorBidi" w:hAnsiTheme="majorBidi" w:cstheme="majorBidi"/>
          <w:lang w:val="en-US"/>
        </w:rPr>
        <w:t>,</w:t>
      </w:r>
      <w:r w:rsidRPr="00AA798A">
        <w:rPr>
          <w:rFonts w:asciiTheme="majorBidi" w:hAnsiTheme="majorBidi" w:cstheme="majorBidi"/>
          <w:lang w:val="en-US"/>
        </w:rPr>
        <w:t xml:space="preserve"> </w:t>
      </w:r>
      <w:r w:rsidR="00156F96" w:rsidRPr="00156F96">
        <w:rPr>
          <w:rFonts w:asciiTheme="majorBidi" w:hAnsiTheme="majorBidi" w:cstheme="majorBidi"/>
          <w:lang w:val="en-US"/>
        </w:rPr>
        <w:t>t</w:t>
      </w:r>
      <w:r w:rsidRPr="00156F96">
        <w:rPr>
          <w:rFonts w:asciiTheme="majorBidi" w:hAnsiTheme="majorBidi" w:cstheme="majorBidi"/>
          <w:lang w:val="en-US"/>
        </w:rPr>
        <w:t>our</w:t>
      </w:r>
      <w:r w:rsidR="00156F96" w:rsidRPr="00156F96">
        <w:rPr>
          <w:rFonts w:asciiTheme="majorBidi" w:hAnsiTheme="majorBidi" w:cstheme="majorBidi"/>
          <w:lang w:val="en-US"/>
        </w:rPr>
        <w:t>.</w:t>
      </w:r>
    </w:p>
    <w:p w:rsidR="00AA798A" w:rsidRPr="00AA798A" w:rsidRDefault="00AA798A" w:rsidP="00CB1B4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5759F" w:rsidRPr="00AA798A" w:rsidRDefault="0065759F" w:rsidP="00CB1B4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65759F" w:rsidRPr="00AA798A" w:rsidSect="00CF0A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330" w:rsidRDefault="003F5330" w:rsidP="007678BC">
      <w:pPr>
        <w:spacing w:after="0" w:line="240" w:lineRule="auto"/>
      </w:pPr>
      <w:r>
        <w:separator/>
      </w:r>
    </w:p>
  </w:endnote>
  <w:endnote w:type="continuationSeparator" w:id="1">
    <w:p w:rsidR="003F5330" w:rsidRDefault="003F5330" w:rsidP="007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330" w:rsidRDefault="003F5330" w:rsidP="007678BC">
      <w:pPr>
        <w:spacing w:after="0" w:line="240" w:lineRule="auto"/>
      </w:pPr>
      <w:r>
        <w:separator/>
      </w:r>
    </w:p>
  </w:footnote>
  <w:footnote w:type="continuationSeparator" w:id="1">
    <w:p w:rsidR="003F5330" w:rsidRDefault="003F5330" w:rsidP="007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2E4B"/>
    <w:multiLevelType w:val="hybridMultilevel"/>
    <w:tmpl w:val="3FBA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542"/>
    <w:rsid w:val="000E0BCF"/>
    <w:rsid w:val="00156F96"/>
    <w:rsid w:val="002F5B25"/>
    <w:rsid w:val="00306F8E"/>
    <w:rsid w:val="003155B7"/>
    <w:rsid w:val="003A792B"/>
    <w:rsid w:val="003F5330"/>
    <w:rsid w:val="004D1F59"/>
    <w:rsid w:val="00517496"/>
    <w:rsid w:val="0065759F"/>
    <w:rsid w:val="00666563"/>
    <w:rsid w:val="00717AA8"/>
    <w:rsid w:val="007678BC"/>
    <w:rsid w:val="0096304F"/>
    <w:rsid w:val="00AA798A"/>
    <w:rsid w:val="00B225AB"/>
    <w:rsid w:val="00C1670D"/>
    <w:rsid w:val="00CB1B4C"/>
    <w:rsid w:val="00CF0AC0"/>
    <w:rsid w:val="00E35A3B"/>
    <w:rsid w:val="00F54542"/>
    <w:rsid w:val="00FB54F4"/>
    <w:rsid w:val="00FD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5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25AB"/>
    <w:pPr>
      <w:ind w:left="720"/>
      <w:contextualSpacing/>
    </w:pPr>
  </w:style>
  <w:style w:type="paragraph" w:customStyle="1" w:styleId="Default">
    <w:name w:val="Default"/>
    <w:rsid w:val="00AA7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7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78BC"/>
  </w:style>
  <w:style w:type="paragraph" w:styleId="Pieddepage">
    <w:name w:val="footer"/>
    <w:basedOn w:val="Normal"/>
    <w:link w:val="PieddepageCar"/>
    <w:uiPriority w:val="99"/>
    <w:semiHidden/>
    <w:unhideWhenUsed/>
    <w:rsid w:val="007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28</cp:revision>
  <dcterms:created xsi:type="dcterms:W3CDTF">2020-02-26T16:44:00Z</dcterms:created>
  <dcterms:modified xsi:type="dcterms:W3CDTF">2020-03-31T08:23:00Z</dcterms:modified>
</cp:coreProperties>
</file>