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BD1" w:rsidRPr="00052BD1" w:rsidRDefault="00052BD1" w:rsidP="00FD3A07">
      <w:pPr>
        <w:jc w:val="center"/>
        <w:rPr>
          <w:rFonts w:ascii="Simplified Arabic" w:hAnsi="Simplified Arabic" w:cs="Simplified Arabic"/>
          <w:b/>
          <w:bCs/>
          <w:sz w:val="32"/>
          <w:szCs w:val="32"/>
          <w:rtl/>
          <w:lang w:bidi="ar-DZ"/>
        </w:rPr>
      </w:pPr>
      <w:r w:rsidRPr="00052BD1">
        <w:rPr>
          <w:rFonts w:ascii="Simplified Arabic" w:hAnsi="Simplified Arabic" w:cs="Simplified Arabic" w:hint="cs"/>
          <w:b/>
          <w:bCs/>
          <w:sz w:val="32"/>
          <w:szCs w:val="32"/>
          <w:rtl/>
          <w:lang w:bidi="ar-DZ"/>
        </w:rPr>
        <w:t>المحاضرة السابعة</w:t>
      </w:r>
      <w:bookmarkStart w:id="0" w:name="_GoBack"/>
      <w:bookmarkEnd w:id="0"/>
    </w:p>
    <w:p w:rsidR="00052BD1" w:rsidRPr="00052BD1" w:rsidRDefault="00052BD1" w:rsidP="00052BD1">
      <w:pPr>
        <w:rPr>
          <w:rFonts w:ascii="Simplified Arabic" w:hAnsi="Simplified Arabic" w:cs="Simplified Arabic"/>
          <w:b/>
          <w:bCs/>
          <w:sz w:val="32"/>
          <w:szCs w:val="32"/>
          <w:rtl/>
          <w:lang w:bidi="ar-DZ"/>
        </w:rPr>
      </w:pPr>
      <w:r w:rsidRPr="00052BD1">
        <w:rPr>
          <w:rFonts w:ascii="Simplified Arabic" w:hAnsi="Simplified Arabic" w:cs="Simplified Arabic" w:hint="cs"/>
          <w:b/>
          <w:bCs/>
          <w:sz w:val="32"/>
          <w:szCs w:val="32"/>
          <w:rtl/>
          <w:lang w:bidi="ar-DZ"/>
        </w:rPr>
        <w:t>تمهيد:</w:t>
      </w:r>
    </w:p>
    <w:p w:rsidR="00052BD1" w:rsidRPr="00052BD1" w:rsidRDefault="00052BD1" w:rsidP="00052BD1">
      <w:pPr>
        <w:rPr>
          <w:rFonts w:ascii="Simplified Arabic" w:hAnsi="Simplified Arabic" w:cs="Simplified Arabic"/>
          <w:sz w:val="32"/>
          <w:szCs w:val="32"/>
          <w:rtl/>
          <w:lang w:bidi="ar-DZ"/>
        </w:rPr>
      </w:pPr>
      <w:r w:rsidRPr="00052BD1">
        <w:rPr>
          <w:rFonts w:ascii="Simplified Arabic" w:hAnsi="Simplified Arabic" w:cs="Simplified Arabic" w:hint="cs"/>
          <w:sz w:val="32"/>
          <w:szCs w:val="32"/>
          <w:rtl/>
          <w:lang w:bidi="ar-DZ"/>
        </w:rPr>
        <w:t xml:space="preserve">ارتبط فعل التجنيس بملاحظة النصوص الأدبية، والبحث عن أوجه التشابه والاختلاف بينها، </w:t>
      </w:r>
      <w:proofErr w:type="spellStart"/>
      <w:r w:rsidRPr="00052BD1">
        <w:rPr>
          <w:rFonts w:ascii="Simplified Arabic" w:hAnsi="Simplified Arabic" w:cs="Simplified Arabic" w:hint="cs"/>
          <w:sz w:val="32"/>
          <w:szCs w:val="32"/>
          <w:rtl/>
          <w:lang w:bidi="ar-DZ"/>
        </w:rPr>
        <w:t>فقادالنقاد</w:t>
      </w:r>
      <w:proofErr w:type="spellEnd"/>
      <w:r w:rsidRPr="00052BD1">
        <w:rPr>
          <w:rFonts w:ascii="Simplified Arabic" w:hAnsi="Simplified Arabic" w:cs="Simplified Arabic" w:hint="cs"/>
          <w:sz w:val="32"/>
          <w:szCs w:val="32"/>
          <w:rtl/>
          <w:lang w:bidi="ar-DZ"/>
        </w:rPr>
        <w:t xml:space="preserve"> هذا العمل إلى التجريد والتنظير والمقارنة بين الظواهر النصية تنميطا وتجنيسا وتنويعا، ومن ثم انتقل الجنس الأدبي من مرحلة النظرية إلى مرحلة التقنين المؤسساتي، ومن هذه اللحظة بالذات، بدأت الإنسانية في تنظيم ذاكرتها، وترتيب أدواتها المعرفية والعلمية والإبداعية إن نظرية، وإن تطبيقا.</w:t>
      </w:r>
    </w:p>
    <w:p w:rsidR="00052BD1" w:rsidRPr="00052BD1" w:rsidRDefault="00052BD1" w:rsidP="00052BD1">
      <w:pPr>
        <w:rPr>
          <w:rFonts w:ascii="Simplified Arabic" w:hAnsi="Simplified Arabic" w:cs="Simplified Arabic"/>
          <w:b/>
          <w:bCs/>
          <w:sz w:val="32"/>
          <w:szCs w:val="32"/>
          <w:rtl/>
          <w:lang w:bidi="ar-DZ"/>
        </w:rPr>
      </w:pPr>
      <w:r w:rsidRPr="00052BD1">
        <w:rPr>
          <w:rFonts w:ascii="Simplified Arabic" w:hAnsi="Simplified Arabic" w:cs="Simplified Arabic" w:hint="cs"/>
          <w:sz w:val="32"/>
          <w:szCs w:val="32"/>
          <w:rtl/>
          <w:lang w:bidi="ar-DZ"/>
        </w:rPr>
        <w:t>1</w:t>
      </w:r>
      <w:r w:rsidRPr="00052BD1">
        <w:rPr>
          <w:rFonts w:ascii="Simplified Arabic" w:hAnsi="Simplified Arabic" w:cs="Simplified Arabic" w:hint="cs"/>
          <w:b/>
          <w:bCs/>
          <w:sz w:val="32"/>
          <w:szCs w:val="32"/>
          <w:rtl/>
          <w:lang w:bidi="ar-DZ"/>
        </w:rPr>
        <w:t>/</w:t>
      </w:r>
      <w:proofErr w:type="spellStart"/>
      <w:r w:rsidRPr="00052BD1">
        <w:rPr>
          <w:rFonts w:ascii="Simplified Arabic" w:hAnsi="Simplified Arabic" w:cs="Simplified Arabic" w:hint="cs"/>
          <w:b/>
          <w:bCs/>
          <w:sz w:val="32"/>
          <w:szCs w:val="32"/>
          <w:rtl/>
          <w:lang w:bidi="ar-DZ"/>
        </w:rPr>
        <w:t>التناص</w:t>
      </w:r>
      <w:proofErr w:type="spellEnd"/>
      <w:r w:rsidRPr="00052BD1">
        <w:rPr>
          <w:rFonts w:ascii="Simplified Arabic" w:hAnsi="Simplified Arabic" w:cs="Simplified Arabic" w:hint="cs"/>
          <w:b/>
          <w:bCs/>
          <w:sz w:val="32"/>
          <w:szCs w:val="32"/>
          <w:rtl/>
          <w:lang w:bidi="ar-DZ"/>
        </w:rPr>
        <w:t xml:space="preserve"> </w:t>
      </w:r>
      <w:proofErr w:type="gramStart"/>
      <w:r w:rsidRPr="00052BD1">
        <w:rPr>
          <w:rFonts w:ascii="Simplified Arabic" w:hAnsi="Simplified Arabic" w:cs="Simplified Arabic" w:hint="cs"/>
          <w:b/>
          <w:bCs/>
          <w:sz w:val="32"/>
          <w:szCs w:val="32"/>
          <w:rtl/>
          <w:lang w:bidi="ar-DZ"/>
        </w:rPr>
        <w:t>و الثورة</w:t>
      </w:r>
      <w:proofErr w:type="gramEnd"/>
      <w:r w:rsidRPr="00052BD1">
        <w:rPr>
          <w:rFonts w:ascii="Simplified Arabic" w:hAnsi="Simplified Arabic" w:cs="Simplified Arabic" w:hint="cs"/>
          <w:b/>
          <w:bCs/>
          <w:sz w:val="32"/>
          <w:szCs w:val="32"/>
          <w:rtl/>
          <w:lang w:bidi="ar-DZ"/>
        </w:rPr>
        <w:t xml:space="preserve"> على </w:t>
      </w:r>
      <w:proofErr w:type="spellStart"/>
      <w:r w:rsidRPr="00052BD1">
        <w:rPr>
          <w:rFonts w:ascii="Simplified Arabic" w:hAnsi="Simplified Arabic" w:cs="Simplified Arabic" w:hint="cs"/>
          <w:b/>
          <w:bCs/>
          <w:sz w:val="32"/>
          <w:szCs w:val="32"/>
          <w:rtl/>
          <w:lang w:bidi="ar-DZ"/>
        </w:rPr>
        <w:t>النجنيس</w:t>
      </w:r>
      <w:proofErr w:type="spellEnd"/>
      <w:r w:rsidRPr="00052BD1">
        <w:rPr>
          <w:rFonts w:ascii="Simplified Arabic" w:hAnsi="Simplified Arabic" w:cs="Simplified Arabic" w:hint="cs"/>
          <w:b/>
          <w:bCs/>
          <w:sz w:val="32"/>
          <w:szCs w:val="32"/>
          <w:rtl/>
          <w:lang w:bidi="ar-DZ"/>
        </w:rPr>
        <w:t>:</w:t>
      </w:r>
    </w:p>
    <w:p w:rsidR="00052BD1" w:rsidRPr="00052BD1" w:rsidRDefault="00052BD1" w:rsidP="00052BD1">
      <w:pPr>
        <w:rPr>
          <w:rFonts w:ascii="Simplified Arabic" w:hAnsi="Simplified Arabic" w:cs="Simplified Arabic"/>
          <w:sz w:val="32"/>
          <w:szCs w:val="32"/>
          <w:rtl/>
          <w:lang w:bidi="ar-DZ"/>
        </w:rPr>
      </w:pPr>
      <w:r w:rsidRPr="00052BD1">
        <w:rPr>
          <w:rFonts w:ascii="Simplified Arabic" w:hAnsi="Simplified Arabic" w:cs="Simplified Arabic" w:hint="cs"/>
          <w:sz w:val="32"/>
          <w:szCs w:val="32"/>
          <w:rtl/>
          <w:lang w:bidi="ar-DZ"/>
        </w:rPr>
        <w:t xml:space="preserve">إذا كانت الشعرية البنيوية تحترم الأجناس الأدبية، حيث تضع كل جنس على حدة تصنيفا وتنويعا وتنميطا، فتحدد لها قواعدها وأدبيتها </w:t>
      </w:r>
      <w:proofErr w:type="spellStart"/>
      <w:r w:rsidRPr="00052BD1">
        <w:rPr>
          <w:rFonts w:ascii="Simplified Arabic" w:hAnsi="Simplified Arabic" w:cs="Simplified Arabic" w:hint="cs"/>
          <w:sz w:val="32"/>
          <w:szCs w:val="32"/>
          <w:rtl/>
          <w:lang w:bidi="ar-DZ"/>
        </w:rPr>
        <w:t>التجنيسية</w:t>
      </w:r>
      <w:proofErr w:type="spellEnd"/>
      <w:r w:rsidRPr="00052BD1">
        <w:rPr>
          <w:rFonts w:ascii="Simplified Arabic" w:hAnsi="Simplified Arabic" w:cs="Simplified Arabic" w:hint="cs"/>
          <w:sz w:val="32"/>
          <w:szCs w:val="32"/>
          <w:rtl/>
          <w:lang w:bidi="ar-DZ"/>
        </w:rPr>
        <w:t xml:space="preserve">، فإن "ما بعد الحداثة" لا تعترف بالحدود </w:t>
      </w:r>
      <w:proofErr w:type="spellStart"/>
      <w:r w:rsidRPr="00052BD1">
        <w:rPr>
          <w:rFonts w:ascii="Simplified Arabic" w:hAnsi="Simplified Arabic" w:cs="Simplified Arabic" w:hint="cs"/>
          <w:sz w:val="32"/>
          <w:szCs w:val="32"/>
          <w:rtl/>
          <w:lang w:bidi="ar-DZ"/>
        </w:rPr>
        <w:t>الأجناسية</w:t>
      </w:r>
      <w:proofErr w:type="spellEnd"/>
      <w:r w:rsidRPr="00052BD1">
        <w:rPr>
          <w:rFonts w:ascii="Simplified Arabic" w:hAnsi="Simplified Arabic" w:cs="Simplified Arabic" w:hint="cs"/>
          <w:sz w:val="32"/>
          <w:szCs w:val="32"/>
          <w:rtl/>
          <w:lang w:bidi="ar-DZ"/>
        </w:rPr>
        <w:t xml:space="preserve">، فقد حطمت كل قواعد التجنيس الأدبي، وسخرت من نظرية </w:t>
      </w:r>
      <w:proofErr w:type="spellStart"/>
      <w:proofErr w:type="gramStart"/>
      <w:r w:rsidRPr="00052BD1">
        <w:rPr>
          <w:rFonts w:ascii="Simplified Arabic" w:hAnsi="Simplified Arabic" w:cs="Simplified Arabic" w:hint="cs"/>
          <w:sz w:val="32"/>
          <w:szCs w:val="32"/>
          <w:rtl/>
          <w:lang w:bidi="ar-DZ"/>
        </w:rPr>
        <w:t>الأدب،ومن</w:t>
      </w:r>
      <w:proofErr w:type="spellEnd"/>
      <w:proofErr w:type="gramEnd"/>
      <w:r w:rsidRPr="00052BD1">
        <w:rPr>
          <w:rFonts w:ascii="Simplified Arabic" w:hAnsi="Simplified Arabic" w:cs="Simplified Arabic" w:hint="cs"/>
          <w:sz w:val="32"/>
          <w:szCs w:val="32"/>
          <w:rtl/>
          <w:lang w:bidi="ar-DZ"/>
        </w:rPr>
        <w:t xml:space="preserve"> ثم أصبحنا- اليوم- نتحدث عن أعمال أو نصوص أو آثار غير محددة، وغير معينة جنسيا.</w:t>
      </w:r>
    </w:p>
    <w:p w:rsidR="00052BD1" w:rsidRPr="00052BD1" w:rsidRDefault="00052BD1" w:rsidP="00052BD1">
      <w:pPr>
        <w:rPr>
          <w:rFonts w:ascii="Simplified Arabic" w:hAnsi="Simplified Arabic" w:cs="Simplified Arabic"/>
          <w:sz w:val="32"/>
          <w:szCs w:val="32"/>
          <w:rtl/>
          <w:lang w:bidi="ar-DZ"/>
        </w:rPr>
      </w:pPr>
      <w:r w:rsidRPr="00052BD1">
        <w:rPr>
          <w:rFonts w:ascii="Simplified Arabic" w:hAnsi="Simplified Arabic" w:cs="Simplified Arabic" w:hint="cs"/>
          <w:sz w:val="32"/>
          <w:szCs w:val="32"/>
          <w:rtl/>
          <w:lang w:bidi="ar-DZ"/>
        </w:rPr>
        <w:t xml:space="preserve">ويعرف جاك </w:t>
      </w:r>
      <w:proofErr w:type="spellStart"/>
      <w:r w:rsidRPr="00052BD1">
        <w:rPr>
          <w:rFonts w:ascii="Simplified Arabic" w:hAnsi="Simplified Arabic" w:cs="Simplified Arabic" w:hint="cs"/>
          <w:sz w:val="32"/>
          <w:szCs w:val="32"/>
          <w:rtl/>
          <w:lang w:bidi="ar-DZ"/>
        </w:rPr>
        <w:t>ديريدا</w:t>
      </w:r>
      <w:proofErr w:type="spellEnd"/>
      <w:r w:rsidRPr="00052BD1">
        <w:rPr>
          <w:rFonts w:ascii="Simplified Arabic" w:hAnsi="Simplified Arabic" w:cs="Simplified Arabic" w:hint="cs"/>
          <w:sz w:val="32"/>
          <w:szCs w:val="32"/>
          <w:rtl/>
          <w:lang w:bidi="ar-DZ"/>
        </w:rPr>
        <w:t xml:space="preserve"> التفكيكية بأنها هي التي لا تؤمن بلغة واحدة، أي: تمن بلغات متعددة عبر آليات الاختلاف والتناقض والحوار والتقويض </w:t>
      </w:r>
      <w:proofErr w:type="spellStart"/>
      <w:r w:rsidRPr="00052BD1">
        <w:rPr>
          <w:rFonts w:ascii="Simplified Arabic" w:hAnsi="Simplified Arabic" w:cs="Simplified Arabic" w:hint="cs"/>
          <w:sz w:val="32"/>
          <w:szCs w:val="32"/>
          <w:rtl/>
          <w:lang w:bidi="ar-DZ"/>
        </w:rPr>
        <w:t>والتناص</w:t>
      </w:r>
      <w:proofErr w:type="spellEnd"/>
      <w:r w:rsidRPr="00052BD1">
        <w:rPr>
          <w:rFonts w:ascii="Simplified Arabic" w:hAnsi="Simplified Arabic" w:cs="Simplified Arabic" w:hint="cs"/>
          <w:sz w:val="32"/>
          <w:szCs w:val="32"/>
          <w:rtl/>
          <w:lang w:bidi="ar-DZ"/>
        </w:rPr>
        <w:t xml:space="preserve">، ويعني هذا مدى التشديد على التعددية اللغوية والدلالية والثقافية، ويمكن القول: إن تفكيكية جاك </w:t>
      </w:r>
      <w:proofErr w:type="spellStart"/>
      <w:r w:rsidRPr="00052BD1">
        <w:rPr>
          <w:rFonts w:ascii="Simplified Arabic" w:hAnsi="Simplified Arabic" w:cs="Simplified Arabic" w:hint="cs"/>
          <w:sz w:val="32"/>
          <w:szCs w:val="32"/>
          <w:rtl/>
          <w:lang w:bidi="ar-DZ"/>
        </w:rPr>
        <w:t>ديريدا</w:t>
      </w:r>
      <w:proofErr w:type="spellEnd"/>
      <w:r w:rsidRPr="00052BD1">
        <w:rPr>
          <w:rFonts w:ascii="Simplified Arabic" w:hAnsi="Simplified Arabic" w:cs="Simplified Arabic" w:hint="cs"/>
          <w:sz w:val="32"/>
          <w:szCs w:val="32"/>
          <w:rtl/>
          <w:lang w:bidi="ar-DZ"/>
        </w:rPr>
        <w:t xml:space="preserve"> تفكيكية تعددية اختلافية، لا تؤمن بمنطق الوحدة، والانسجام، والكلية، والعرقية، والخصوصية، كما تأبى منطق الهيمنة والتمركز والتثبيت...</w:t>
      </w:r>
    </w:p>
    <w:p w:rsidR="00052BD1" w:rsidRPr="00052BD1" w:rsidRDefault="00052BD1" w:rsidP="00052BD1">
      <w:pPr>
        <w:rPr>
          <w:rFonts w:ascii="Simplified Arabic" w:hAnsi="Simplified Arabic" w:cs="Simplified Arabic"/>
          <w:sz w:val="32"/>
          <w:szCs w:val="32"/>
          <w:rtl/>
          <w:lang w:bidi="ar-DZ"/>
        </w:rPr>
      </w:pPr>
      <w:r w:rsidRPr="00052BD1">
        <w:rPr>
          <w:rFonts w:ascii="Simplified Arabic" w:hAnsi="Simplified Arabic" w:cs="Simplified Arabic" w:hint="cs"/>
          <w:sz w:val="32"/>
          <w:szCs w:val="32"/>
          <w:rtl/>
          <w:lang w:bidi="ar-DZ"/>
        </w:rPr>
        <w:t xml:space="preserve">ولقد أصبح </w:t>
      </w:r>
      <w:proofErr w:type="spellStart"/>
      <w:r w:rsidRPr="00052BD1">
        <w:rPr>
          <w:rFonts w:ascii="Simplified Arabic" w:hAnsi="Simplified Arabic" w:cs="Simplified Arabic" w:hint="cs"/>
          <w:sz w:val="32"/>
          <w:szCs w:val="32"/>
          <w:rtl/>
          <w:lang w:bidi="ar-DZ"/>
        </w:rPr>
        <w:t>التناص</w:t>
      </w:r>
      <w:proofErr w:type="spellEnd"/>
      <w:r w:rsidRPr="00052BD1">
        <w:rPr>
          <w:rFonts w:ascii="Simplified Arabic" w:hAnsi="Simplified Arabic" w:cs="Simplified Arabic" w:hint="cs"/>
          <w:sz w:val="32"/>
          <w:szCs w:val="32"/>
          <w:rtl/>
          <w:lang w:bidi="ar-DZ"/>
        </w:rPr>
        <w:t xml:space="preserve">، ولا سيما مع جوليا </w:t>
      </w:r>
      <w:proofErr w:type="spellStart"/>
      <w:r w:rsidRPr="00052BD1">
        <w:rPr>
          <w:rFonts w:ascii="Simplified Arabic" w:hAnsi="Simplified Arabic" w:cs="Simplified Arabic" w:hint="cs"/>
          <w:sz w:val="32"/>
          <w:szCs w:val="32"/>
          <w:rtl/>
          <w:lang w:bidi="ar-DZ"/>
        </w:rPr>
        <w:t>كريستيفا</w:t>
      </w:r>
      <w:proofErr w:type="spellEnd"/>
      <w:r w:rsidRPr="00052BD1">
        <w:rPr>
          <w:rFonts w:ascii="Simplified Arabic" w:hAnsi="Simplified Arabic" w:cs="Simplified Arabic" w:hint="cs"/>
          <w:sz w:val="32"/>
          <w:szCs w:val="32"/>
          <w:rtl/>
          <w:lang w:bidi="ar-DZ"/>
        </w:rPr>
        <w:t xml:space="preserve"> وجماعة </w:t>
      </w:r>
      <w:proofErr w:type="spellStart"/>
      <w:r w:rsidRPr="00052BD1">
        <w:rPr>
          <w:rFonts w:ascii="Simplified Arabic" w:hAnsi="Simplified Arabic" w:cs="Simplified Arabic" w:hint="cs"/>
          <w:sz w:val="32"/>
          <w:szCs w:val="32"/>
          <w:rtl/>
          <w:lang w:bidi="ar-DZ"/>
        </w:rPr>
        <w:t>ييل</w:t>
      </w:r>
      <w:proofErr w:type="spellEnd"/>
      <w:r w:rsidRPr="00052BD1">
        <w:rPr>
          <w:rFonts w:ascii="Simplified Arabic" w:hAnsi="Simplified Arabic" w:cs="Simplified Arabic" w:hint="cs"/>
          <w:sz w:val="32"/>
          <w:szCs w:val="32"/>
          <w:rtl/>
          <w:lang w:bidi="ar-DZ"/>
        </w:rPr>
        <w:t xml:space="preserve"> </w:t>
      </w:r>
      <w:proofErr w:type="spellStart"/>
      <w:r w:rsidRPr="00052BD1">
        <w:rPr>
          <w:rFonts w:ascii="Simplified Arabic" w:hAnsi="Simplified Arabic" w:cs="Simplified Arabic" w:hint="cs"/>
          <w:sz w:val="32"/>
          <w:szCs w:val="32"/>
          <w:rtl/>
          <w:lang w:bidi="ar-DZ"/>
        </w:rPr>
        <w:t>الأنجلوسكسونية</w:t>
      </w:r>
      <w:proofErr w:type="spellEnd"/>
      <w:r w:rsidRPr="00052BD1">
        <w:rPr>
          <w:rFonts w:ascii="Simplified Arabic" w:hAnsi="Simplified Arabic" w:cs="Simplified Arabic" w:hint="cs"/>
          <w:sz w:val="32"/>
          <w:szCs w:val="32"/>
          <w:rtl/>
          <w:lang w:bidi="ar-DZ"/>
        </w:rPr>
        <w:t xml:space="preserve">، من أهم التصورات النظرية والتطبيقية التي اغتنت بها التفكيكية بصفة خاصة، </w:t>
      </w:r>
      <w:proofErr w:type="spellStart"/>
      <w:r w:rsidRPr="00052BD1">
        <w:rPr>
          <w:rFonts w:ascii="Simplified Arabic" w:hAnsi="Simplified Arabic" w:cs="Simplified Arabic" w:hint="cs"/>
          <w:sz w:val="32"/>
          <w:szCs w:val="32"/>
          <w:rtl/>
          <w:lang w:bidi="ar-DZ"/>
        </w:rPr>
        <w:t>و"ما</w:t>
      </w:r>
      <w:proofErr w:type="spellEnd"/>
      <w:r w:rsidRPr="00052BD1">
        <w:rPr>
          <w:rFonts w:ascii="Simplified Arabic" w:hAnsi="Simplified Arabic" w:cs="Simplified Arabic" w:hint="cs"/>
          <w:sz w:val="32"/>
          <w:szCs w:val="32"/>
          <w:rtl/>
          <w:lang w:bidi="ar-DZ"/>
        </w:rPr>
        <w:t xml:space="preserve"> بعد الحداثة" بصفة عامة، وخاصة أن </w:t>
      </w:r>
      <w:proofErr w:type="spellStart"/>
      <w:r w:rsidRPr="00052BD1">
        <w:rPr>
          <w:rFonts w:ascii="Simplified Arabic" w:hAnsi="Simplified Arabic" w:cs="Simplified Arabic" w:hint="cs"/>
          <w:sz w:val="32"/>
          <w:szCs w:val="32"/>
          <w:rtl/>
          <w:lang w:bidi="ar-DZ"/>
        </w:rPr>
        <w:t>التناص</w:t>
      </w:r>
      <w:proofErr w:type="spellEnd"/>
      <w:r w:rsidRPr="00052BD1">
        <w:rPr>
          <w:rFonts w:ascii="Simplified Arabic" w:hAnsi="Simplified Arabic" w:cs="Simplified Arabic" w:hint="cs"/>
          <w:sz w:val="32"/>
          <w:szCs w:val="32"/>
          <w:rtl/>
          <w:lang w:bidi="ar-DZ"/>
        </w:rPr>
        <w:t xml:space="preserve"> يعبر عن تعدد المعاني، واختلاف الدلالات، وتكرار النصوص والخطابات تناسلا وتوالدا، وبتعبير آخر، لم يقف التفكيك عند هذه الحدود، فقد اغتنى إثر اكتشاف </w:t>
      </w:r>
      <w:proofErr w:type="spellStart"/>
      <w:r w:rsidRPr="00052BD1">
        <w:rPr>
          <w:rFonts w:ascii="Simplified Arabic" w:hAnsi="Simplified Arabic" w:cs="Simplified Arabic" w:hint="cs"/>
          <w:sz w:val="32"/>
          <w:szCs w:val="32"/>
          <w:rtl/>
          <w:lang w:bidi="ar-DZ"/>
        </w:rPr>
        <w:t>التناص</w:t>
      </w:r>
      <w:proofErr w:type="spellEnd"/>
      <w:r w:rsidRPr="00052BD1">
        <w:rPr>
          <w:rFonts w:ascii="Simplified Arabic" w:hAnsi="Simplified Arabic" w:cs="Simplified Arabic" w:hint="cs"/>
          <w:sz w:val="32"/>
          <w:szCs w:val="32"/>
          <w:rtl/>
          <w:lang w:bidi="ar-DZ"/>
        </w:rPr>
        <w:t xml:space="preserve">، ولم تعد آفاق الدلالة منظورة، فضلا عن ذلك، إن اكتشاف </w:t>
      </w:r>
      <w:r w:rsidRPr="00052BD1">
        <w:rPr>
          <w:rFonts w:ascii="Simplified Arabic" w:hAnsi="Simplified Arabic" w:cs="Simplified Arabic" w:hint="cs"/>
          <w:sz w:val="32"/>
          <w:szCs w:val="32"/>
          <w:rtl/>
          <w:lang w:bidi="ar-DZ"/>
        </w:rPr>
        <w:lastRenderedPageBreak/>
        <w:t xml:space="preserve">التكرارية من قبل </w:t>
      </w:r>
      <w:proofErr w:type="spellStart"/>
      <w:r w:rsidRPr="00052BD1">
        <w:rPr>
          <w:rFonts w:ascii="Simplified Arabic" w:hAnsi="Simplified Arabic" w:cs="Simplified Arabic" w:hint="cs"/>
          <w:sz w:val="32"/>
          <w:szCs w:val="32"/>
          <w:rtl/>
          <w:lang w:bidi="ar-DZ"/>
        </w:rPr>
        <w:t>ديريدا</w:t>
      </w:r>
      <w:proofErr w:type="spellEnd"/>
      <w:r w:rsidRPr="00052BD1">
        <w:rPr>
          <w:rFonts w:ascii="Simplified Arabic" w:hAnsi="Simplified Arabic" w:cs="Simplified Arabic" w:hint="cs"/>
          <w:sz w:val="32"/>
          <w:szCs w:val="32"/>
          <w:rtl/>
          <w:lang w:bidi="ar-DZ"/>
        </w:rPr>
        <w:t xml:space="preserve"> قد ألغى الفواصل بين النصوص الأدبية، ولما كانت النصوص متداخلة مع غيرها، يصبح مستحيلا حصر دلالتها.</w:t>
      </w:r>
    </w:p>
    <w:p w:rsidR="00052BD1" w:rsidRPr="00052BD1" w:rsidRDefault="00052BD1" w:rsidP="00052BD1">
      <w:pPr>
        <w:rPr>
          <w:rFonts w:ascii="Simplified Arabic" w:hAnsi="Simplified Arabic" w:cs="Simplified Arabic"/>
          <w:sz w:val="32"/>
          <w:szCs w:val="32"/>
          <w:rtl/>
          <w:lang w:bidi="ar-DZ"/>
        </w:rPr>
      </w:pPr>
      <w:r w:rsidRPr="00052BD1">
        <w:rPr>
          <w:rFonts w:ascii="Simplified Arabic" w:hAnsi="Simplified Arabic" w:cs="Simplified Arabic" w:hint="cs"/>
          <w:sz w:val="32"/>
          <w:szCs w:val="32"/>
          <w:rtl/>
          <w:lang w:bidi="ar-DZ"/>
        </w:rPr>
        <w:t xml:space="preserve">ويقوم </w:t>
      </w:r>
      <w:proofErr w:type="spellStart"/>
      <w:r w:rsidRPr="00052BD1">
        <w:rPr>
          <w:rFonts w:ascii="Simplified Arabic" w:hAnsi="Simplified Arabic" w:cs="Simplified Arabic" w:hint="cs"/>
          <w:sz w:val="32"/>
          <w:szCs w:val="32"/>
          <w:rtl/>
          <w:lang w:bidi="ar-DZ"/>
        </w:rPr>
        <w:t>ليتش</w:t>
      </w:r>
      <w:proofErr w:type="spellEnd"/>
      <w:r w:rsidRPr="00052BD1">
        <w:rPr>
          <w:rFonts w:ascii="Simplified Arabic" w:hAnsi="Simplified Arabic" w:cs="Simplified Arabic" w:hint="cs"/>
          <w:sz w:val="32"/>
          <w:szCs w:val="32"/>
          <w:rtl/>
          <w:lang w:bidi="ar-DZ"/>
        </w:rPr>
        <w:t xml:space="preserve"> (</w:t>
      </w:r>
      <w:proofErr w:type="spellStart"/>
      <w:r w:rsidRPr="00052BD1">
        <w:rPr>
          <w:rFonts w:ascii="Simplified Arabic" w:hAnsi="Simplified Arabic" w:cs="Simplified Arabic"/>
          <w:b/>
          <w:bCs/>
          <w:sz w:val="32"/>
          <w:szCs w:val="32"/>
          <w:lang w:val="fr-FR" w:bidi="ar-DZ"/>
        </w:rPr>
        <w:t>Leitch</w:t>
      </w:r>
      <w:proofErr w:type="spellEnd"/>
      <w:r w:rsidRPr="00052BD1">
        <w:rPr>
          <w:rFonts w:ascii="Simplified Arabic" w:hAnsi="Simplified Arabic" w:cs="Simplified Arabic"/>
          <w:b/>
          <w:bCs/>
          <w:sz w:val="32"/>
          <w:szCs w:val="32"/>
          <w:rtl/>
          <w:lang w:bidi="ar-DZ"/>
        </w:rPr>
        <w:t>)</w:t>
      </w:r>
      <w:r w:rsidRPr="00052BD1">
        <w:rPr>
          <w:rFonts w:ascii="Simplified Arabic" w:hAnsi="Simplified Arabic" w:cs="Simplified Arabic" w:hint="cs"/>
          <w:sz w:val="32"/>
          <w:szCs w:val="32"/>
          <w:rtl/>
          <w:lang w:bidi="ar-DZ"/>
        </w:rPr>
        <w:t xml:space="preserve"> بتنظيم التكرارية ضمن نظرية طريفة، فيقول: "إن تاريخ كل كلمة في النص مضروبا في عدد كلمات ذلك النص، يساوي مجموع النصوص المتداخلة مع النص الأخير، قيد القراءة، ولتعذر تحديد تاريخ كل كلمة في النصوص السابقة، فإن النصوص المتداخلة لا حصر لها، ومن ثم فإن دلالتها لا يمكن الوقوف عليها لسعتها وتعددها".</w:t>
      </w:r>
    </w:p>
    <w:p w:rsidR="00052BD1" w:rsidRPr="00052BD1" w:rsidRDefault="00052BD1" w:rsidP="00052BD1">
      <w:pPr>
        <w:rPr>
          <w:rFonts w:ascii="Simplified Arabic" w:hAnsi="Simplified Arabic" w:cs="Simplified Arabic"/>
          <w:sz w:val="32"/>
          <w:szCs w:val="32"/>
          <w:rtl/>
          <w:lang w:bidi="ar-DZ"/>
        </w:rPr>
      </w:pPr>
      <w:r w:rsidRPr="00052BD1">
        <w:rPr>
          <w:rFonts w:ascii="Simplified Arabic" w:hAnsi="Simplified Arabic" w:cs="Simplified Arabic" w:hint="cs"/>
          <w:sz w:val="32"/>
          <w:szCs w:val="32"/>
          <w:rtl/>
          <w:lang w:bidi="ar-DZ"/>
        </w:rPr>
        <w:t xml:space="preserve">وهكذا يرفض </w:t>
      </w:r>
      <w:proofErr w:type="spellStart"/>
      <w:r w:rsidRPr="00052BD1">
        <w:rPr>
          <w:rFonts w:ascii="Simplified Arabic" w:hAnsi="Simplified Arabic" w:cs="Simplified Arabic" w:hint="cs"/>
          <w:sz w:val="32"/>
          <w:szCs w:val="32"/>
          <w:rtl/>
          <w:lang w:bidi="ar-DZ"/>
        </w:rPr>
        <w:t>التفكيكيون</w:t>
      </w:r>
      <w:proofErr w:type="spellEnd"/>
      <w:r w:rsidRPr="00052BD1">
        <w:rPr>
          <w:rFonts w:ascii="Simplified Arabic" w:hAnsi="Simplified Arabic" w:cs="Simplified Arabic" w:hint="cs"/>
          <w:sz w:val="32"/>
          <w:szCs w:val="32"/>
          <w:rtl/>
          <w:lang w:bidi="ar-DZ"/>
        </w:rPr>
        <w:t xml:space="preserve"> نظرية الأجناس الأدبية رفضا مطلقا.</w:t>
      </w:r>
    </w:p>
    <w:p w:rsidR="00052BD1" w:rsidRPr="00052BD1" w:rsidRDefault="00052BD1" w:rsidP="00052BD1">
      <w:pPr>
        <w:rPr>
          <w:rFonts w:ascii="Simplified Arabic" w:hAnsi="Simplified Arabic" w:cs="Simplified Arabic"/>
          <w:sz w:val="32"/>
          <w:szCs w:val="32"/>
          <w:rtl/>
          <w:lang w:bidi="ar-DZ"/>
        </w:rPr>
      </w:pPr>
      <w:r w:rsidRPr="00052BD1">
        <w:rPr>
          <w:rFonts w:ascii="Simplified Arabic" w:hAnsi="Simplified Arabic" w:cs="Simplified Arabic" w:hint="cs"/>
          <w:sz w:val="32"/>
          <w:szCs w:val="32"/>
          <w:rtl/>
          <w:lang w:bidi="ar-DZ"/>
        </w:rPr>
        <w:t xml:space="preserve">فهذا موريس </w:t>
      </w:r>
      <w:proofErr w:type="spellStart"/>
      <w:r w:rsidRPr="00052BD1">
        <w:rPr>
          <w:rFonts w:ascii="Simplified Arabic" w:hAnsi="Simplified Arabic" w:cs="Simplified Arabic" w:hint="cs"/>
          <w:sz w:val="32"/>
          <w:szCs w:val="32"/>
          <w:rtl/>
          <w:lang w:bidi="ar-DZ"/>
        </w:rPr>
        <w:t>بلانشو</w:t>
      </w:r>
      <w:proofErr w:type="spellEnd"/>
      <w:r w:rsidRPr="00052BD1">
        <w:rPr>
          <w:rFonts w:ascii="Simplified Arabic" w:hAnsi="Simplified Arabic" w:cs="Simplified Arabic" w:hint="cs"/>
          <w:sz w:val="32"/>
          <w:szCs w:val="32"/>
          <w:rtl/>
          <w:lang w:bidi="ar-DZ"/>
        </w:rPr>
        <w:t xml:space="preserve"> (</w:t>
      </w:r>
      <w:r w:rsidRPr="00052BD1">
        <w:rPr>
          <w:rFonts w:ascii="Simplified Arabic" w:hAnsi="Simplified Arabic" w:cs="Simplified Arabic"/>
          <w:b/>
          <w:bCs/>
          <w:sz w:val="32"/>
          <w:szCs w:val="32"/>
          <w:lang w:val="fr-FR" w:bidi="ar-DZ"/>
        </w:rPr>
        <w:t>M. Blanchot</w:t>
      </w:r>
      <w:r w:rsidRPr="00052BD1">
        <w:rPr>
          <w:rFonts w:ascii="Simplified Arabic" w:hAnsi="Simplified Arabic" w:cs="Simplified Arabic"/>
          <w:b/>
          <w:bCs/>
          <w:sz w:val="32"/>
          <w:szCs w:val="32"/>
          <w:rtl/>
          <w:lang w:bidi="ar-DZ"/>
        </w:rPr>
        <w:t xml:space="preserve">) </w:t>
      </w:r>
      <w:r w:rsidRPr="00052BD1">
        <w:rPr>
          <w:rFonts w:ascii="Simplified Arabic" w:hAnsi="Simplified Arabic" w:cs="Simplified Arabic" w:hint="cs"/>
          <w:sz w:val="32"/>
          <w:szCs w:val="32"/>
          <w:rtl/>
          <w:lang w:bidi="ar-DZ"/>
        </w:rPr>
        <w:t>يرفض مقولة الجنس الأدبي، وينكر مدى أهميتها، بمعنى أن العمل الأدبي لا يقبل.</w:t>
      </w:r>
    </w:p>
    <w:p w:rsidR="00052BD1" w:rsidRPr="00052BD1" w:rsidRDefault="00052BD1" w:rsidP="00052BD1">
      <w:pPr>
        <w:rPr>
          <w:rFonts w:ascii="Simplified Arabic" w:hAnsi="Simplified Arabic" w:cs="Simplified Arabic"/>
          <w:sz w:val="32"/>
          <w:szCs w:val="32"/>
          <w:rtl/>
          <w:lang w:bidi="ar-DZ"/>
        </w:rPr>
      </w:pPr>
      <w:r w:rsidRPr="00052BD1">
        <w:rPr>
          <w:rFonts w:ascii="Simplified Arabic" w:hAnsi="Simplified Arabic" w:cs="Simplified Arabic" w:hint="cs"/>
          <w:sz w:val="32"/>
          <w:szCs w:val="32"/>
          <w:rtl/>
          <w:lang w:bidi="ar-DZ"/>
        </w:rPr>
        <w:t xml:space="preserve">ظهور نظريات ما بعد الحداثة، في الفترة الممتدة بين سنوات السبعين والتسعين من القرن الماضي، انبثقت مجموعة من المذاهب والتيارات الفكرية والأدبية ثائرة على نظرية الأجناس الأدبية تفكيكا وتقويضا وتشتيتا، مع مجموعة من الأسماء الغربية، مثل: جاك </w:t>
      </w:r>
      <w:proofErr w:type="spellStart"/>
      <w:r w:rsidRPr="00052BD1">
        <w:rPr>
          <w:rFonts w:ascii="Simplified Arabic" w:hAnsi="Simplified Arabic" w:cs="Simplified Arabic" w:hint="cs"/>
          <w:sz w:val="32"/>
          <w:szCs w:val="32"/>
          <w:rtl/>
          <w:lang w:bidi="ar-DZ"/>
        </w:rPr>
        <w:t>ديريدا</w:t>
      </w:r>
      <w:proofErr w:type="spellEnd"/>
      <w:r w:rsidRPr="00052BD1">
        <w:rPr>
          <w:rFonts w:ascii="Simplified Arabic" w:hAnsi="Simplified Arabic" w:cs="Simplified Arabic" w:hint="cs"/>
          <w:sz w:val="32"/>
          <w:szCs w:val="32"/>
          <w:rtl/>
          <w:lang w:bidi="ar-DZ"/>
        </w:rPr>
        <w:t xml:space="preserve">، ورولان بارت، وموريس </w:t>
      </w:r>
      <w:proofErr w:type="spellStart"/>
      <w:r w:rsidRPr="00052BD1">
        <w:rPr>
          <w:rFonts w:ascii="Simplified Arabic" w:hAnsi="Simplified Arabic" w:cs="Simplified Arabic" w:hint="cs"/>
          <w:sz w:val="32"/>
          <w:szCs w:val="32"/>
          <w:rtl/>
          <w:lang w:bidi="ar-DZ"/>
        </w:rPr>
        <w:t>بلانشو</w:t>
      </w:r>
      <w:proofErr w:type="spellEnd"/>
      <w:r w:rsidRPr="00052BD1">
        <w:rPr>
          <w:rFonts w:ascii="Simplified Arabic" w:hAnsi="Simplified Arabic" w:cs="Simplified Arabic" w:hint="cs"/>
          <w:sz w:val="32"/>
          <w:szCs w:val="32"/>
          <w:rtl/>
          <w:lang w:bidi="ar-DZ"/>
        </w:rPr>
        <w:t xml:space="preserve">، وجوليا </w:t>
      </w:r>
      <w:proofErr w:type="spellStart"/>
      <w:r w:rsidRPr="00052BD1">
        <w:rPr>
          <w:rFonts w:ascii="Simplified Arabic" w:hAnsi="Simplified Arabic" w:cs="Simplified Arabic" w:hint="cs"/>
          <w:sz w:val="32"/>
          <w:szCs w:val="32"/>
          <w:rtl/>
          <w:lang w:bidi="ar-DZ"/>
        </w:rPr>
        <w:t>كريستيفا</w:t>
      </w:r>
      <w:proofErr w:type="spellEnd"/>
      <w:r w:rsidRPr="00052BD1">
        <w:rPr>
          <w:rFonts w:ascii="Simplified Arabic" w:hAnsi="Simplified Arabic" w:cs="Simplified Arabic" w:hint="cs"/>
          <w:sz w:val="32"/>
          <w:szCs w:val="32"/>
          <w:rtl/>
          <w:lang w:bidi="ar-DZ"/>
        </w:rPr>
        <w:t xml:space="preserve">... وهكذا يقول </w:t>
      </w:r>
      <w:proofErr w:type="spellStart"/>
      <w:r w:rsidRPr="00052BD1">
        <w:rPr>
          <w:rFonts w:ascii="Simplified Arabic" w:hAnsi="Simplified Arabic" w:cs="Simplified Arabic" w:hint="cs"/>
          <w:sz w:val="32"/>
          <w:szCs w:val="32"/>
          <w:rtl/>
          <w:lang w:bidi="ar-DZ"/>
        </w:rPr>
        <w:t>مويس</w:t>
      </w:r>
      <w:proofErr w:type="spellEnd"/>
      <w:r w:rsidRPr="00052BD1">
        <w:rPr>
          <w:rFonts w:ascii="Simplified Arabic" w:hAnsi="Simplified Arabic" w:cs="Simplified Arabic" w:hint="cs"/>
          <w:sz w:val="32"/>
          <w:szCs w:val="32"/>
          <w:rtl/>
          <w:lang w:bidi="ar-DZ"/>
        </w:rPr>
        <w:t xml:space="preserve"> </w:t>
      </w:r>
      <w:proofErr w:type="spellStart"/>
      <w:r w:rsidRPr="00052BD1">
        <w:rPr>
          <w:rFonts w:ascii="Simplified Arabic" w:hAnsi="Simplified Arabic" w:cs="Simplified Arabic" w:hint="cs"/>
          <w:sz w:val="32"/>
          <w:szCs w:val="32"/>
          <w:rtl/>
          <w:lang w:bidi="ar-DZ"/>
        </w:rPr>
        <w:t>بلانشو</w:t>
      </w:r>
      <w:proofErr w:type="spellEnd"/>
      <w:r w:rsidRPr="00052BD1">
        <w:rPr>
          <w:rFonts w:ascii="Simplified Arabic" w:hAnsi="Simplified Arabic" w:cs="Simplified Arabic" w:hint="cs"/>
          <w:sz w:val="32"/>
          <w:szCs w:val="32"/>
          <w:rtl/>
          <w:lang w:bidi="ar-DZ"/>
        </w:rPr>
        <w:t xml:space="preserve"> بأن "الأدب لا يقبل التفرقة بين الأنواع، ويرمي إلى تحطيم الحدود"، وهناك من يرى أن النص الأدبي يجب بالإضافة إلى التحرر من الأجناس والأنواع، أن يسعى إلى تضمين النظرية التي أنجته، وينبغي أن تتجه العناية كل العناية نحو عملية الإنتاج </w:t>
      </w:r>
      <w:proofErr w:type="spellStart"/>
      <w:r w:rsidRPr="00052BD1">
        <w:rPr>
          <w:rFonts w:ascii="Simplified Arabic" w:hAnsi="Simplified Arabic" w:cs="Simplified Arabic" w:hint="cs"/>
          <w:sz w:val="32"/>
          <w:szCs w:val="32"/>
          <w:rtl/>
          <w:lang w:bidi="ar-DZ"/>
        </w:rPr>
        <w:t>نفسها،إذ</w:t>
      </w:r>
      <w:proofErr w:type="spellEnd"/>
      <w:r w:rsidRPr="00052BD1">
        <w:rPr>
          <w:rFonts w:ascii="Simplified Arabic" w:hAnsi="Simplified Arabic" w:cs="Simplified Arabic" w:hint="cs"/>
          <w:sz w:val="32"/>
          <w:szCs w:val="32"/>
          <w:rtl/>
          <w:lang w:bidi="ar-DZ"/>
        </w:rPr>
        <w:t xml:space="preserve"> يتضمن في طياته عناصر الرفض والامتناع عن التصنيف، وقد لا يرغب في الوجود </w:t>
      </w:r>
      <w:proofErr w:type="spellStart"/>
      <w:r w:rsidRPr="00052BD1">
        <w:rPr>
          <w:rFonts w:ascii="Simplified Arabic" w:hAnsi="Simplified Arabic" w:cs="Simplified Arabic" w:hint="cs"/>
          <w:sz w:val="32"/>
          <w:szCs w:val="32"/>
          <w:rtl/>
          <w:lang w:bidi="ar-DZ"/>
        </w:rPr>
        <w:t>والتمظهر</w:t>
      </w:r>
      <w:proofErr w:type="spellEnd"/>
      <w:r w:rsidRPr="00052BD1">
        <w:rPr>
          <w:rFonts w:ascii="Simplified Arabic" w:hAnsi="Simplified Arabic" w:cs="Simplified Arabic" w:hint="cs"/>
          <w:sz w:val="32"/>
          <w:szCs w:val="32"/>
          <w:rtl/>
          <w:lang w:bidi="ar-DZ"/>
        </w:rPr>
        <w:t>، ومن ثم فهو يحتوي على مكوناته البنيوية الخاصة به.</w:t>
      </w:r>
    </w:p>
    <w:p w:rsidR="00052BD1" w:rsidRPr="00052BD1" w:rsidRDefault="00052BD1" w:rsidP="00052BD1">
      <w:pPr>
        <w:rPr>
          <w:rFonts w:ascii="Simplified Arabic" w:hAnsi="Simplified Arabic" w:cs="Simplified Arabic"/>
          <w:b/>
          <w:bCs/>
          <w:sz w:val="32"/>
          <w:szCs w:val="32"/>
          <w:rtl/>
          <w:lang w:bidi="ar-DZ"/>
        </w:rPr>
      </w:pPr>
      <w:proofErr w:type="gramStart"/>
      <w:r w:rsidRPr="00052BD1">
        <w:rPr>
          <w:rFonts w:ascii="Simplified Arabic" w:hAnsi="Simplified Arabic" w:cs="Simplified Arabic" w:hint="cs"/>
          <w:b/>
          <w:bCs/>
          <w:sz w:val="32"/>
          <w:szCs w:val="32"/>
          <w:rtl/>
          <w:lang w:bidi="ar-DZ"/>
        </w:rPr>
        <w:t>2 .النقد</w:t>
      </w:r>
      <w:proofErr w:type="gramEnd"/>
      <w:r w:rsidRPr="00052BD1">
        <w:rPr>
          <w:rFonts w:ascii="Simplified Arabic" w:hAnsi="Simplified Arabic" w:cs="Simplified Arabic" w:hint="cs"/>
          <w:b/>
          <w:bCs/>
          <w:sz w:val="32"/>
          <w:szCs w:val="32"/>
          <w:rtl/>
          <w:lang w:bidi="ar-DZ"/>
        </w:rPr>
        <w:t xml:space="preserve"> العربي ونظرية الأجناس الأدبية</w:t>
      </w:r>
    </w:p>
    <w:p w:rsidR="00052BD1" w:rsidRPr="00052BD1" w:rsidRDefault="00052BD1" w:rsidP="00052BD1">
      <w:pPr>
        <w:rPr>
          <w:rFonts w:ascii="Simplified Arabic" w:hAnsi="Simplified Arabic" w:cs="Simplified Arabic"/>
          <w:sz w:val="32"/>
          <w:szCs w:val="32"/>
          <w:rtl/>
          <w:lang w:bidi="ar-DZ"/>
        </w:rPr>
      </w:pPr>
      <w:r w:rsidRPr="00052BD1">
        <w:rPr>
          <w:rFonts w:ascii="Simplified Arabic" w:hAnsi="Simplified Arabic" w:cs="Simplified Arabic" w:hint="cs"/>
          <w:sz w:val="32"/>
          <w:szCs w:val="32"/>
          <w:rtl/>
          <w:lang w:bidi="ar-DZ"/>
        </w:rPr>
        <w:t>كانت هناك اهتمامات كثيرة في الحقل الثقافي العربي القديم بعملية التجنيس والتصنيف الأدبي، فما نظرية الأغراض الشعرية (</w:t>
      </w:r>
      <w:r w:rsidRPr="00052BD1">
        <w:rPr>
          <w:rFonts w:ascii="Simplified Arabic" w:hAnsi="Simplified Arabic" w:cs="Simplified Arabic" w:hint="cs"/>
          <w:b/>
          <w:bCs/>
          <w:sz w:val="32"/>
          <w:szCs w:val="32"/>
          <w:rtl/>
          <w:lang w:bidi="ar-DZ"/>
        </w:rPr>
        <w:t>مدح- فخر- هجاء- وصف...)</w:t>
      </w:r>
      <w:r w:rsidRPr="00052BD1">
        <w:rPr>
          <w:rFonts w:ascii="Simplified Arabic" w:hAnsi="Simplified Arabic" w:cs="Simplified Arabic" w:hint="cs"/>
          <w:sz w:val="32"/>
          <w:szCs w:val="32"/>
          <w:rtl/>
          <w:lang w:bidi="ar-DZ"/>
        </w:rPr>
        <w:t xml:space="preserve"> سوى دليل قاطع على اهتمام نقادنا العرب القدامى بعملية التجنيس، حيث ميزوا في البداية بين الشعر والنثر، وتحدثوا عن أفضلية كل واحد منهما، وخاصة في العصر العباسي، ثم شمروا عن سواعدهم </w:t>
      </w:r>
      <w:r w:rsidRPr="00052BD1">
        <w:rPr>
          <w:rFonts w:ascii="Simplified Arabic" w:hAnsi="Simplified Arabic" w:cs="Simplified Arabic" w:hint="cs"/>
          <w:sz w:val="32"/>
          <w:szCs w:val="32"/>
          <w:rtl/>
          <w:lang w:bidi="ar-DZ"/>
        </w:rPr>
        <w:lastRenderedPageBreak/>
        <w:t>للتمييز بين مجموعة من الأجناس والأنواع والأنماط الأدبية (الرسالة- النادرة- المقامة- الخطبة- الوصية- العتاب- الاعتذار- الحكاية- المثل- الأدب- الموعظة- النقد- الخبر- الحديث- الطرفة- النكتة- الأحجية- المناظرة...)، ونجد هذا الاهتمام أيضا عند الفلاسفة المسلمين أنفسهم (</w:t>
      </w:r>
      <w:r w:rsidRPr="00052BD1">
        <w:rPr>
          <w:rFonts w:ascii="Simplified Arabic" w:hAnsi="Simplified Arabic" w:cs="Simplified Arabic" w:hint="cs"/>
          <w:b/>
          <w:bCs/>
          <w:sz w:val="32"/>
          <w:szCs w:val="32"/>
          <w:rtl/>
          <w:lang w:bidi="ar-DZ"/>
        </w:rPr>
        <w:t>الفارابي- وابن سينا- وابن رشد...)،</w:t>
      </w:r>
      <w:r w:rsidRPr="00052BD1">
        <w:rPr>
          <w:rFonts w:ascii="Simplified Arabic" w:hAnsi="Simplified Arabic" w:cs="Simplified Arabic" w:hint="cs"/>
          <w:sz w:val="32"/>
          <w:szCs w:val="32"/>
          <w:rtl/>
          <w:lang w:bidi="ar-DZ"/>
        </w:rPr>
        <w:t xml:space="preserve"> وبالضبط بعد ترجمة كتب أرسطو الفلسفية.</w:t>
      </w:r>
    </w:p>
    <w:p w:rsidR="00052BD1" w:rsidRPr="00052BD1" w:rsidRDefault="00052BD1" w:rsidP="00052BD1">
      <w:pPr>
        <w:rPr>
          <w:rFonts w:ascii="Simplified Arabic" w:hAnsi="Simplified Arabic" w:cs="Simplified Arabic"/>
          <w:sz w:val="32"/>
          <w:szCs w:val="32"/>
          <w:rtl/>
          <w:lang w:bidi="ar-DZ"/>
        </w:rPr>
      </w:pPr>
      <w:r w:rsidRPr="00052BD1">
        <w:rPr>
          <w:rFonts w:ascii="Simplified Arabic" w:hAnsi="Simplified Arabic" w:cs="Simplified Arabic" w:hint="cs"/>
          <w:sz w:val="32"/>
          <w:szCs w:val="32"/>
          <w:rtl/>
          <w:lang w:bidi="ar-DZ"/>
        </w:rPr>
        <w:t>ومن جهة أخرى، فد اهتم النقاد والدارسون والمحدثون والمعاصرون بنظرية الأجناس الأدبية تأريخا وتعريفا وتنظيرا وتطبيقا، ومن بين هؤلاء طه حسين الذي أعاد النظر في تقسيم القدماء للكلام العربي إلى شعر ونثر، في كتابه (</w:t>
      </w:r>
      <w:r w:rsidRPr="00052BD1">
        <w:rPr>
          <w:rFonts w:ascii="Simplified Arabic" w:hAnsi="Simplified Arabic" w:cs="Simplified Arabic" w:hint="cs"/>
          <w:b/>
          <w:bCs/>
          <w:sz w:val="32"/>
          <w:szCs w:val="32"/>
          <w:rtl/>
          <w:lang w:bidi="ar-DZ"/>
        </w:rPr>
        <w:t>من حديث الشعر والنثر)،</w:t>
      </w:r>
      <w:r w:rsidRPr="00052BD1">
        <w:rPr>
          <w:rFonts w:ascii="Simplified Arabic" w:hAnsi="Simplified Arabic" w:cs="Simplified Arabic" w:hint="cs"/>
          <w:sz w:val="32"/>
          <w:szCs w:val="32"/>
          <w:rtl/>
          <w:lang w:bidi="ar-DZ"/>
        </w:rPr>
        <w:t xml:space="preserve"> إذ ميز بين الشعر كجنس أدبي مستقل، وقسم الأجناس النثرية إلى قسمين رئيسيين هما: الخطابة والنثر الفني، بعد أن كان قد أشار إلى مجموعة من الأنواع النثرية المعروفة، كالخطابة، والتاريخ، والترسل، والمناظرات العلمية والفلسفية والدينية، والقصص الخاصة، وأيام العرب.</w:t>
      </w:r>
    </w:p>
    <w:p w:rsidR="00052BD1" w:rsidRPr="00052BD1" w:rsidRDefault="00052BD1" w:rsidP="00052BD1">
      <w:pPr>
        <w:rPr>
          <w:rFonts w:ascii="Simplified Arabic" w:hAnsi="Simplified Arabic" w:cs="Simplified Arabic"/>
          <w:sz w:val="32"/>
          <w:szCs w:val="32"/>
          <w:rtl/>
          <w:lang w:bidi="ar-DZ"/>
        </w:rPr>
      </w:pPr>
      <w:r w:rsidRPr="00052BD1">
        <w:rPr>
          <w:rFonts w:ascii="Simplified Arabic" w:hAnsi="Simplified Arabic" w:cs="Simplified Arabic" w:hint="cs"/>
          <w:sz w:val="32"/>
          <w:szCs w:val="32"/>
          <w:rtl/>
          <w:lang w:bidi="ar-DZ"/>
        </w:rPr>
        <w:t xml:space="preserve">علاوة على ذلك فقد خصص الباحث المغربي عبد الفتاح </w:t>
      </w:r>
      <w:proofErr w:type="spellStart"/>
      <w:r w:rsidRPr="00052BD1">
        <w:rPr>
          <w:rFonts w:ascii="Simplified Arabic" w:hAnsi="Simplified Arabic" w:cs="Simplified Arabic" w:hint="cs"/>
          <w:sz w:val="32"/>
          <w:szCs w:val="32"/>
          <w:rtl/>
          <w:lang w:bidi="ar-DZ"/>
        </w:rPr>
        <w:t>كليطو</w:t>
      </w:r>
      <w:proofErr w:type="spellEnd"/>
      <w:r w:rsidRPr="00052BD1">
        <w:rPr>
          <w:rFonts w:ascii="Simplified Arabic" w:hAnsi="Simplified Arabic" w:cs="Simplified Arabic" w:hint="cs"/>
          <w:sz w:val="32"/>
          <w:szCs w:val="32"/>
          <w:rtl/>
          <w:lang w:bidi="ar-DZ"/>
        </w:rPr>
        <w:t xml:space="preserve"> نظرية الأجناس الأدبية بفصول متميزة ومركزة في كتابه (</w:t>
      </w:r>
      <w:r w:rsidRPr="00052BD1">
        <w:rPr>
          <w:rFonts w:ascii="Simplified Arabic" w:hAnsi="Simplified Arabic" w:cs="Simplified Arabic" w:hint="cs"/>
          <w:b/>
          <w:bCs/>
          <w:sz w:val="32"/>
          <w:szCs w:val="32"/>
          <w:rtl/>
          <w:lang w:bidi="ar-DZ"/>
        </w:rPr>
        <w:t>الأدب والغرابة)،</w:t>
      </w:r>
      <w:r w:rsidRPr="00052BD1">
        <w:rPr>
          <w:rFonts w:ascii="Simplified Arabic" w:hAnsi="Simplified Arabic" w:cs="Simplified Arabic" w:hint="cs"/>
          <w:sz w:val="32"/>
          <w:szCs w:val="32"/>
          <w:rtl/>
          <w:lang w:bidi="ar-DZ"/>
        </w:rPr>
        <w:t xml:space="preserve"> وقد اعتمد عبد الفتاح </w:t>
      </w:r>
      <w:proofErr w:type="spellStart"/>
      <w:r w:rsidRPr="00052BD1">
        <w:rPr>
          <w:rFonts w:ascii="Simplified Arabic" w:hAnsi="Simplified Arabic" w:cs="Simplified Arabic" w:hint="cs"/>
          <w:sz w:val="32"/>
          <w:szCs w:val="32"/>
          <w:rtl/>
          <w:lang w:bidi="ar-DZ"/>
        </w:rPr>
        <w:t>كليطو</w:t>
      </w:r>
      <w:proofErr w:type="spellEnd"/>
      <w:r w:rsidRPr="00052BD1">
        <w:rPr>
          <w:rFonts w:ascii="Simplified Arabic" w:hAnsi="Simplified Arabic" w:cs="Simplified Arabic" w:hint="cs"/>
          <w:sz w:val="32"/>
          <w:szCs w:val="32"/>
          <w:rtl/>
          <w:lang w:bidi="ar-DZ"/>
        </w:rPr>
        <w:t xml:space="preserve">، في عملية التجنيس، على نظرية التلفظ، بمعنى أنه يعتمد على تحليل علاقة المتكلم بالخطاب، ويعتني على سبيل الخصوص بمسألة إسناد الخطاب، وبما يترتب عن الإسناد من أنماط خطابية، ومن ثم يحدد </w:t>
      </w:r>
      <w:proofErr w:type="spellStart"/>
      <w:r w:rsidRPr="00052BD1">
        <w:rPr>
          <w:rFonts w:ascii="Simplified Arabic" w:hAnsi="Simplified Arabic" w:cs="Simplified Arabic" w:hint="cs"/>
          <w:sz w:val="32"/>
          <w:szCs w:val="32"/>
          <w:rtl/>
          <w:lang w:bidi="ar-DZ"/>
        </w:rPr>
        <w:t>كليطو</w:t>
      </w:r>
      <w:proofErr w:type="spellEnd"/>
      <w:r w:rsidRPr="00052BD1">
        <w:rPr>
          <w:rFonts w:ascii="Simplified Arabic" w:hAnsi="Simplified Arabic" w:cs="Simplified Arabic" w:hint="cs"/>
          <w:sz w:val="32"/>
          <w:szCs w:val="32"/>
          <w:rtl/>
          <w:lang w:bidi="ar-DZ"/>
        </w:rPr>
        <w:t xml:space="preserve"> أربعة أنماط خطابية:</w:t>
      </w:r>
    </w:p>
    <w:p w:rsidR="00052BD1" w:rsidRPr="00052BD1" w:rsidRDefault="00052BD1" w:rsidP="00052BD1">
      <w:pPr>
        <w:rPr>
          <w:rFonts w:ascii="Simplified Arabic" w:hAnsi="Simplified Arabic" w:cs="Simplified Arabic"/>
          <w:sz w:val="32"/>
          <w:szCs w:val="32"/>
          <w:rtl/>
          <w:lang w:bidi="ar-DZ"/>
        </w:rPr>
      </w:pPr>
      <w:r w:rsidRPr="00052BD1">
        <w:rPr>
          <w:rFonts w:ascii="Simplified Arabic" w:hAnsi="Simplified Arabic" w:cs="Simplified Arabic" w:hint="cs"/>
          <w:sz w:val="32"/>
          <w:szCs w:val="32"/>
          <w:rtl/>
          <w:lang w:bidi="ar-DZ"/>
        </w:rPr>
        <w:t>"1-</w:t>
      </w:r>
      <w:r w:rsidRPr="00052BD1">
        <w:rPr>
          <w:rFonts w:ascii="Simplified Arabic" w:hAnsi="Simplified Arabic" w:cs="Simplified Arabic" w:hint="cs"/>
          <w:b/>
          <w:bCs/>
          <w:sz w:val="32"/>
          <w:szCs w:val="32"/>
          <w:rtl/>
          <w:lang w:bidi="ar-DZ"/>
        </w:rPr>
        <w:t>المتكلم يتحدث باسمه</w:t>
      </w:r>
      <w:r w:rsidRPr="00052BD1">
        <w:rPr>
          <w:rFonts w:ascii="Simplified Arabic" w:hAnsi="Simplified Arabic" w:cs="Simplified Arabic" w:hint="cs"/>
          <w:sz w:val="32"/>
          <w:szCs w:val="32"/>
          <w:rtl/>
          <w:lang w:bidi="ar-DZ"/>
        </w:rPr>
        <w:t>: الرسائل، والخطب، والعديد من الأنواع الشعرية التقليدية.</w:t>
      </w:r>
    </w:p>
    <w:p w:rsidR="00052BD1" w:rsidRPr="00052BD1" w:rsidRDefault="00052BD1" w:rsidP="00052BD1">
      <w:pPr>
        <w:rPr>
          <w:rFonts w:ascii="Simplified Arabic" w:hAnsi="Simplified Arabic" w:cs="Simplified Arabic"/>
          <w:sz w:val="32"/>
          <w:szCs w:val="32"/>
          <w:rtl/>
          <w:lang w:bidi="ar-DZ"/>
        </w:rPr>
      </w:pPr>
      <w:proofErr w:type="gramStart"/>
      <w:r w:rsidRPr="00052BD1">
        <w:rPr>
          <w:rFonts w:ascii="Simplified Arabic" w:hAnsi="Simplified Arabic" w:cs="Simplified Arabic" w:hint="cs"/>
          <w:sz w:val="32"/>
          <w:szCs w:val="32"/>
          <w:rtl/>
          <w:lang w:bidi="ar-DZ"/>
        </w:rPr>
        <w:t xml:space="preserve">2- </w:t>
      </w:r>
      <w:r w:rsidRPr="00052BD1">
        <w:rPr>
          <w:rFonts w:ascii="Simplified Arabic" w:hAnsi="Simplified Arabic" w:cs="Simplified Arabic" w:hint="cs"/>
          <w:b/>
          <w:bCs/>
          <w:sz w:val="32"/>
          <w:szCs w:val="32"/>
          <w:rtl/>
          <w:lang w:bidi="ar-DZ"/>
        </w:rPr>
        <w:t>المتكلم</w:t>
      </w:r>
      <w:proofErr w:type="gramEnd"/>
      <w:r w:rsidRPr="00052BD1">
        <w:rPr>
          <w:rFonts w:ascii="Simplified Arabic" w:hAnsi="Simplified Arabic" w:cs="Simplified Arabic" w:hint="cs"/>
          <w:b/>
          <w:bCs/>
          <w:sz w:val="32"/>
          <w:szCs w:val="32"/>
          <w:rtl/>
          <w:lang w:bidi="ar-DZ"/>
        </w:rPr>
        <w:t xml:space="preserve"> يروي لغيره</w:t>
      </w:r>
      <w:r w:rsidRPr="00052BD1">
        <w:rPr>
          <w:rFonts w:ascii="Simplified Arabic" w:hAnsi="Simplified Arabic" w:cs="Simplified Arabic" w:hint="cs"/>
          <w:sz w:val="32"/>
          <w:szCs w:val="32"/>
          <w:rtl/>
          <w:lang w:bidi="ar-DZ"/>
        </w:rPr>
        <w:t>: الحديث، وكتب الأخبار...</w:t>
      </w:r>
    </w:p>
    <w:p w:rsidR="00052BD1" w:rsidRPr="00052BD1" w:rsidRDefault="00052BD1" w:rsidP="00052BD1">
      <w:pPr>
        <w:rPr>
          <w:rFonts w:ascii="Simplified Arabic" w:hAnsi="Simplified Arabic" w:cs="Simplified Arabic"/>
          <w:sz w:val="32"/>
          <w:szCs w:val="32"/>
          <w:rtl/>
          <w:lang w:bidi="ar-DZ"/>
        </w:rPr>
      </w:pPr>
      <w:proofErr w:type="gramStart"/>
      <w:r w:rsidRPr="00052BD1">
        <w:rPr>
          <w:rFonts w:ascii="Simplified Arabic" w:hAnsi="Simplified Arabic" w:cs="Simplified Arabic" w:hint="cs"/>
          <w:sz w:val="32"/>
          <w:szCs w:val="32"/>
          <w:rtl/>
          <w:lang w:bidi="ar-DZ"/>
        </w:rPr>
        <w:t>3- المتكلم</w:t>
      </w:r>
      <w:proofErr w:type="gramEnd"/>
      <w:r w:rsidRPr="00052BD1">
        <w:rPr>
          <w:rFonts w:ascii="Simplified Arabic" w:hAnsi="Simplified Arabic" w:cs="Simplified Arabic" w:hint="cs"/>
          <w:sz w:val="32"/>
          <w:szCs w:val="32"/>
          <w:rtl/>
          <w:lang w:bidi="ar-DZ"/>
        </w:rPr>
        <w:t xml:space="preserve"> ينسب لنفسه خطابا لغيره.</w:t>
      </w:r>
    </w:p>
    <w:p w:rsidR="00052BD1" w:rsidRPr="00052BD1" w:rsidRDefault="00052BD1" w:rsidP="00052BD1">
      <w:pPr>
        <w:rPr>
          <w:rFonts w:ascii="Simplified Arabic" w:hAnsi="Simplified Arabic" w:cs="Simplified Arabic"/>
          <w:sz w:val="32"/>
          <w:szCs w:val="32"/>
          <w:rtl/>
          <w:lang w:bidi="ar-DZ"/>
        </w:rPr>
      </w:pPr>
      <w:proofErr w:type="gramStart"/>
      <w:r w:rsidRPr="00052BD1">
        <w:rPr>
          <w:rFonts w:ascii="Simplified Arabic" w:hAnsi="Simplified Arabic" w:cs="Simplified Arabic" w:hint="cs"/>
          <w:sz w:val="32"/>
          <w:szCs w:val="32"/>
          <w:rtl/>
          <w:lang w:bidi="ar-DZ"/>
        </w:rPr>
        <w:t>4- المتكلم</w:t>
      </w:r>
      <w:proofErr w:type="gramEnd"/>
      <w:r w:rsidRPr="00052BD1">
        <w:rPr>
          <w:rFonts w:ascii="Simplified Arabic" w:hAnsi="Simplified Arabic" w:cs="Simplified Arabic" w:hint="cs"/>
          <w:sz w:val="32"/>
          <w:szCs w:val="32"/>
          <w:rtl/>
          <w:lang w:bidi="ar-DZ"/>
        </w:rPr>
        <w:t xml:space="preserve"> ينسب لغيره خطابا يكون هو منشئة وهنا حالتان: أما لا يفطن إلى النسبة المزيفة فيدخل الخطاب ضمن النمط الثاني، وأما يفطن إلى النسبة فيدخل الخطاب الأول، وكمثال نذكر "لامية العرب" التي أنشأها خلف الأحمر ونسبها إلى الشنفري".</w:t>
      </w:r>
    </w:p>
    <w:p w:rsidR="00052BD1" w:rsidRPr="00052BD1" w:rsidRDefault="00052BD1" w:rsidP="00052BD1">
      <w:pPr>
        <w:rPr>
          <w:rFonts w:ascii="Simplified Arabic" w:hAnsi="Simplified Arabic" w:cs="Simplified Arabic"/>
          <w:sz w:val="32"/>
          <w:szCs w:val="32"/>
          <w:rtl/>
          <w:lang w:bidi="ar-DZ"/>
        </w:rPr>
      </w:pPr>
      <w:r w:rsidRPr="00052BD1">
        <w:rPr>
          <w:rFonts w:ascii="Simplified Arabic" w:hAnsi="Simplified Arabic" w:cs="Simplified Arabic" w:hint="cs"/>
          <w:sz w:val="32"/>
          <w:szCs w:val="32"/>
          <w:rtl/>
          <w:lang w:bidi="ar-DZ"/>
        </w:rPr>
        <w:lastRenderedPageBreak/>
        <w:t xml:space="preserve">أما عبد السلام </w:t>
      </w:r>
      <w:proofErr w:type="spellStart"/>
      <w:r w:rsidRPr="00052BD1">
        <w:rPr>
          <w:rFonts w:ascii="Simplified Arabic" w:hAnsi="Simplified Arabic" w:cs="Simplified Arabic" w:hint="cs"/>
          <w:sz w:val="32"/>
          <w:szCs w:val="32"/>
          <w:rtl/>
          <w:lang w:bidi="ar-DZ"/>
        </w:rPr>
        <w:t>المسدي</w:t>
      </w:r>
      <w:proofErr w:type="spellEnd"/>
      <w:r w:rsidRPr="00052BD1">
        <w:rPr>
          <w:rFonts w:ascii="Simplified Arabic" w:hAnsi="Simplified Arabic" w:cs="Simplified Arabic" w:hint="cs"/>
          <w:sz w:val="32"/>
          <w:szCs w:val="32"/>
          <w:rtl/>
          <w:lang w:bidi="ar-DZ"/>
        </w:rPr>
        <w:t xml:space="preserve"> في كتابه (</w:t>
      </w:r>
      <w:r w:rsidRPr="00052BD1">
        <w:rPr>
          <w:rFonts w:ascii="Simplified Arabic" w:hAnsi="Simplified Arabic" w:cs="Simplified Arabic" w:hint="cs"/>
          <w:b/>
          <w:bCs/>
          <w:sz w:val="32"/>
          <w:szCs w:val="32"/>
          <w:rtl/>
          <w:lang w:bidi="ar-DZ"/>
        </w:rPr>
        <w:t>النقد والحداثة</w:t>
      </w:r>
      <w:r w:rsidRPr="00052BD1">
        <w:rPr>
          <w:rFonts w:ascii="Simplified Arabic" w:hAnsi="Simplified Arabic" w:cs="Simplified Arabic" w:hint="cs"/>
          <w:sz w:val="32"/>
          <w:szCs w:val="32"/>
          <w:rtl/>
          <w:lang w:bidi="ar-DZ"/>
        </w:rPr>
        <w:t>)، فيرى أن قضية الأجناس الأدبية هي قضية مستوردة من الغرب، وأن العرب كانوا يعرفون الشعر والنثر ليس إلا، بمعنى أن "مقولة الأجناس دخيلة على قيم الحضارة العربية في مكوناتها الإبداعية، وهذه من ظواهر الخصوصيات المميزة، إذ لا يحكم لأمة من الأمم بتفوق حضاري إن هي عرفت لونا من ألوان الأدب، كما لا يحكم على حضارة أخرى بنقصان إن هي لم تعرفه، بل ليس بقادح في تاريخ العرب أن تصورهم للأدب لم ينبن على مقولة الأجناس أصلا، وإنما قام على تصنيف ثنائي مرتبط بنوعية الصوغ الفني، غير متصل بطبيعة الجنس الإبداعي، فكان بذلك تصنيفا نوعيا أكثر مما كان تصنيفا نمطيا.</w:t>
      </w:r>
    </w:p>
    <w:p w:rsidR="00052BD1" w:rsidRPr="00052BD1" w:rsidRDefault="00052BD1" w:rsidP="00052BD1">
      <w:pPr>
        <w:rPr>
          <w:rFonts w:ascii="Simplified Arabic" w:hAnsi="Simplified Arabic" w:cs="Simplified Arabic"/>
          <w:sz w:val="32"/>
          <w:szCs w:val="32"/>
          <w:rtl/>
          <w:lang w:bidi="ar-DZ"/>
        </w:rPr>
      </w:pPr>
      <w:r w:rsidRPr="00052BD1">
        <w:rPr>
          <w:rFonts w:ascii="Simplified Arabic" w:hAnsi="Simplified Arabic" w:cs="Simplified Arabic" w:hint="cs"/>
          <w:sz w:val="32"/>
          <w:szCs w:val="32"/>
          <w:rtl/>
          <w:lang w:bidi="ar-DZ"/>
        </w:rPr>
        <w:t>لقد أقام العرب أدبهم على منظوم ومنثور وبين الشعر والنثر فاصل فني بنائي قبل كل شيء، أما مضامين الدلالة فليس واحد منهما بأحق بها من الآخر، بل إن كان منهما ما هو خليق بالكل دون البعض، فإنما هو الشعر إذ بفضل طاقته الاستيعابية حاز السبق فقال عنه أهله: "الشعر ديوان العرب".</w:t>
      </w:r>
    </w:p>
    <w:p w:rsidR="00052BD1" w:rsidRPr="00052BD1" w:rsidRDefault="00052BD1" w:rsidP="00052BD1">
      <w:pPr>
        <w:rPr>
          <w:rFonts w:ascii="Simplified Arabic" w:hAnsi="Simplified Arabic" w:cs="Simplified Arabic"/>
          <w:sz w:val="32"/>
          <w:szCs w:val="32"/>
          <w:rtl/>
          <w:lang w:bidi="ar-DZ"/>
        </w:rPr>
      </w:pPr>
      <w:r w:rsidRPr="00052BD1">
        <w:rPr>
          <w:rFonts w:ascii="Simplified Arabic" w:hAnsi="Simplified Arabic" w:cs="Simplified Arabic" w:hint="cs"/>
          <w:sz w:val="32"/>
          <w:szCs w:val="32"/>
          <w:rtl/>
          <w:lang w:bidi="ar-DZ"/>
        </w:rPr>
        <w:t>وبما أن كل إبداع في فن الأدب قد حام على فلك هذين المدارين، فقد تمسك بهما أجدادنا العارفون بشأن الصياغة الإنشائية، فتوسلوا بالمنظوم والمنثور كرة أخرى لما هموا بتعريف النص المقدس الذي تحدى العرب في أقوى خصائصهم المميزة: بلاغة اللفظ وفصاحة اللسان، فقالوا عنه: "إنه ليس بنظم ولا بنثر، وإنما هو قرآن".</w:t>
      </w:r>
    </w:p>
    <w:p w:rsidR="00052BD1" w:rsidRPr="00052BD1" w:rsidRDefault="00052BD1" w:rsidP="00052BD1">
      <w:pPr>
        <w:rPr>
          <w:rFonts w:ascii="Simplified Arabic" w:hAnsi="Simplified Arabic" w:cs="Simplified Arabic"/>
          <w:sz w:val="32"/>
          <w:szCs w:val="32"/>
          <w:rtl/>
          <w:lang w:bidi="ar-DZ"/>
        </w:rPr>
      </w:pPr>
      <w:r w:rsidRPr="00052BD1">
        <w:rPr>
          <w:rFonts w:ascii="Simplified Arabic" w:hAnsi="Simplified Arabic" w:cs="Simplified Arabic" w:hint="cs"/>
          <w:sz w:val="32"/>
          <w:szCs w:val="32"/>
          <w:rtl/>
          <w:lang w:bidi="ar-DZ"/>
        </w:rPr>
        <w:t xml:space="preserve">وينتقد عبد السلام </w:t>
      </w:r>
      <w:proofErr w:type="spellStart"/>
      <w:r w:rsidRPr="00052BD1">
        <w:rPr>
          <w:rFonts w:ascii="Simplified Arabic" w:hAnsi="Simplified Arabic" w:cs="Simplified Arabic" w:hint="cs"/>
          <w:sz w:val="32"/>
          <w:szCs w:val="32"/>
          <w:rtl/>
          <w:lang w:bidi="ar-DZ"/>
        </w:rPr>
        <w:t>المسدي</w:t>
      </w:r>
      <w:proofErr w:type="spellEnd"/>
      <w:r w:rsidRPr="00052BD1">
        <w:rPr>
          <w:rFonts w:ascii="Simplified Arabic" w:hAnsi="Simplified Arabic" w:cs="Simplified Arabic" w:hint="cs"/>
          <w:sz w:val="32"/>
          <w:szCs w:val="32"/>
          <w:rtl/>
          <w:lang w:bidi="ar-DZ"/>
        </w:rPr>
        <w:t xml:space="preserve"> تلك الدراسات العربية الحداثية التي تحاول دراسة الأجناس الأدبية في تراثنا العربي، في ضوء مقاييس ومنهجيات نقدية غربية حداثية ظلما وتعسفا، وفي هذان يقول الدارس: "إذا عدنا إلى نقدنا العربي المعاصر وما يسعى إليه رواده من حداثة في الوصف والاستنطاق أيقنا أن من معضلاته الإجرائية اصطدام مقولة الأجناس الأدبية بإشكالية التعامل مع التراث الإبداعي في تاريخ حضارتنا العربية، وعديدون هم النقاد الذين غفلوا عن تلكم الحقائق الأولية، فلم ينجوا من مأثم الإسقاط النهجي حين توسلوا بمقولة "القراءة"، فتعسفوا المقروء متسترين برداء الحداثة، إذ بهم يسقطون على الأدب العربي أنماطا من التصنيف غريبة على روح التراث الحضاري الذي هو منتبه وحوض منشئه...</w:t>
      </w:r>
    </w:p>
    <w:p w:rsidR="00052BD1" w:rsidRPr="00052BD1" w:rsidRDefault="00052BD1" w:rsidP="00052BD1">
      <w:pPr>
        <w:rPr>
          <w:rFonts w:ascii="Simplified Arabic" w:hAnsi="Simplified Arabic" w:cs="Simplified Arabic"/>
          <w:sz w:val="32"/>
          <w:szCs w:val="32"/>
          <w:rtl/>
          <w:lang w:bidi="ar-DZ"/>
        </w:rPr>
      </w:pPr>
      <w:r w:rsidRPr="00052BD1">
        <w:rPr>
          <w:rFonts w:ascii="Simplified Arabic" w:hAnsi="Simplified Arabic" w:cs="Simplified Arabic" w:hint="cs"/>
          <w:sz w:val="32"/>
          <w:szCs w:val="32"/>
          <w:rtl/>
          <w:lang w:bidi="ar-DZ"/>
        </w:rPr>
        <w:lastRenderedPageBreak/>
        <w:t xml:space="preserve">ومن جهة أخرى، فقد خصص </w:t>
      </w:r>
      <w:proofErr w:type="spellStart"/>
      <w:r w:rsidRPr="00052BD1">
        <w:rPr>
          <w:rFonts w:ascii="Simplified Arabic" w:hAnsi="Simplified Arabic" w:cs="Simplified Arabic" w:hint="cs"/>
          <w:sz w:val="32"/>
          <w:szCs w:val="32"/>
          <w:rtl/>
          <w:lang w:bidi="ar-DZ"/>
        </w:rPr>
        <w:t>رضيد</w:t>
      </w:r>
      <w:proofErr w:type="spellEnd"/>
      <w:r w:rsidRPr="00052BD1">
        <w:rPr>
          <w:rFonts w:ascii="Simplified Arabic" w:hAnsi="Simplified Arabic" w:cs="Simplified Arabic" w:hint="cs"/>
          <w:sz w:val="32"/>
          <w:szCs w:val="32"/>
          <w:rtl/>
          <w:lang w:bidi="ar-DZ"/>
        </w:rPr>
        <w:t xml:space="preserve"> يحياوي الجنس الأدبي، في كتابه (</w:t>
      </w:r>
      <w:r w:rsidRPr="00052BD1">
        <w:rPr>
          <w:rFonts w:ascii="Simplified Arabic" w:hAnsi="Simplified Arabic" w:cs="Simplified Arabic" w:hint="cs"/>
          <w:b/>
          <w:bCs/>
          <w:sz w:val="32"/>
          <w:szCs w:val="32"/>
          <w:rtl/>
          <w:lang w:bidi="ar-DZ"/>
        </w:rPr>
        <w:t>نظرية الأنواع الأدبية</w:t>
      </w:r>
      <w:r w:rsidRPr="00052BD1">
        <w:rPr>
          <w:rFonts w:ascii="Simplified Arabic" w:hAnsi="Simplified Arabic" w:cs="Simplified Arabic" w:hint="cs"/>
          <w:sz w:val="32"/>
          <w:szCs w:val="32"/>
          <w:rtl/>
          <w:lang w:bidi="ar-DZ"/>
        </w:rPr>
        <w:t xml:space="preserve">)، بمقالات ودراسات متنوعة، حيث تحدث في البداية عن استقلالية الأثر عند </w:t>
      </w:r>
      <w:proofErr w:type="spellStart"/>
      <w:r w:rsidRPr="00052BD1">
        <w:rPr>
          <w:rFonts w:ascii="Simplified Arabic" w:hAnsi="Simplified Arabic" w:cs="Simplified Arabic" w:hint="cs"/>
          <w:sz w:val="32"/>
          <w:szCs w:val="32"/>
          <w:rtl/>
          <w:lang w:bidi="ar-DZ"/>
        </w:rPr>
        <w:t>كروتشه</w:t>
      </w:r>
      <w:proofErr w:type="spellEnd"/>
      <w:r w:rsidRPr="00052BD1">
        <w:rPr>
          <w:rFonts w:ascii="Simplified Arabic" w:hAnsi="Simplified Arabic" w:cs="Simplified Arabic" w:hint="cs"/>
          <w:sz w:val="32"/>
          <w:szCs w:val="32"/>
          <w:rtl/>
          <w:lang w:bidi="ar-DZ"/>
        </w:rPr>
        <w:t xml:space="preserve">، وتلاشي الأدب وتفرد الأثر عند موريس </w:t>
      </w:r>
      <w:proofErr w:type="spellStart"/>
      <w:r w:rsidRPr="00052BD1">
        <w:rPr>
          <w:rFonts w:ascii="Simplified Arabic" w:hAnsi="Simplified Arabic" w:cs="Simplified Arabic" w:hint="cs"/>
          <w:sz w:val="32"/>
          <w:szCs w:val="32"/>
          <w:rtl/>
          <w:lang w:bidi="ar-DZ"/>
        </w:rPr>
        <w:t>بلانشو</w:t>
      </w:r>
      <w:proofErr w:type="spellEnd"/>
      <w:r w:rsidRPr="00052BD1">
        <w:rPr>
          <w:rFonts w:ascii="Simplified Arabic" w:hAnsi="Simplified Arabic" w:cs="Simplified Arabic" w:hint="cs"/>
          <w:sz w:val="32"/>
          <w:szCs w:val="32"/>
          <w:rtl/>
          <w:lang w:bidi="ar-DZ"/>
        </w:rPr>
        <w:t>، فاستقلالية النص والكتابة عند رولان بارت، ثم ناقش ثلاثية الملحمي والغنائي والدرامي كما ناقشها جيرار جنيت، ثم تناول قضية تصنيف الأنواع وتحولها بالدراسة والمناقشة والفحص.</w:t>
      </w:r>
    </w:p>
    <w:p w:rsidR="00052BD1" w:rsidRPr="00052BD1" w:rsidRDefault="00052BD1" w:rsidP="00052BD1">
      <w:pPr>
        <w:rPr>
          <w:rFonts w:ascii="Simplified Arabic" w:hAnsi="Simplified Arabic" w:cs="Simplified Arabic"/>
          <w:sz w:val="32"/>
          <w:szCs w:val="32"/>
          <w:rtl/>
          <w:lang w:bidi="ar-DZ"/>
        </w:rPr>
      </w:pPr>
      <w:r w:rsidRPr="00052BD1">
        <w:rPr>
          <w:rFonts w:ascii="Simplified Arabic" w:hAnsi="Simplified Arabic" w:cs="Simplified Arabic" w:hint="cs"/>
          <w:sz w:val="32"/>
          <w:szCs w:val="32"/>
          <w:rtl/>
          <w:lang w:bidi="ar-DZ"/>
        </w:rPr>
        <w:t>وينطلق محمد العمري، في مقاله القيم (</w:t>
      </w:r>
      <w:r w:rsidRPr="00052BD1">
        <w:rPr>
          <w:rFonts w:ascii="Simplified Arabic" w:hAnsi="Simplified Arabic" w:cs="Simplified Arabic" w:hint="cs"/>
          <w:b/>
          <w:bCs/>
          <w:sz w:val="32"/>
          <w:szCs w:val="32"/>
          <w:rtl/>
          <w:lang w:bidi="ar-DZ"/>
        </w:rPr>
        <w:t>المقام الخطابي والمقام الشعري في الدرس البلاغي</w:t>
      </w:r>
      <w:r w:rsidRPr="00052BD1">
        <w:rPr>
          <w:rFonts w:ascii="Simplified Arabic" w:hAnsi="Simplified Arabic" w:cs="Simplified Arabic" w:hint="cs"/>
          <w:sz w:val="32"/>
          <w:szCs w:val="32"/>
          <w:rtl/>
          <w:lang w:bidi="ar-DZ"/>
        </w:rPr>
        <w:t xml:space="preserve">)، من المقاربة البلاغية في دراسة الأجناس والأنواع الأدبية، حيث يدرس مجموعة من الأنواع الخطابية، كالخطاب الشعري، والفلسفي، والعلمي، </w:t>
      </w:r>
      <w:proofErr w:type="spellStart"/>
      <w:r w:rsidRPr="00052BD1">
        <w:rPr>
          <w:rFonts w:ascii="Simplified Arabic" w:hAnsi="Simplified Arabic" w:cs="Simplified Arabic" w:hint="cs"/>
          <w:sz w:val="32"/>
          <w:szCs w:val="32"/>
          <w:rtl/>
          <w:lang w:bidi="ar-DZ"/>
        </w:rPr>
        <w:t>والإقناعي</w:t>
      </w:r>
      <w:proofErr w:type="spellEnd"/>
      <w:r w:rsidRPr="00052BD1">
        <w:rPr>
          <w:rFonts w:ascii="Simplified Arabic" w:hAnsi="Simplified Arabic" w:cs="Simplified Arabic" w:hint="cs"/>
          <w:sz w:val="32"/>
          <w:szCs w:val="32"/>
          <w:rtl/>
          <w:lang w:bidi="ar-DZ"/>
        </w:rPr>
        <w:t>، في ضوء تصورات البلاغة القديمة والجديدة، معتمدا في ذلك على دراسة المقام وأحوال المخاطبين في البلاغة الغربية والبلاغة العربية على حد سواء.</w:t>
      </w:r>
    </w:p>
    <w:p w:rsidR="00052BD1" w:rsidRPr="00052BD1" w:rsidRDefault="00052BD1" w:rsidP="00052BD1">
      <w:pPr>
        <w:rPr>
          <w:rFonts w:ascii="Simplified Arabic" w:hAnsi="Simplified Arabic" w:cs="Simplified Arabic"/>
          <w:sz w:val="32"/>
          <w:szCs w:val="32"/>
          <w:rtl/>
          <w:lang w:bidi="ar-DZ"/>
        </w:rPr>
      </w:pPr>
      <w:r w:rsidRPr="00052BD1">
        <w:rPr>
          <w:rFonts w:ascii="Simplified Arabic" w:hAnsi="Simplified Arabic" w:cs="Simplified Arabic" w:hint="cs"/>
          <w:sz w:val="32"/>
          <w:szCs w:val="32"/>
          <w:rtl/>
          <w:lang w:bidi="ar-DZ"/>
        </w:rPr>
        <w:t>أما سعيد يقطين، في كتابه (</w:t>
      </w:r>
      <w:r w:rsidRPr="00052BD1">
        <w:rPr>
          <w:rFonts w:ascii="Simplified Arabic" w:hAnsi="Simplified Arabic" w:cs="Simplified Arabic" w:hint="cs"/>
          <w:b/>
          <w:bCs/>
          <w:sz w:val="32"/>
          <w:szCs w:val="32"/>
          <w:rtl/>
          <w:lang w:bidi="ar-DZ"/>
        </w:rPr>
        <w:t>الكلام والخبر) (1997م</w:t>
      </w:r>
      <w:r w:rsidRPr="00052BD1">
        <w:rPr>
          <w:rFonts w:ascii="Simplified Arabic" w:hAnsi="Simplified Arabic" w:cs="Simplified Arabic" w:hint="cs"/>
          <w:sz w:val="32"/>
          <w:szCs w:val="32"/>
          <w:rtl/>
          <w:lang w:bidi="ar-DZ"/>
        </w:rPr>
        <w:t xml:space="preserve">)، فيميز بين المقولات الثابتة، وهي الأجناس، والمقولات المتحولة، وهي الأنواع، والمقولات المتغيرة، وهي الأنماط، كما يقسم التجليات النصية إلى تجليات ثابتة، وهي الأجناس، أو معمارية النص، وتجليات متحولة، وهي الأنواع أو </w:t>
      </w:r>
      <w:proofErr w:type="spellStart"/>
      <w:r w:rsidRPr="00052BD1">
        <w:rPr>
          <w:rFonts w:ascii="Simplified Arabic" w:hAnsi="Simplified Arabic" w:cs="Simplified Arabic" w:hint="cs"/>
          <w:sz w:val="32"/>
          <w:szCs w:val="32"/>
          <w:rtl/>
          <w:lang w:bidi="ar-DZ"/>
        </w:rPr>
        <w:t>التناص</w:t>
      </w:r>
      <w:proofErr w:type="spellEnd"/>
      <w:r w:rsidRPr="00052BD1">
        <w:rPr>
          <w:rFonts w:ascii="Simplified Arabic" w:hAnsi="Simplified Arabic" w:cs="Simplified Arabic" w:hint="cs"/>
          <w:sz w:val="32"/>
          <w:szCs w:val="32"/>
          <w:rtl/>
          <w:lang w:bidi="ar-DZ"/>
        </w:rPr>
        <w:t xml:space="preserve">، وتجليات متغيرة، وهي الأنماط أو </w:t>
      </w:r>
      <w:proofErr w:type="spellStart"/>
      <w:r w:rsidRPr="00052BD1">
        <w:rPr>
          <w:rFonts w:ascii="Simplified Arabic" w:hAnsi="Simplified Arabic" w:cs="Simplified Arabic" w:hint="cs"/>
          <w:sz w:val="32"/>
          <w:szCs w:val="32"/>
          <w:rtl/>
          <w:lang w:bidi="ar-DZ"/>
        </w:rPr>
        <w:t>المناصات</w:t>
      </w:r>
      <w:proofErr w:type="spellEnd"/>
      <w:r w:rsidRPr="00052BD1">
        <w:rPr>
          <w:rFonts w:ascii="Simplified Arabic" w:hAnsi="Simplified Arabic" w:cs="Simplified Arabic" w:hint="cs"/>
          <w:sz w:val="32"/>
          <w:szCs w:val="32"/>
          <w:rtl/>
          <w:lang w:bidi="ar-DZ"/>
        </w:rPr>
        <w:t>.</w:t>
      </w:r>
    </w:p>
    <w:p w:rsidR="00052BD1" w:rsidRPr="00052BD1" w:rsidRDefault="00052BD1" w:rsidP="00052BD1">
      <w:pPr>
        <w:rPr>
          <w:rFonts w:ascii="Simplified Arabic" w:hAnsi="Simplified Arabic" w:cs="Simplified Arabic"/>
          <w:sz w:val="32"/>
          <w:szCs w:val="32"/>
          <w:rtl/>
          <w:lang w:bidi="ar-DZ"/>
        </w:rPr>
      </w:pPr>
      <w:r w:rsidRPr="00052BD1">
        <w:rPr>
          <w:rFonts w:ascii="Simplified Arabic" w:hAnsi="Simplified Arabic" w:cs="Simplified Arabic" w:hint="cs"/>
          <w:sz w:val="32"/>
          <w:szCs w:val="32"/>
          <w:rtl/>
          <w:lang w:bidi="ar-DZ"/>
        </w:rPr>
        <w:t xml:space="preserve">وينطلق يقطين من مفهوم الصيغ الكلامية، "ونحن حين ننطلق من الصيغة أساسا للتمييز بين أجناس الكلام العربي، فذلك لأننا نعتبرها تقوم على مبدأ الثبات أكثر من غيرها من المعايير المعتمدة، فهي متعالية على الزمان واللسان، أنها ذات طبيعة لسانية وتداولية كما يرى جنيت، غير أن انطلاقنا منها لا يعني بالضرورة استنساخنا للأجناس أو للأصول الثلاثة الطبيعية التي ركز عليها الغربيون، وذلك لأننا لا ننطلق من محاولة رصد طرائق تمثيل الأحداث، بواسطة اللغة، كما نجد ذلك في </w:t>
      </w:r>
      <w:proofErr w:type="spellStart"/>
      <w:r w:rsidRPr="00052BD1">
        <w:rPr>
          <w:rFonts w:ascii="Simplified Arabic" w:hAnsi="Simplified Arabic" w:cs="Simplified Arabic" w:hint="cs"/>
          <w:sz w:val="32"/>
          <w:szCs w:val="32"/>
          <w:rtl/>
          <w:lang w:bidi="ar-DZ"/>
        </w:rPr>
        <w:t>البويطيقا</w:t>
      </w:r>
      <w:proofErr w:type="spellEnd"/>
      <w:r w:rsidRPr="00052BD1">
        <w:rPr>
          <w:rFonts w:ascii="Simplified Arabic" w:hAnsi="Simplified Arabic" w:cs="Simplified Arabic" w:hint="cs"/>
          <w:sz w:val="32"/>
          <w:szCs w:val="32"/>
          <w:rtl/>
          <w:lang w:bidi="ar-DZ"/>
        </w:rPr>
        <w:t xml:space="preserve"> الغربية، إننا ننطلق من منطلق مغاير تماما، فالصيغة نراها كامنة في طرائق التمثيل الكلامي بوجه عام، ونعتبر هذا الفرق جوهريا، لأننا في التصور الأول، نقابل بين: اللغة والعالم.</w:t>
      </w:r>
    </w:p>
    <w:p w:rsidR="00052BD1" w:rsidRPr="00052BD1" w:rsidRDefault="00052BD1" w:rsidP="00052BD1">
      <w:pPr>
        <w:rPr>
          <w:rFonts w:ascii="Simplified Arabic" w:hAnsi="Simplified Arabic" w:cs="Simplified Arabic"/>
          <w:sz w:val="32"/>
          <w:szCs w:val="32"/>
          <w:rtl/>
          <w:lang w:bidi="ar-DZ"/>
        </w:rPr>
      </w:pPr>
      <w:r w:rsidRPr="00052BD1">
        <w:rPr>
          <w:rFonts w:ascii="Simplified Arabic" w:hAnsi="Simplified Arabic" w:cs="Simplified Arabic" w:hint="cs"/>
          <w:sz w:val="32"/>
          <w:szCs w:val="32"/>
          <w:rtl/>
          <w:lang w:bidi="ar-DZ"/>
        </w:rPr>
        <w:t>وثمة كتب أخرى تناولت نظرية الأجناس الأدبية بطريقة أو بأخرى، ومن أهم هذه الكتب كتاب (</w:t>
      </w:r>
      <w:r w:rsidRPr="00052BD1">
        <w:rPr>
          <w:rFonts w:ascii="Simplified Arabic" w:hAnsi="Simplified Arabic" w:cs="Simplified Arabic" w:hint="cs"/>
          <w:b/>
          <w:bCs/>
          <w:sz w:val="32"/>
          <w:szCs w:val="32"/>
          <w:rtl/>
          <w:lang w:bidi="ar-DZ"/>
        </w:rPr>
        <w:t>الأدب المقارن</w:t>
      </w:r>
      <w:r w:rsidRPr="00052BD1">
        <w:rPr>
          <w:rFonts w:ascii="Simplified Arabic" w:hAnsi="Simplified Arabic" w:cs="Simplified Arabic" w:hint="cs"/>
          <w:sz w:val="32"/>
          <w:szCs w:val="32"/>
          <w:rtl/>
          <w:lang w:bidi="ar-DZ"/>
        </w:rPr>
        <w:t>) لمحمد غنيمي هلال، وكتاب (</w:t>
      </w:r>
      <w:r w:rsidRPr="00052BD1">
        <w:rPr>
          <w:rFonts w:ascii="Simplified Arabic" w:hAnsi="Simplified Arabic" w:cs="Simplified Arabic" w:hint="cs"/>
          <w:b/>
          <w:bCs/>
          <w:sz w:val="32"/>
          <w:szCs w:val="32"/>
          <w:rtl/>
          <w:lang w:bidi="ar-DZ"/>
        </w:rPr>
        <w:t>الأدب وفنونه</w:t>
      </w:r>
      <w:r w:rsidRPr="00052BD1">
        <w:rPr>
          <w:rFonts w:ascii="Simplified Arabic" w:hAnsi="Simplified Arabic" w:cs="Simplified Arabic" w:hint="cs"/>
          <w:sz w:val="32"/>
          <w:szCs w:val="32"/>
          <w:rtl/>
          <w:lang w:bidi="ar-DZ"/>
        </w:rPr>
        <w:t xml:space="preserve">) لمحمد مندور، وكتاب </w:t>
      </w:r>
      <w:r w:rsidRPr="00052BD1">
        <w:rPr>
          <w:rFonts w:ascii="Simplified Arabic" w:hAnsi="Simplified Arabic" w:cs="Simplified Arabic" w:hint="cs"/>
          <w:sz w:val="32"/>
          <w:szCs w:val="32"/>
          <w:rtl/>
          <w:lang w:bidi="ar-DZ"/>
        </w:rPr>
        <w:lastRenderedPageBreak/>
        <w:t>(</w:t>
      </w:r>
      <w:r w:rsidRPr="00052BD1">
        <w:rPr>
          <w:rFonts w:ascii="Simplified Arabic" w:hAnsi="Simplified Arabic" w:cs="Simplified Arabic" w:hint="cs"/>
          <w:b/>
          <w:bCs/>
          <w:sz w:val="32"/>
          <w:szCs w:val="32"/>
          <w:rtl/>
          <w:lang w:bidi="ar-DZ"/>
        </w:rPr>
        <w:t>الأدب وفنونه</w:t>
      </w:r>
      <w:r w:rsidRPr="00052BD1">
        <w:rPr>
          <w:rFonts w:ascii="Simplified Arabic" w:hAnsi="Simplified Arabic" w:cs="Simplified Arabic" w:hint="cs"/>
          <w:sz w:val="32"/>
          <w:szCs w:val="32"/>
          <w:rtl/>
          <w:lang w:bidi="ar-DZ"/>
        </w:rPr>
        <w:t>) لعز الدين إسماعيل، وكتاب (</w:t>
      </w:r>
      <w:r w:rsidRPr="00052BD1">
        <w:rPr>
          <w:rFonts w:ascii="Simplified Arabic" w:hAnsi="Simplified Arabic" w:cs="Simplified Arabic" w:hint="cs"/>
          <w:b/>
          <w:bCs/>
          <w:sz w:val="32"/>
          <w:szCs w:val="32"/>
          <w:rtl/>
          <w:lang w:bidi="ar-DZ"/>
        </w:rPr>
        <w:t>مقدمة في نظرية الأدب</w:t>
      </w:r>
      <w:r w:rsidRPr="00052BD1">
        <w:rPr>
          <w:rFonts w:ascii="Simplified Arabic" w:hAnsi="Simplified Arabic" w:cs="Simplified Arabic" w:hint="cs"/>
          <w:sz w:val="32"/>
          <w:szCs w:val="32"/>
          <w:rtl/>
          <w:lang w:bidi="ar-DZ"/>
        </w:rPr>
        <w:t xml:space="preserve">) لعبد المنعم </w:t>
      </w:r>
      <w:proofErr w:type="spellStart"/>
      <w:r w:rsidRPr="00052BD1">
        <w:rPr>
          <w:rFonts w:ascii="Simplified Arabic" w:hAnsi="Simplified Arabic" w:cs="Simplified Arabic" w:hint="cs"/>
          <w:sz w:val="32"/>
          <w:szCs w:val="32"/>
          <w:rtl/>
          <w:lang w:bidi="ar-DZ"/>
        </w:rPr>
        <w:t>تليمة</w:t>
      </w:r>
      <w:proofErr w:type="spellEnd"/>
      <w:r w:rsidRPr="00052BD1">
        <w:rPr>
          <w:rFonts w:ascii="Simplified Arabic" w:hAnsi="Simplified Arabic" w:cs="Simplified Arabic" w:hint="cs"/>
          <w:sz w:val="32"/>
          <w:szCs w:val="32"/>
          <w:rtl/>
          <w:lang w:bidi="ar-DZ"/>
        </w:rPr>
        <w:t>، وكتاب (</w:t>
      </w:r>
      <w:r w:rsidRPr="00052BD1">
        <w:rPr>
          <w:rFonts w:ascii="Simplified Arabic" w:hAnsi="Simplified Arabic" w:cs="Simplified Arabic" w:hint="cs"/>
          <w:b/>
          <w:bCs/>
          <w:sz w:val="32"/>
          <w:szCs w:val="32"/>
          <w:rtl/>
          <w:lang w:bidi="ar-DZ"/>
        </w:rPr>
        <w:t>في نظرية الأدب</w:t>
      </w:r>
      <w:r w:rsidRPr="00052BD1">
        <w:rPr>
          <w:rFonts w:ascii="Simplified Arabic" w:hAnsi="Simplified Arabic" w:cs="Simplified Arabic" w:hint="cs"/>
          <w:sz w:val="32"/>
          <w:szCs w:val="32"/>
          <w:rtl/>
          <w:lang w:bidi="ar-DZ"/>
        </w:rPr>
        <w:t>) لشكري عزي الماضي، وكتاب (</w:t>
      </w:r>
      <w:r w:rsidRPr="00052BD1">
        <w:rPr>
          <w:rFonts w:ascii="Simplified Arabic" w:hAnsi="Simplified Arabic" w:cs="Simplified Arabic" w:hint="cs"/>
          <w:b/>
          <w:bCs/>
          <w:sz w:val="32"/>
          <w:szCs w:val="32"/>
          <w:rtl/>
          <w:lang w:bidi="ar-DZ"/>
        </w:rPr>
        <w:t>مشكل الجنس الأدبي في الأدب العربي القديم</w:t>
      </w:r>
      <w:r w:rsidRPr="00052BD1">
        <w:rPr>
          <w:rFonts w:ascii="Simplified Arabic" w:hAnsi="Simplified Arabic" w:cs="Simplified Arabic" w:hint="cs"/>
          <w:sz w:val="32"/>
          <w:szCs w:val="32"/>
          <w:rtl/>
          <w:lang w:bidi="ar-DZ"/>
        </w:rPr>
        <w:t>) لمجموعة من المؤلفين، وكتاب (</w:t>
      </w:r>
      <w:r w:rsidRPr="00052BD1">
        <w:rPr>
          <w:rFonts w:ascii="Simplified Arabic" w:hAnsi="Simplified Arabic" w:cs="Simplified Arabic" w:hint="cs"/>
          <w:b/>
          <w:bCs/>
          <w:sz w:val="32"/>
          <w:szCs w:val="32"/>
          <w:rtl/>
          <w:lang w:bidi="ar-DZ"/>
        </w:rPr>
        <w:t>بحوث في النص الأدبي</w:t>
      </w:r>
      <w:r w:rsidRPr="00052BD1">
        <w:rPr>
          <w:rFonts w:ascii="Simplified Arabic" w:hAnsi="Simplified Arabic" w:cs="Simplified Arabic" w:hint="cs"/>
          <w:sz w:val="32"/>
          <w:szCs w:val="32"/>
          <w:rtl/>
          <w:lang w:bidi="ar-DZ"/>
        </w:rPr>
        <w:t>) لمحمد الهادي الطرابلسي، وكتاب (</w:t>
      </w:r>
      <w:r w:rsidRPr="00052BD1">
        <w:rPr>
          <w:rFonts w:ascii="Simplified Arabic" w:hAnsi="Simplified Arabic" w:cs="Simplified Arabic" w:hint="cs"/>
          <w:b/>
          <w:bCs/>
          <w:sz w:val="32"/>
          <w:szCs w:val="32"/>
          <w:rtl/>
          <w:lang w:bidi="ar-DZ"/>
        </w:rPr>
        <w:t>الخبر</w:t>
      </w:r>
      <w:r w:rsidRPr="00052BD1">
        <w:rPr>
          <w:rFonts w:ascii="Simplified Arabic" w:hAnsi="Simplified Arabic" w:cs="Simplified Arabic" w:hint="cs"/>
          <w:sz w:val="32"/>
          <w:szCs w:val="32"/>
          <w:rtl/>
          <w:lang w:bidi="ar-DZ"/>
        </w:rPr>
        <w:t>) لمحمد القاضي، وكتاب (</w:t>
      </w:r>
      <w:r w:rsidRPr="00052BD1">
        <w:rPr>
          <w:rFonts w:ascii="Simplified Arabic" w:hAnsi="Simplified Arabic" w:cs="Simplified Arabic" w:hint="cs"/>
          <w:b/>
          <w:bCs/>
          <w:sz w:val="32"/>
          <w:szCs w:val="32"/>
          <w:rtl/>
          <w:lang w:bidi="ar-DZ"/>
        </w:rPr>
        <w:t>الفن الأدبي</w:t>
      </w:r>
      <w:r w:rsidRPr="00052BD1">
        <w:rPr>
          <w:rFonts w:ascii="Simplified Arabic" w:hAnsi="Simplified Arabic" w:cs="Simplified Arabic" w:hint="cs"/>
          <w:sz w:val="32"/>
          <w:szCs w:val="32"/>
          <w:rtl/>
          <w:lang w:bidi="ar-DZ"/>
        </w:rPr>
        <w:t>) لغازي يموت، وكتاب (</w:t>
      </w:r>
      <w:r w:rsidRPr="00052BD1">
        <w:rPr>
          <w:rFonts w:ascii="Simplified Arabic" w:hAnsi="Simplified Arabic" w:cs="Simplified Arabic" w:hint="cs"/>
          <w:b/>
          <w:bCs/>
          <w:sz w:val="32"/>
          <w:szCs w:val="32"/>
          <w:rtl/>
          <w:lang w:bidi="ar-DZ"/>
        </w:rPr>
        <w:t>في السرد الروائي</w:t>
      </w:r>
      <w:r w:rsidRPr="00052BD1">
        <w:rPr>
          <w:rFonts w:ascii="Simplified Arabic" w:hAnsi="Simplified Arabic" w:cs="Simplified Arabic" w:hint="cs"/>
          <w:sz w:val="32"/>
          <w:szCs w:val="32"/>
          <w:rtl/>
          <w:lang w:bidi="ar-DZ"/>
        </w:rPr>
        <w:t xml:space="preserve">) لعادل ضرغام، وكتاب </w:t>
      </w:r>
      <w:r w:rsidRPr="00052BD1">
        <w:rPr>
          <w:rFonts w:ascii="Simplified Arabic" w:hAnsi="Simplified Arabic" w:cs="Simplified Arabic" w:hint="cs"/>
          <w:b/>
          <w:bCs/>
          <w:sz w:val="32"/>
          <w:szCs w:val="32"/>
          <w:rtl/>
          <w:lang w:bidi="ar-DZ"/>
        </w:rPr>
        <w:t>(تداخل الأجناس الأدبية في الرواية العربية</w:t>
      </w:r>
      <w:r w:rsidRPr="00052BD1">
        <w:rPr>
          <w:rFonts w:ascii="Simplified Arabic" w:hAnsi="Simplified Arabic" w:cs="Simplified Arabic" w:hint="cs"/>
          <w:sz w:val="32"/>
          <w:szCs w:val="32"/>
          <w:rtl/>
          <w:lang w:bidi="ar-DZ"/>
        </w:rPr>
        <w:t>) لصحبة أحمد علقم....</w:t>
      </w:r>
    </w:p>
    <w:p w:rsidR="00052BD1" w:rsidRPr="00052BD1" w:rsidRDefault="00052BD1" w:rsidP="00052BD1">
      <w:pPr>
        <w:rPr>
          <w:rFonts w:ascii="Simplified Arabic" w:hAnsi="Simplified Arabic" w:cs="Simplified Arabic"/>
          <w:sz w:val="32"/>
          <w:szCs w:val="32"/>
          <w:rtl/>
          <w:lang w:bidi="ar-DZ"/>
        </w:rPr>
      </w:pPr>
      <w:r w:rsidRPr="00052BD1">
        <w:rPr>
          <w:rFonts w:ascii="Simplified Arabic" w:hAnsi="Simplified Arabic" w:cs="Simplified Arabic" w:hint="cs"/>
          <w:sz w:val="32"/>
          <w:szCs w:val="32"/>
          <w:rtl/>
          <w:lang w:bidi="ar-DZ"/>
        </w:rPr>
        <w:t xml:space="preserve">وثمة العديد من الدراسات </w:t>
      </w:r>
      <w:proofErr w:type="spellStart"/>
      <w:r w:rsidRPr="00052BD1">
        <w:rPr>
          <w:rFonts w:ascii="Simplified Arabic" w:hAnsi="Simplified Arabic" w:cs="Simplified Arabic" w:hint="cs"/>
          <w:sz w:val="32"/>
          <w:szCs w:val="32"/>
          <w:rtl/>
          <w:lang w:bidi="ar-DZ"/>
        </w:rPr>
        <w:t>المقالية</w:t>
      </w:r>
      <w:proofErr w:type="spellEnd"/>
      <w:r w:rsidRPr="00052BD1">
        <w:rPr>
          <w:rFonts w:ascii="Simplified Arabic" w:hAnsi="Simplified Arabic" w:cs="Simplified Arabic" w:hint="cs"/>
          <w:sz w:val="32"/>
          <w:szCs w:val="32"/>
          <w:rtl/>
          <w:lang w:bidi="ar-DZ"/>
        </w:rPr>
        <w:t xml:space="preserve"> المؤلفة والمترجمة التي اعتنت بقضية الأجناس الأدبية بالتعريف، والتأريخ، والتحليل، والتقويم. </w:t>
      </w:r>
    </w:p>
    <w:p w:rsidR="00052BD1" w:rsidRPr="00052BD1" w:rsidRDefault="00052BD1" w:rsidP="00052BD1">
      <w:pPr>
        <w:rPr>
          <w:rFonts w:ascii="Simplified Arabic" w:hAnsi="Simplified Arabic" w:cs="Simplified Arabic"/>
          <w:sz w:val="32"/>
          <w:szCs w:val="32"/>
          <w:lang w:val="fr-FR" w:bidi="ar-DZ"/>
        </w:rPr>
      </w:pPr>
    </w:p>
    <w:p w:rsidR="00052BD1" w:rsidRPr="00052BD1" w:rsidRDefault="00052BD1" w:rsidP="00052BD1">
      <w:pPr>
        <w:rPr>
          <w:rFonts w:ascii="Simplified Arabic" w:hAnsi="Simplified Arabic" w:cs="Simplified Arabic"/>
          <w:sz w:val="32"/>
          <w:szCs w:val="32"/>
          <w:lang w:val="fr-FR" w:bidi="ar-DZ"/>
        </w:rPr>
      </w:pPr>
    </w:p>
    <w:p w:rsidR="007204E3" w:rsidRPr="00052BD1" w:rsidRDefault="007204E3">
      <w:pPr>
        <w:rPr>
          <w:rFonts w:ascii="Simplified Arabic" w:hAnsi="Simplified Arabic" w:cs="Simplified Arabic"/>
          <w:sz w:val="32"/>
          <w:szCs w:val="32"/>
          <w:lang w:val="fr-FR" w:bidi="ar-DZ"/>
        </w:rPr>
      </w:pPr>
    </w:p>
    <w:sectPr w:rsidR="007204E3" w:rsidRPr="00052BD1" w:rsidSect="00E84D8A">
      <w:pgSz w:w="11906" w:h="16838"/>
      <w:pgMar w:top="1134" w:right="170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A5B"/>
    <w:rsid w:val="00052BD1"/>
    <w:rsid w:val="001B2128"/>
    <w:rsid w:val="004E0A5B"/>
    <w:rsid w:val="007204E3"/>
    <w:rsid w:val="008E4A8D"/>
    <w:rsid w:val="00FD3A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11E156-B149-4B97-9871-128DB04DE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1365</Words>
  <Characters>7510</Characters>
  <Application>Microsoft Office Word</Application>
  <DocSecurity>0</DocSecurity>
  <Lines>62</Lines>
  <Paragraphs>17</Paragraphs>
  <ScaleCrop>false</ScaleCrop>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dc:creator>
  <cp:keywords/>
  <dc:description/>
  <cp:lastModifiedBy>user</cp:lastModifiedBy>
  <cp:revision>5</cp:revision>
  <dcterms:created xsi:type="dcterms:W3CDTF">2020-12-30T21:14:00Z</dcterms:created>
  <dcterms:modified xsi:type="dcterms:W3CDTF">2020-12-31T09:41:00Z</dcterms:modified>
</cp:coreProperties>
</file>