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9088" w:leader="none"/>
        </w:tabs>
        <w:spacing w:before="0" w:after="0" w:line="288"/>
        <w:ind w:right="-784" w:left="0" w:firstLine="0"/>
        <w:jc w:val="center"/>
        <w:rPr>
          <w:rFonts w:ascii="Cambria" w:hAnsi="Cambria" w:cs="Cambria" w:eastAsia="Cambri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u w:val="single"/>
          <w:shd w:fill="auto" w:val="clear"/>
        </w:rPr>
        <w:t xml:space="preserve">Université Djilali BOUNAAMA de Khemis Miliana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Français 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 Niveau 1     </w:t>
      </w:r>
    </w:p>
    <w:p>
      <w:pPr>
        <w:spacing w:before="0" w:after="0" w:line="288"/>
        <w:ind w:right="0" w:left="0" w:firstLine="0"/>
        <w:jc w:val="center"/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ambria" w:hAnsi="Cambria" w:cs="Cambria" w:eastAsia="Cambria"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2020-2021    </w:t>
      </w:r>
    </w:p>
    <w:p>
      <w:pPr>
        <w:spacing w:before="0" w:after="0" w:line="288"/>
        <w:ind w:right="-121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00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00FF" w:val="clear"/>
        </w:rPr>
        <w:t xml:space="preserve"> Cours 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00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FF00FF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Les composants de la phrase : la phrase simple </w:t>
      </w: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Objectifs du cours 1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Définir et reconnaitre les constituants de la phrase simple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Définition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Quand nous parlons, quand nous écrivons, nous nous exprimons à l’aide de phrases.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8"/>
          <w:u w:val="single"/>
          <w:shd w:fill="auto" w:val="clear"/>
        </w:rPr>
        <w:t xml:space="preserve">Qu’est-ce qu’une phrase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Une phrase est une suite de mots ordonnés qui a un sens. Elle commence par une majuscule et se termine par un point.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Qu’est-ce qu’une phrase simple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La phrase simple est la phrase qui ne contient qu’un seul verbe conjugué.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8"/>
          <w:u w:val="single"/>
          <w:shd w:fill="auto" w:val="clear"/>
        </w:rPr>
        <w:t xml:space="preserve">Exemple</w:t>
      </w:r>
      <w:r>
        <w:rPr>
          <w:rFonts w:ascii="Times New Roman" w:hAnsi="Times New Roman" w:cs="Times New Roman" w:eastAsia="Times New Roman"/>
          <w:b/>
          <w:color w:val="C0504D"/>
          <w:spacing w:val="0"/>
          <w:position w:val="0"/>
          <w:sz w:val="28"/>
          <w:shd w:fill="auto" w:val="clear"/>
        </w:rPr>
        <w:t xml:space="preserve">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u w:val="single"/>
          <w:shd w:fill="auto" w:val="clear"/>
        </w:rPr>
        <w:t xml:space="preserve">la boulangerie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u w:val="single"/>
          <w:shd w:fill="auto" w:val="clear"/>
        </w:rPr>
        <w:t xml:space="preserve">est fermée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Sujet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Verbe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-149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00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00FF00" w:val="clear"/>
        </w:rPr>
        <w:t xml:space="preserve">Remarque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00" w:val="clear"/>
        </w:rPr>
        <w:t xml:space="preserve"> :</w:t>
      </w:r>
    </w:p>
    <w:p>
      <w:pPr>
        <w:spacing w:before="0" w:after="0" w:line="288"/>
        <w:ind w:right="-121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Il existe des phrases simples sans verbe, c’est-à-dire, non verbales.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Exemples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Incroyable ! = adjectif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Ton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9E7C7C"/>
          <w:spacing w:val="0"/>
          <w:position w:val="0"/>
          <w:sz w:val="28"/>
          <w:shd w:fill="auto" w:val="clear"/>
        </w:rPr>
        <w:t xml:space="preserve">bonnet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! =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8"/>
          <w:shd w:fill="auto" w:val="clear"/>
        </w:rPr>
        <w:t xml:space="preserve">déterminant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+ </w:t>
      </w:r>
      <w:r>
        <w:rPr>
          <w:rFonts w:ascii="Times New Roman" w:hAnsi="Times New Roman" w:cs="Times New Roman" w:eastAsia="Times New Roman"/>
          <w:color w:val="9E7C7C"/>
          <w:spacing w:val="0"/>
          <w:position w:val="0"/>
          <w:sz w:val="28"/>
          <w:shd w:fill="auto" w:val="clear"/>
        </w:rPr>
        <w:t xml:space="preserve">nom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Une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phrase simple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construite autour d’un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verbe conjugué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est appelée une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proposition.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C000"/>
          <w:spacing w:val="0"/>
          <w:position w:val="0"/>
          <w:sz w:val="28"/>
          <w:u w:val="single"/>
          <w:shd w:fill="auto" w:val="clear"/>
        </w:rPr>
        <w:t xml:space="preserve">le professeur</w:t>
      </w:r>
      <w:r>
        <w:rPr>
          <w:rFonts w:ascii="Times New Roman" w:hAnsi="Times New Roman" w:cs="Times New Roman" w:eastAsia="Times New Roman"/>
          <w:color w:val="FFC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DD8484"/>
          <w:spacing w:val="0"/>
          <w:position w:val="0"/>
          <w:sz w:val="28"/>
          <w:u w:val="single"/>
          <w:shd w:fill="auto" w:val="clear"/>
        </w:rPr>
        <w:t xml:space="preserve">distribue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les copies.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FFC000"/>
          <w:spacing w:val="0"/>
          <w:position w:val="0"/>
          <w:sz w:val="28"/>
          <w:shd w:fill="auto" w:val="clear"/>
        </w:rPr>
        <w:t xml:space="preserve">Sujet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DD8484"/>
          <w:spacing w:val="0"/>
          <w:position w:val="0"/>
          <w:sz w:val="28"/>
          <w:shd w:fill="auto" w:val="clear"/>
        </w:rPr>
        <w:t xml:space="preserve">Verbe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  Une phrase simple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un verbe conjugué = une proposition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00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Les composants de la phrase simple: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2.1.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La phrase simple minimale: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Les principaux constituants d’une phrase simple sont : le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groupe nominal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sujet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et le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groupe verbal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 Cette structure de base est celle de la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phrase simple minimale.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Le groupe nominal sujet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GNS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comporte le sujet et peut être composé de :  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1) Un déterminant + un nom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Le professeur distribue les copies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GNS = déterminant + nom GV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2) Un pronom personnel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Il distribue les copies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GNS = pronom personnel GV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        Le groupe verbale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comporte le verbe qui exprime l’action, et peut être composé de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Le verbe uniquement.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le bébé pleure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GNS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verbe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Verbe + un adjectif.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cette fille est jolie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GNS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verbe + adjectif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Verbe + complément d’objet direct (COD).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Le fleuriste vend des fleurs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GNS      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verbe + COD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4)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Verbe + complément d’objet indirect (COI).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00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ces fleurs sont à moi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  GNS 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= verbe + COI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00FFFF" w:val="clear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La phrase simple étendue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 ces deux groupes obligatoires (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et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 on peut rajouter des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groupes facultatifs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déplaçables et supprimables. Ces groupes sont appelés des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ompléments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irconstanciels 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On obtient alors la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phrase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simple étendue.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Les principaux compléments circonstanciels sont 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omplément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irconstanciel 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emps 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CCT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répond à la question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quand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les cours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commencent</w:t>
      </w:r>
      <w:r>
        <w:rPr>
          <w:rFonts w:ascii="Times New Roman" w:hAnsi="Times New Roman" w:cs="Times New Roman" w:eastAsia="Times New Roman"/>
          <w:color w:val="FFFF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8"/>
          <w:shd w:fill="auto" w:val="clear"/>
        </w:rPr>
        <w:t xml:space="preserve">à dix heures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auto" w:val="clear"/>
        </w:rPr>
        <w:t xml:space="preserve">GNS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00B050"/>
          <w:spacing w:val="0"/>
          <w:position w:val="0"/>
          <w:sz w:val="28"/>
          <w:shd w:fill="auto" w:val="clear"/>
        </w:rPr>
        <w:t xml:space="preserve">GV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F3A447"/>
          <w:spacing w:val="0"/>
          <w:position w:val="0"/>
          <w:sz w:val="28"/>
          <w:shd w:fill="auto" w:val="clear"/>
        </w:rPr>
        <w:t xml:space="preserve">CCT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omplément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irconstanciel 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ieu 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CCL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répond à la question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où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chaque dimanche, je vais à la bibliothèque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CCT              GNS GV       CCL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omplément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irconstanciel 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ut 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CCB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répond à la question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dans quel but ? 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travaille pour son avenir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GNS GV CCB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Le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omplément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irconstanciel de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ause (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CCC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), répond à la question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pour quelle raison ?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réussira par fierté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GNS GV CCC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Exercices d’application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DD8484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DD8484"/>
          <w:spacing w:val="0"/>
          <w:position w:val="0"/>
          <w:sz w:val="28"/>
          <w:u w:val="single"/>
          <w:shd w:fill="auto" w:val="clear"/>
        </w:rPr>
        <w:t xml:space="preserve">Exercice 1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Décomposez chacune des phrases suivantes en ses constituants (GNS, GV et CC s’il y a lieu) :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Les enfants cherchent des coquillages sur la plage.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Mon petit frère aime les légumes.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Il fait froid aujourd’hui.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J’ai oublié mes clés dans mon bureau.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Chaque dimanche, les enfants mangent du poisson à la cantine.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Exemple :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la pluie tombe depuis ce matin 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GNS      GV           CCT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DD8484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DD8484"/>
          <w:spacing w:val="0"/>
          <w:position w:val="0"/>
          <w:sz w:val="28"/>
          <w:u w:val="single"/>
          <w:shd w:fill="auto" w:val="clear"/>
        </w:rPr>
        <w:t xml:space="preserve">Exercice 2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      Réduisez les phrases étendues suivantes à leur forme minimale : Le petit chat dort sur son coussin.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Depuis très longtemps, j’attends ta lettre.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Elle attend son amie depuis une heure.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Je vais me laver pour te faire plaisir.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Je finirai mon travail demain.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00FF" w:val="clear"/>
        </w:rPr>
        <w:t xml:space="preserve">Exemple : </w:t>
      </w:r>
    </w:p>
    <w:p>
      <w:pPr>
        <w:tabs>
          <w:tab w:val="left" w:pos="8236" w:leader="none"/>
          <w:tab w:val="left" w:pos="9088" w:leader="none"/>
          <w:tab w:val="left" w:pos="9514" w:leader="none"/>
        </w:tabs>
        <w:spacing w:before="0" w:after="0" w:line="288"/>
        <w:ind w:right="-78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00FF" w:val="clear"/>
        </w:rPr>
        <w:t xml:space="preserve">Aujourd’hui, j’ai appris à lire à l’école = J’ai appris à lire.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center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Références du cours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9BBB59"/>
          <w:spacing w:val="0"/>
          <w:position w:val="0"/>
          <w:sz w:val="28"/>
          <w:shd w:fill="auto" w:val="clear"/>
        </w:rPr>
        <w:t xml:space="preserve">Les étudiants peuvent consulter ces références pour approfondir leurs connaissances dans ce cours :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 BESCHERELLE 3, </w:t>
      </w:r>
      <w:r>
        <w:rPr>
          <w:rFonts w:ascii="Times New Roman" w:hAnsi="Times New Roman" w:cs="Times New Roman" w:eastAsia="Times New Roman"/>
          <w:i/>
          <w:color w:val="9BBB59"/>
          <w:spacing w:val="0"/>
          <w:position w:val="0"/>
          <w:sz w:val="28"/>
          <w:shd w:fill="auto" w:val="clear"/>
        </w:rPr>
        <w:t xml:space="preserve">la grammaire pour tous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, dictionnaire de la grammaire français en 27 chapitres index des difficultés grammaticales, Hatier, Paris, 1990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Le ROBERT et NATHAN, </w:t>
      </w:r>
      <w:r>
        <w:rPr>
          <w:rFonts w:ascii="Times New Roman" w:hAnsi="Times New Roman" w:cs="Times New Roman" w:eastAsia="Times New Roman"/>
          <w:i/>
          <w:color w:val="9BBB59"/>
          <w:spacing w:val="0"/>
          <w:position w:val="0"/>
          <w:sz w:val="28"/>
          <w:shd w:fill="auto" w:val="clear"/>
        </w:rPr>
        <w:t xml:space="preserve">Grammaire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, Edition Nathan, Paris, 1995, 383 p.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Suzanne 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 G. CHARTRAND, Claude SIMARD, Christian SOL, </w:t>
      </w:r>
      <w:r>
        <w:rPr>
          <w:rFonts w:ascii="Times New Roman" w:hAnsi="Times New Roman" w:cs="Times New Roman" w:eastAsia="Times New Roman"/>
          <w:i/>
          <w:color w:val="9BBB59"/>
          <w:spacing w:val="0"/>
          <w:position w:val="0"/>
          <w:sz w:val="28"/>
          <w:shd w:fill="auto" w:val="clear"/>
        </w:rPr>
        <w:t xml:space="preserve">grammaire de base </w:t>
      </w:r>
      <w:r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  <w:t xml:space="preserve">- Liste orthographique, Edition de Boeck, 2006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9BBB59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88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