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D6" w:rsidRPr="00600CC0" w:rsidRDefault="00E442D6" w:rsidP="00E442D6">
      <w:pPr>
        <w:jc w:val="center"/>
        <w:rPr>
          <w:rFonts w:ascii="Simplified Arabic" w:eastAsia="Times New Roman" w:hAnsi="Simplified Arabic" w:cs="Simplified Arabic"/>
          <w:b/>
          <w:bCs/>
          <w:color w:val="000000"/>
          <w:sz w:val="32"/>
          <w:szCs w:val="32"/>
          <w:rtl/>
        </w:rPr>
      </w:pPr>
      <w:r w:rsidRPr="00600CC0">
        <w:rPr>
          <w:rFonts w:ascii="Simplified Arabic" w:eastAsia="Times New Roman" w:hAnsi="Simplified Arabic" w:cs="Simplified Arabic" w:hint="cs"/>
          <w:b/>
          <w:bCs/>
          <w:color w:val="000000"/>
          <w:sz w:val="32"/>
          <w:szCs w:val="32"/>
          <w:rtl/>
        </w:rPr>
        <w:t>جامعة الجيلالي بونعامة  خميس مليانة</w:t>
      </w:r>
    </w:p>
    <w:p w:rsidR="00E442D6" w:rsidRPr="00600CC0" w:rsidRDefault="00E442D6" w:rsidP="00E442D6">
      <w:pPr>
        <w:jc w:val="center"/>
        <w:rPr>
          <w:rFonts w:ascii="Simplified Arabic" w:eastAsia="Times New Roman" w:hAnsi="Simplified Arabic" w:cs="Simplified Arabic"/>
          <w:b/>
          <w:bCs/>
          <w:color w:val="000000"/>
          <w:sz w:val="32"/>
          <w:szCs w:val="32"/>
          <w:rtl/>
        </w:rPr>
      </w:pPr>
      <w:r w:rsidRPr="00600CC0">
        <w:rPr>
          <w:rFonts w:ascii="Simplified Arabic" w:eastAsia="Times New Roman" w:hAnsi="Simplified Arabic" w:cs="Simplified Arabic" w:hint="cs"/>
          <w:b/>
          <w:bCs/>
          <w:color w:val="000000"/>
          <w:sz w:val="32"/>
          <w:szCs w:val="32"/>
          <w:rtl/>
        </w:rPr>
        <w:t>كلية العلوم الإنسانية و الاجتماعية</w:t>
      </w:r>
    </w:p>
    <w:p w:rsidR="00E442D6" w:rsidRPr="00600CC0" w:rsidRDefault="00E442D6" w:rsidP="00E442D6">
      <w:pPr>
        <w:jc w:val="center"/>
        <w:rPr>
          <w:rFonts w:ascii="Simplified Arabic" w:eastAsia="Times New Roman" w:hAnsi="Simplified Arabic" w:cs="Simplified Arabic"/>
          <w:b/>
          <w:bCs/>
          <w:color w:val="000000"/>
          <w:sz w:val="32"/>
          <w:szCs w:val="32"/>
          <w:rtl/>
        </w:rPr>
      </w:pPr>
      <w:r w:rsidRPr="00600CC0">
        <w:rPr>
          <w:rFonts w:ascii="Simplified Arabic" w:eastAsia="Times New Roman" w:hAnsi="Simplified Arabic" w:cs="Simplified Arabic" w:hint="cs"/>
          <w:b/>
          <w:bCs/>
          <w:color w:val="000000"/>
          <w:sz w:val="32"/>
          <w:szCs w:val="32"/>
          <w:rtl/>
        </w:rPr>
        <w:t>قسم العلوم الاجتماعية</w:t>
      </w:r>
    </w:p>
    <w:p w:rsidR="00E442D6" w:rsidRPr="00F32F50" w:rsidRDefault="00E442D6" w:rsidP="00E442D6">
      <w:pPr>
        <w:spacing w:after="0" w:line="240" w:lineRule="auto"/>
        <w:jc w:val="both"/>
        <w:rPr>
          <w:rFonts w:ascii="Simplified Arabic" w:hAnsi="Simplified Arabic" w:cs="Simplified Arabic"/>
          <w:bCs/>
          <w:sz w:val="28"/>
          <w:szCs w:val="28"/>
          <w:rtl/>
          <w:lang w:bidi="ar-DZ"/>
        </w:rPr>
      </w:pPr>
      <w:r w:rsidRPr="00F32F50">
        <w:rPr>
          <w:rFonts w:ascii="Simplified Arabic" w:hAnsi="Simplified Arabic" w:cs="Simplified Arabic"/>
          <w:b/>
          <w:bCs/>
          <w:sz w:val="28"/>
          <w:szCs w:val="28"/>
          <w:rtl/>
          <w:lang w:bidi="ar-DZ"/>
        </w:rPr>
        <w:t>عنوان الماستر: علم اجتماع الانحراف والجريمة</w:t>
      </w:r>
    </w:p>
    <w:p w:rsidR="00E442D6" w:rsidRPr="00F32F50" w:rsidRDefault="00E442D6" w:rsidP="00E442D6">
      <w:pPr>
        <w:spacing w:after="0" w:line="240" w:lineRule="auto"/>
        <w:ind w:left="-1"/>
        <w:jc w:val="both"/>
        <w:rPr>
          <w:rFonts w:ascii="Simplified Arabic" w:hAnsi="Simplified Arabic" w:cs="Simplified Arabic"/>
          <w:bCs/>
          <w:sz w:val="28"/>
          <w:szCs w:val="28"/>
          <w:rtl/>
          <w:lang w:bidi="ar-DZ"/>
        </w:rPr>
      </w:pPr>
      <w:r w:rsidRPr="00F32F50">
        <w:rPr>
          <w:rFonts w:ascii="Simplified Arabic" w:hAnsi="Simplified Arabic" w:cs="Simplified Arabic"/>
          <w:bCs/>
          <w:sz w:val="28"/>
          <w:szCs w:val="28"/>
          <w:rtl/>
          <w:lang w:bidi="ar-DZ"/>
        </w:rPr>
        <w:t xml:space="preserve">اسم الوحدة: </w:t>
      </w:r>
      <w:r w:rsidRPr="00F32F50">
        <w:rPr>
          <w:rFonts w:ascii="Simplified Arabic" w:hAnsi="Simplified Arabic" w:cs="Simplified Arabic" w:hint="cs"/>
          <w:bCs/>
          <w:sz w:val="28"/>
          <w:szCs w:val="28"/>
          <w:rtl/>
          <w:lang w:bidi="ar-DZ"/>
        </w:rPr>
        <w:t>الأساسية</w:t>
      </w:r>
    </w:p>
    <w:p w:rsidR="00E442D6" w:rsidRDefault="00E442D6" w:rsidP="00E442D6">
      <w:pPr>
        <w:spacing w:after="0" w:line="240" w:lineRule="auto"/>
        <w:ind w:left="-1"/>
        <w:jc w:val="both"/>
        <w:rPr>
          <w:rFonts w:ascii="Simplified Arabic" w:hAnsi="Simplified Arabic" w:cs="Simplified Arabic"/>
          <w:bCs/>
          <w:sz w:val="28"/>
          <w:szCs w:val="28"/>
          <w:lang w:bidi="ar-DZ"/>
        </w:rPr>
      </w:pPr>
      <w:r w:rsidRPr="00F32F50">
        <w:rPr>
          <w:rFonts w:ascii="Simplified Arabic" w:hAnsi="Simplified Arabic" w:cs="Simplified Arabic"/>
          <w:bCs/>
          <w:sz w:val="28"/>
          <w:szCs w:val="28"/>
          <w:rtl/>
          <w:lang w:bidi="ar-DZ"/>
        </w:rPr>
        <w:t xml:space="preserve">اسم المادة: علم الضحايا </w:t>
      </w:r>
    </w:p>
    <w:p w:rsidR="00E442D6" w:rsidRPr="00F32F50" w:rsidRDefault="00E442D6" w:rsidP="00E442D6">
      <w:pPr>
        <w:spacing w:after="0" w:line="240" w:lineRule="auto"/>
        <w:ind w:left="-1"/>
        <w:jc w:val="both"/>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الدكتور : حطابي صادق</w:t>
      </w:r>
    </w:p>
    <w:p w:rsidR="00E442D6" w:rsidRPr="00F32F50" w:rsidRDefault="00E442D6" w:rsidP="00E442D6">
      <w:pPr>
        <w:spacing w:after="0" w:line="240" w:lineRule="auto"/>
        <w:ind w:left="-1"/>
        <w:jc w:val="both"/>
        <w:rPr>
          <w:rFonts w:ascii="Simplified Arabic" w:hAnsi="Simplified Arabic" w:cs="Simplified Arabic"/>
          <w:bCs/>
          <w:sz w:val="28"/>
          <w:szCs w:val="28"/>
          <w:rtl/>
          <w:lang w:bidi="ar-DZ"/>
        </w:rPr>
      </w:pPr>
      <w:r w:rsidRPr="00F32F50">
        <w:rPr>
          <w:rFonts w:ascii="Simplified Arabic" w:hAnsi="Simplified Arabic" w:cs="Simplified Arabic"/>
          <w:bCs/>
          <w:sz w:val="28"/>
          <w:szCs w:val="28"/>
          <w:rtl/>
          <w:lang w:bidi="ar-DZ"/>
        </w:rPr>
        <w:t>الرصيد: 05</w:t>
      </w:r>
    </w:p>
    <w:p w:rsidR="00E442D6" w:rsidRPr="00F32F50" w:rsidRDefault="00E442D6" w:rsidP="003953CF">
      <w:pPr>
        <w:spacing w:after="0" w:line="240" w:lineRule="auto"/>
        <w:ind w:left="-1"/>
        <w:jc w:val="both"/>
        <w:rPr>
          <w:rFonts w:ascii="Simplified Arabic" w:hAnsi="Simplified Arabic" w:cs="Simplified Arabic"/>
          <w:bCs/>
          <w:sz w:val="28"/>
          <w:szCs w:val="28"/>
          <w:rtl/>
          <w:lang w:bidi="ar-DZ"/>
        </w:rPr>
      </w:pPr>
      <w:r w:rsidRPr="00F32F50">
        <w:rPr>
          <w:rFonts w:ascii="Simplified Arabic" w:hAnsi="Simplified Arabic" w:cs="Simplified Arabic"/>
          <w:bCs/>
          <w:sz w:val="28"/>
          <w:szCs w:val="28"/>
          <w:rtl/>
          <w:lang w:bidi="ar-DZ"/>
        </w:rPr>
        <w:t>المعامل: 02</w:t>
      </w:r>
    </w:p>
    <w:p w:rsidR="00E442D6" w:rsidRPr="00DA00DA" w:rsidRDefault="00E442D6" w:rsidP="003953CF">
      <w:pPr>
        <w:jc w:val="center"/>
        <w:rPr>
          <w:rFonts w:ascii="Simplified Arabic" w:eastAsia="Times New Roman" w:hAnsi="Simplified Arabic" w:cs="Simplified Arabic"/>
          <w:b/>
          <w:bCs/>
          <w:color w:val="000000"/>
          <w:sz w:val="32"/>
          <w:szCs w:val="32"/>
          <w:u w:val="single"/>
          <w:rtl/>
          <w:lang w:bidi="ar-DZ"/>
        </w:rPr>
      </w:pPr>
      <w:r>
        <w:rPr>
          <w:rFonts w:ascii="Simplified Arabic" w:eastAsia="Times New Roman" w:hAnsi="Simplified Arabic" w:cs="Simplified Arabic" w:hint="cs"/>
          <w:b/>
          <w:bCs/>
          <w:color w:val="000000"/>
          <w:sz w:val="32"/>
          <w:szCs w:val="32"/>
          <w:u w:val="single"/>
          <w:rtl/>
          <w:lang w:bidi="ar-DZ"/>
        </w:rPr>
        <w:t>عنوان الدرس</w:t>
      </w:r>
      <w:r w:rsidRPr="00DA00DA">
        <w:rPr>
          <w:rFonts w:ascii="Simplified Arabic" w:eastAsia="Times New Roman" w:hAnsi="Simplified Arabic" w:cs="Simplified Arabic" w:hint="cs"/>
          <w:b/>
          <w:bCs/>
          <w:color w:val="000000"/>
          <w:sz w:val="32"/>
          <w:szCs w:val="32"/>
          <w:u w:val="single"/>
          <w:rtl/>
          <w:lang w:bidi="ar-DZ"/>
        </w:rPr>
        <w:t>: مدخل عام لعلم الضحايا</w:t>
      </w:r>
    </w:p>
    <w:p w:rsidR="003953CF" w:rsidRPr="00E83DA6" w:rsidRDefault="003953CF" w:rsidP="00E442D6">
      <w:pPr>
        <w:spacing w:before="100" w:beforeAutospacing="1" w:after="100" w:afterAutospacing="1"/>
        <w:ind w:left="-2" w:firstLine="567"/>
        <w:jc w:val="both"/>
        <w:rPr>
          <w:rFonts w:ascii="Simplified Arabic" w:eastAsia="Times New Roman" w:hAnsi="Simplified Arabic" w:cs="Simplified Arabic" w:hint="cs"/>
          <w:b/>
          <w:bCs/>
          <w:color w:val="000000"/>
          <w:sz w:val="28"/>
          <w:szCs w:val="28"/>
          <w:rtl/>
        </w:rPr>
      </w:pPr>
      <w:r w:rsidRPr="00E83DA6">
        <w:rPr>
          <w:rFonts w:ascii="Simplified Arabic" w:eastAsia="Times New Roman" w:hAnsi="Simplified Arabic" w:cs="Simplified Arabic" w:hint="cs"/>
          <w:b/>
          <w:bCs/>
          <w:color w:val="000000"/>
          <w:sz w:val="28"/>
          <w:szCs w:val="28"/>
          <w:rtl/>
        </w:rPr>
        <w:t xml:space="preserve">تمهيد </w:t>
      </w:r>
    </w:p>
    <w:p w:rsidR="00E442D6" w:rsidRPr="00E83DA6" w:rsidRDefault="00E442D6" w:rsidP="00E442D6">
      <w:pPr>
        <w:spacing w:before="100" w:beforeAutospacing="1" w:after="100" w:afterAutospacing="1"/>
        <w:ind w:left="-2" w:firstLine="567"/>
        <w:jc w:val="both"/>
        <w:rPr>
          <w:rFonts w:ascii="Simplified Arabic" w:eastAsia="Times New Roman" w:hAnsi="Simplified Arabic" w:cs="Simplified Arabic"/>
          <w:color w:val="000000"/>
          <w:sz w:val="28"/>
          <w:szCs w:val="28"/>
        </w:rPr>
      </w:pPr>
      <w:r w:rsidRPr="00E83DA6">
        <w:rPr>
          <w:rFonts w:ascii="Simplified Arabic" w:eastAsia="Times New Roman" w:hAnsi="Simplified Arabic" w:cs="Simplified Arabic" w:hint="cs"/>
          <w:color w:val="000000"/>
          <w:sz w:val="28"/>
          <w:szCs w:val="28"/>
          <w:rtl/>
        </w:rPr>
        <w:t xml:space="preserve"> </w:t>
      </w:r>
      <w:r w:rsidRPr="00E83DA6">
        <w:rPr>
          <w:rFonts w:ascii="Simplified Arabic" w:eastAsia="Times New Roman" w:hAnsi="Simplified Arabic" w:cs="Simplified Arabic"/>
          <w:color w:val="000000"/>
          <w:sz w:val="28"/>
          <w:szCs w:val="28"/>
          <w:rtl/>
        </w:rPr>
        <w:t>لقد ظهرت الجريمة باعتبارها ظاهرة اجتماعية مع نشأة الحياة الاجتماعية على سطح الأرض، وقد احتلت مكانة الصدارة في الدراسات العلمية، الأمر الذي أدى إلى كشف الستار على بعض جوانبها وإخراجها إلى دائرة الفهم والتحليل</w:t>
      </w:r>
      <w:r w:rsidRPr="00E83DA6">
        <w:rPr>
          <w:rFonts w:ascii="Simplified Arabic" w:eastAsia="Times New Roman" w:hAnsi="Simplified Arabic" w:cs="Simplified Arabic"/>
          <w:color w:val="000000"/>
          <w:sz w:val="28"/>
          <w:szCs w:val="28"/>
        </w:rPr>
        <w:t>.</w:t>
      </w:r>
    </w:p>
    <w:p w:rsidR="00E442D6" w:rsidRPr="00E83DA6" w:rsidRDefault="00E442D6" w:rsidP="00E442D6">
      <w:pPr>
        <w:spacing w:before="100" w:beforeAutospacing="1" w:after="100" w:afterAutospacing="1"/>
        <w:ind w:firstLine="565"/>
        <w:jc w:val="both"/>
        <w:rPr>
          <w:rFonts w:ascii="Simplified Arabic" w:eastAsia="Times New Roman" w:hAnsi="Simplified Arabic" w:cs="Simplified Arabic"/>
          <w:color w:val="000000"/>
          <w:sz w:val="28"/>
          <w:szCs w:val="28"/>
        </w:rPr>
      </w:pPr>
      <w:r w:rsidRPr="00E83DA6">
        <w:rPr>
          <w:rFonts w:ascii="Simplified Arabic" w:eastAsia="Times New Roman" w:hAnsi="Simplified Arabic" w:cs="Simplified Arabic"/>
          <w:color w:val="000000"/>
          <w:sz w:val="28"/>
          <w:szCs w:val="28"/>
          <w:rtl/>
        </w:rPr>
        <w:t>ونظرا لخطورة الجريمة على المجتمع، فقد احتل المجرم بؤرة الاهتمام في هذه الدراسات سعيا منها لفهم شخصيته والعوامل التي أدت إلى ارتكاب الجريمة حيث أحيط الجاني بمجموعة من الحقوق التي تضمن له محاكمة عادلة</w:t>
      </w:r>
      <w:r w:rsidRPr="00E83DA6">
        <w:rPr>
          <w:rFonts w:ascii="Simplified Arabic" w:eastAsia="Times New Roman" w:hAnsi="Simplified Arabic" w:cs="Simplified Arabic" w:hint="cs"/>
          <w:color w:val="000000"/>
          <w:sz w:val="28"/>
          <w:szCs w:val="28"/>
          <w:rtl/>
        </w:rPr>
        <w:t>،</w:t>
      </w:r>
      <w:r w:rsidRPr="00E83DA6">
        <w:rPr>
          <w:rFonts w:ascii="Simplified Arabic" w:eastAsia="Times New Roman" w:hAnsi="Simplified Arabic" w:cs="Simplified Arabic"/>
          <w:color w:val="000000"/>
          <w:sz w:val="28"/>
          <w:szCs w:val="28"/>
          <w:rtl/>
        </w:rPr>
        <w:t xml:space="preserve"> دون أن يوجه الاهتمام الكافي لضحية</w:t>
      </w:r>
      <w:r w:rsidRPr="00E83DA6">
        <w:rPr>
          <w:rFonts w:ascii="Simplified Arabic" w:eastAsia="Times New Roman" w:hAnsi="Simplified Arabic" w:cs="Simplified Arabic" w:hint="cs"/>
          <w:color w:val="000000"/>
          <w:sz w:val="28"/>
          <w:szCs w:val="28"/>
          <w:rtl/>
        </w:rPr>
        <w:t xml:space="preserve"> </w:t>
      </w:r>
      <w:r w:rsidRPr="00E83DA6">
        <w:rPr>
          <w:rFonts w:ascii="Simplified Arabic" w:eastAsia="Times New Roman" w:hAnsi="Simplified Arabic" w:cs="Simplified Arabic"/>
          <w:color w:val="000000"/>
          <w:sz w:val="28"/>
          <w:szCs w:val="28"/>
          <w:rtl/>
        </w:rPr>
        <w:t>على الرغم أنه المتضرر الأساسي من الفعل والسلوك الإجرامي</w:t>
      </w:r>
      <w:r w:rsidRPr="00E83DA6">
        <w:rPr>
          <w:rFonts w:ascii="Simplified Arabic" w:eastAsia="Times New Roman" w:hAnsi="Simplified Arabic" w:cs="Simplified Arabic"/>
          <w:color w:val="000000"/>
          <w:sz w:val="28"/>
          <w:szCs w:val="28"/>
        </w:rPr>
        <w:t>.</w:t>
      </w:r>
    </w:p>
    <w:p w:rsidR="00E442D6" w:rsidRPr="00E83DA6" w:rsidRDefault="00E442D6" w:rsidP="00E442D6">
      <w:pPr>
        <w:spacing w:before="100" w:beforeAutospacing="1" w:after="100" w:afterAutospacing="1"/>
        <w:jc w:val="both"/>
        <w:rPr>
          <w:rFonts w:ascii="Simplified Arabic" w:eastAsia="Times New Roman" w:hAnsi="Simplified Arabic" w:cs="Simplified Arabic"/>
          <w:color w:val="000000"/>
          <w:sz w:val="28"/>
          <w:szCs w:val="28"/>
        </w:rPr>
      </w:pPr>
      <w:r w:rsidRPr="00E83DA6">
        <w:rPr>
          <w:rFonts w:ascii="Simplified Arabic" w:eastAsia="Times New Roman" w:hAnsi="Simplified Arabic" w:cs="Simplified Arabic"/>
          <w:color w:val="000000"/>
          <w:sz w:val="28"/>
          <w:szCs w:val="28"/>
          <w:rtl/>
        </w:rPr>
        <w:t>هذا وقد ظل ضحايا الجريمة لمدة طويلة من الزمن منسية، نظرا لتسليط الضوء على حقوق المتهم من قبل المدارس الفقهية العديدة التي ركزت جل اهتمامها عليه</w:t>
      </w:r>
      <w:r w:rsidRPr="00E83DA6">
        <w:rPr>
          <w:rFonts w:ascii="Simplified Arabic" w:eastAsia="Times New Roman" w:hAnsi="Simplified Arabic" w:cs="Simplified Arabic"/>
          <w:color w:val="000000"/>
          <w:sz w:val="28"/>
          <w:szCs w:val="28"/>
        </w:rPr>
        <w:t>.</w:t>
      </w:r>
    </w:p>
    <w:p w:rsidR="00E442D6" w:rsidRPr="00E83DA6" w:rsidRDefault="00E442D6" w:rsidP="00E442D6">
      <w:pPr>
        <w:spacing w:before="100" w:beforeAutospacing="1" w:after="100" w:afterAutospacing="1"/>
        <w:jc w:val="both"/>
        <w:rPr>
          <w:rFonts w:ascii="Simplified Arabic" w:eastAsia="Times New Roman" w:hAnsi="Simplified Arabic" w:cs="Simplified Arabic"/>
          <w:color w:val="000000"/>
          <w:sz w:val="28"/>
          <w:szCs w:val="28"/>
          <w:rtl/>
          <w:lang w:bidi="ar-DZ"/>
        </w:rPr>
      </w:pPr>
      <w:r w:rsidRPr="00E83DA6">
        <w:rPr>
          <w:rFonts w:ascii="Simplified Arabic" w:eastAsia="Times New Roman" w:hAnsi="Simplified Arabic" w:cs="Simplified Arabic"/>
          <w:color w:val="000000"/>
          <w:sz w:val="28"/>
          <w:szCs w:val="28"/>
        </w:rPr>
        <w:t xml:space="preserve">      </w:t>
      </w:r>
      <w:r w:rsidRPr="00E83DA6">
        <w:rPr>
          <w:rFonts w:ascii="Simplified Arabic" w:eastAsia="Times New Roman" w:hAnsi="Simplified Arabic" w:cs="Simplified Arabic"/>
          <w:color w:val="000000"/>
          <w:sz w:val="28"/>
          <w:szCs w:val="28"/>
          <w:rtl/>
        </w:rPr>
        <w:t xml:space="preserve">وبعد أن تفاقمت معدلات ضحايا الجريمة بكل أنواعها وأشكالها وتضاعفت أضرارها الجسيمة والنفسية والاجتماعية والاقتصادية التي عادة ما تتركها، بدأ الاهتمام ينصب على هؤلاء الضحايا </w:t>
      </w:r>
      <w:r w:rsidRPr="00E83DA6">
        <w:rPr>
          <w:rFonts w:ascii="Simplified Arabic" w:eastAsia="Times New Roman" w:hAnsi="Simplified Arabic" w:cs="Simplified Arabic"/>
          <w:color w:val="000000"/>
          <w:sz w:val="28"/>
          <w:szCs w:val="28"/>
          <w:rtl/>
        </w:rPr>
        <w:lastRenderedPageBreak/>
        <w:t>والمتضررين إلى الحد الذي برز معه علم جديد في نطاق الفقه الجنائي يطلق عليه علم الضحايا</w:t>
      </w:r>
      <w:r w:rsidRPr="00E83DA6">
        <w:rPr>
          <w:rFonts w:ascii="Simplified Arabic" w:eastAsia="Times New Roman" w:hAnsi="Simplified Arabic" w:cs="Simplified Arabic"/>
          <w:color w:val="000000"/>
          <w:sz w:val="28"/>
          <w:szCs w:val="28"/>
          <w:lang w:val="fr-FR"/>
        </w:rPr>
        <w:t>.</w:t>
      </w:r>
      <w:r w:rsidRPr="00E83DA6">
        <w:rPr>
          <w:rFonts w:ascii="Simplified Arabic" w:eastAsia="Times New Roman" w:hAnsi="Simplified Arabic" w:cs="Simplified Arabic"/>
          <w:color w:val="000000"/>
          <w:sz w:val="28"/>
          <w:szCs w:val="28"/>
        </w:rPr>
        <w:t xml:space="preserve"> Victimology </w:t>
      </w:r>
      <w:r w:rsidRPr="00E83DA6">
        <w:rPr>
          <w:rStyle w:val="Appelnotedebasdep"/>
          <w:rFonts w:ascii="Simplified Arabic" w:eastAsia="Times New Roman" w:hAnsi="Simplified Arabic"/>
          <w:color w:val="000000"/>
          <w:sz w:val="28"/>
          <w:szCs w:val="28"/>
          <w:rtl/>
          <w:lang w:bidi="ar-DZ"/>
        </w:rPr>
        <w:footnoteReference w:id="2"/>
      </w:r>
    </w:p>
    <w:p w:rsidR="00E442D6" w:rsidRPr="00E83DA6" w:rsidRDefault="00E442D6" w:rsidP="003953CF">
      <w:pPr>
        <w:spacing w:before="100" w:beforeAutospacing="1" w:after="100" w:afterAutospacing="1"/>
        <w:jc w:val="both"/>
        <w:rPr>
          <w:rFonts w:ascii="Simplified Arabic" w:eastAsia="Times New Roman" w:hAnsi="Simplified Arabic" w:cs="Simplified Arabic"/>
          <w:color w:val="000000"/>
          <w:sz w:val="28"/>
          <w:szCs w:val="28"/>
        </w:rPr>
      </w:pPr>
      <w:r w:rsidRPr="00E83DA6">
        <w:rPr>
          <w:rFonts w:ascii="Simplified Arabic" w:eastAsia="Times New Roman" w:hAnsi="Simplified Arabic" w:cs="Simplified Arabic"/>
          <w:color w:val="000000"/>
          <w:sz w:val="28"/>
          <w:szCs w:val="28"/>
        </w:rPr>
        <w:t> </w:t>
      </w:r>
      <w:r w:rsidR="003953CF" w:rsidRPr="00E83DA6">
        <w:rPr>
          <w:rFonts w:ascii="Simplified Arabic" w:hAnsi="Simplified Arabic" w:cs="Simplified Arabic"/>
          <w:sz w:val="28"/>
          <w:szCs w:val="28"/>
        </w:rPr>
        <w:t>   </w:t>
      </w:r>
      <w:r w:rsidR="003953CF" w:rsidRPr="00E83DA6">
        <w:rPr>
          <w:rFonts w:ascii="Simplified Arabic" w:hAnsi="Simplified Arabic" w:cs="Simplified Arabic"/>
          <w:b/>
          <w:bCs/>
          <w:sz w:val="28"/>
          <w:szCs w:val="28"/>
          <w:u w:val="single"/>
          <w:rtl/>
        </w:rPr>
        <w:t>علم الضحايا</w:t>
      </w:r>
      <w:r w:rsidR="003953CF" w:rsidRPr="00E83DA6">
        <w:rPr>
          <w:rFonts w:ascii="Simplified Arabic" w:hAnsi="Simplified Arabic" w:cs="Simplified Arabic" w:hint="cs"/>
          <w:b/>
          <w:bCs/>
          <w:sz w:val="28"/>
          <w:szCs w:val="28"/>
          <w:u w:val="single"/>
          <w:rtl/>
        </w:rPr>
        <w:t>:</w:t>
      </w:r>
      <w:r w:rsidR="003953CF" w:rsidRPr="00E83DA6">
        <w:rPr>
          <w:rFonts w:ascii="Simplified Arabic" w:hAnsi="Simplified Arabic" w:cs="Simplified Arabic"/>
          <w:b/>
          <w:bCs/>
          <w:sz w:val="28"/>
          <w:szCs w:val="28"/>
          <w:lang w:val="fr-FR"/>
        </w:rPr>
        <w:t xml:space="preserve">  </w:t>
      </w:r>
      <w:r w:rsidR="003953CF" w:rsidRPr="00E83DA6">
        <w:rPr>
          <w:rFonts w:ascii="Simplified Arabic" w:hAnsi="Simplified Arabic" w:cs="Simplified Arabic"/>
          <w:b/>
          <w:bCs/>
          <w:sz w:val="28"/>
          <w:szCs w:val="28"/>
        </w:rPr>
        <w:t>Victimology</w:t>
      </w:r>
      <w:r w:rsidRPr="00E83DA6">
        <w:rPr>
          <w:rFonts w:ascii="Simplified Arabic" w:eastAsia="Times New Roman" w:hAnsi="Simplified Arabic" w:cs="Simplified Arabic"/>
          <w:color w:val="000000"/>
          <w:sz w:val="28"/>
          <w:szCs w:val="28"/>
        </w:rPr>
        <w:t xml:space="preserve">  </w:t>
      </w:r>
      <w:r w:rsidRPr="00E83DA6">
        <w:rPr>
          <w:rFonts w:ascii="Simplified Arabic" w:eastAsia="Times New Roman" w:hAnsi="Simplified Arabic" w:cs="Simplified Arabic"/>
          <w:color w:val="000000"/>
          <w:sz w:val="28"/>
          <w:szCs w:val="28"/>
          <w:rtl/>
        </w:rPr>
        <w:t>ويهتم هذا العلم بدراسة شخصية الضحية بإعتباره طرفا في الظاهرة الإجرامية ، وذلك من خلال تحليل بيولوجي واجتماعي وعقلي ونفساني للضحية ، وبالتالي فهو علم مستقل بذاته عن باقي العلوم الأخرى كعلم الإجرام وعلم النفس القضائي وعلم العقاب ، وإن كان يلتقيان بعضهما البعض في بعض النقاط ، فإنهما بالرغم من ذلك فلكل منهما نطاق عمله ومجال</w:t>
      </w:r>
      <w:r w:rsidRPr="00E83DA6">
        <w:rPr>
          <w:rFonts w:ascii="Simplified Arabic" w:eastAsia="Times New Roman" w:hAnsi="Simplified Arabic" w:cs="Simplified Arabic" w:hint="cs"/>
          <w:color w:val="000000"/>
          <w:sz w:val="28"/>
          <w:szCs w:val="28"/>
          <w:rtl/>
        </w:rPr>
        <w:t xml:space="preserve"> </w:t>
      </w:r>
      <w:r w:rsidRPr="00E83DA6">
        <w:rPr>
          <w:rFonts w:ascii="Simplified Arabic" w:eastAsia="Times New Roman" w:hAnsi="Simplified Arabic" w:cs="Simplified Arabic"/>
          <w:color w:val="000000"/>
          <w:sz w:val="28"/>
          <w:szCs w:val="28"/>
          <w:rtl/>
        </w:rPr>
        <w:t>اهتمامه</w:t>
      </w:r>
      <w:r w:rsidRPr="00E83DA6">
        <w:rPr>
          <w:rFonts w:ascii="Simplified Arabic" w:eastAsia="Times New Roman" w:hAnsi="Simplified Arabic" w:cs="Simplified Arabic"/>
          <w:color w:val="000000"/>
          <w:sz w:val="28"/>
          <w:szCs w:val="28"/>
        </w:rPr>
        <w:t xml:space="preserve"> .</w:t>
      </w:r>
    </w:p>
    <w:p w:rsidR="00E442D6" w:rsidRPr="00E83DA6" w:rsidRDefault="00E442D6" w:rsidP="00E442D6">
      <w:pPr>
        <w:jc w:val="both"/>
        <w:rPr>
          <w:rFonts w:ascii="Simplified Arabic" w:eastAsia="Times New Roman" w:hAnsi="Simplified Arabic" w:cs="Simplified Arabic" w:hint="cs"/>
          <w:color w:val="000000"/>
          <w:sz w:val="28"/>
          <w:szCs w:val="28"/>
          <w:rtl/>
          <w:lang w:bidi="ar-DZ"/>
        </w:rPr>
      </w:pPr>
      <w:r w:rsidRPr="00E83DA6">
        <w:rPr>
          <w:rFonts w:ascii="Simplified Arabic" w:eastAsia="Times New Roman" w:hAnsi="Simplified Arabic" w:cs="Simplified Arabic"/>
          <w:color w:val="000000"/>
          <w:sz w:val="28"/>
          <w:szCs w:val="28"/>
        </w:rPr>
        <w:t xml:space="preserve">    </w:t>
      </w:r>
      <w:r w:rsidRPr="00E83DA6">
        <w:rPr>
          <w:rFonts w:ascii="Simplified Arabic" w:eastAsia="Times New Roman" w:hAnsi="Simplified Arabic" w:cs="Simplified Arabic"/>
          <w:color w:val="000000"/>
          <w:sz w:val="28"/>
          <w:szCs w:val="28"/>
          <w:rtl/>
        </w:rPr>
        <w:t>ومن الإشكالات التي يثيرها علم الضحية ، هو صعوبة حصر مفهوم شامل وكامل له وذلك لما يثيره من خلاف حول مفهومه ومدى نطاقه ، وهذا راجع بالأساس إلى كونه علم من العلوم المركبة والمختلف بشأنها ، لذلك يبقى تحديد مفهومه ونطاقه مرتبط أساسا بحصر أسباب الأضــرار التي يتعـرض لها الإنسان في هـذا العصر سواء أكانت أسباب تعزى لعوامل طبيعية أو تعزى للإنسان نفسه ، وبالتالي فوظيفة علم الضحية هو اكتشاف شخصية الضحية ، وتحديد الحقوق المخولة له التي لحقها الإهمال والنكران ، لذلك أصبح هذا العلم بمثابة قوة ضاغطة على الحكومات وعاملا مؤثرا في الأجهزة التشريعية والتنفيذية ونظم العدالة من أجل تعديل القوانين وتطوير إجراءات الشرطة والنيابة العامة والقضاء في إتجاه حماية حقوق الضحايا وتعويضهم</w:t>
      </w:r>
      <w:r w:rsidRPr="00E83DA6">
        <w:rPr>
          <w:rFonts w:ascii="Simplified Arabic" w:eastAsia="Times New Roman" w:hAnsi="Simplified Arabic" w:cs="Simplified Arabic"/>
          <w:color w:val="000000"/>
          <w:sz w:val="28"/>
          <w:szCs w:val="28"/>
        </w:rPr>
        <w:t xml:space="preserve"> .</w:t>
      </w:r>
      <w:r w:rsidRPr="00E83DA6">
        <w:rPr>
          <w:rStyle w:val="Appelnotedebasdep"/>
          <w:rFonts w:ascii="Simplified Arabic" w:eastAsia="Times New Roman" w:hAnsi="Simplified Arabic"/>
          <w:color w:val="000000"/>
          <w:sz w:val="28"/>
          <w:szCs w:val="28"/>
          <w:rtl/>
          <w:lang w:bidi="ar-DZ"/>
        </w:rPr>
        <w:t xml:space="preserve"> </w:t>
      </w:r>
      <w:r w:rsidRPr="00E83DA6">
        <w:rPr>
          <w:rStyle w:val="Appelnotedebasdep"/>
          <w:rFonts w:ascii="Simplified Arabic" w:eastAsia="Times New Roman" w:hAnsi="Simplified Arabic"/>
          <w:color w:val="000000"/>
          <w:sz w:val="28"/>
          <w:szCs w:val="28"/>
          <w:rtl/>
          <w:lang w:bidi="ar-DZ"/>
        </w:rPr>
        <w:footnoteReference w:id="3"/>
      </w:r>
    </w:p>
    <w:p w:rsidR="003953CF" w:rsidRPr="00E83DA6" w:rsidRDefault="003953CF" w:rsidP="00E442D6">
      <w:pPr>
        <w:jc w:val="both"/>
        <w:rPr>
          <w:rFonts w:ascii="Simplified Arabic" w:eastAsia="Times New Roman" w:hAnsi="Simplified Arabic" w:cs="Simplified Arabic" w:hint="cs"/>
          <w:color w:val="000000"/>
          <w:sz w:val="28"/>
          <w:szCs w:val="28"/>
          <w:rtl/>
          <w:lang w:bidi="ar-DZ"/>
        </w:rPr>
      </w:pPr>
      <w:r w:rsidRPr="00E83DA6">
        <w:rPr>
          <w:rFonts w:ascii="Simplified Arabic" w:eastAsia="Times New Roman" w:hAnsi="Simplified Arabic" w:cs="Simplified Arabic" w:hint="cs"/>
          <w:color w:val="000000"/>
          <w:sz w:val="28"/>
          <w:szCs w:val="28"/>
          <w:rtl/>
          <w:lang w:bidi="ar-DZ"/>
        </w:rPr>
        <w:t>الدراسات المؤسسة لعلم الضحايا:</w:t>
      </w:r>
    </w:p>
    <w:p w:rsidR="003953CF" w:rsidRPr="00E83DA6" w:rsidRDefault="003953CF" w:rsidP="00E83DA6">
      <w:pPr>
        <w:pStyle w:val="Paragraphedeliste"/>
        <w:numPr>
          <w:ilvl w:val="0"/>
          <w:numId w:val="1"/>
        </w:numPr>
        <w:jc w:val="both"/>
        <w:rPr>
          <w:rFonts w:ascii="Simplified Arabic" w:eastAsia="Times New Roman" w:hAnsi="Simplified Arabic" w:cs="Simplified Arabic" w:hint="cs"/>
          <w:color w:val="000000"/>
          <w:sz w:val="28"/>
          <w:szCs w:val="28"/>
          <w:rtl/>
          <w:lang w:bidi="ar-DZ"/>
        </w:rPr>
      </w:pPr>
      <w:r w:rsidRPr="00E83DA6">
        <w:rPr>
          <w:rFonts w:ascii="Simplified Arabic" w:eastAsia="Times New Roman" w:hAnsi="Simplified Arabic" w:cs="Simplified Arabic" w:hint="cs"/>
          <w:b/>
          <w:bCs/>
          <w:color w:val="000000"/>
          <w:sz w:val="28"/>
          <w:szCs w:val="28"/>
          <w:u w:val="single"/>
          <w:rtl/>
          <w:lang w:bidi="ar-DZ"/>
        </w:rPr>
        <w:t xml:space="preserve">دراسة </w:t>
      </w:r>
      <w:r w:rsidRPr="00E83DA6">
        <w:rPr>
          <w:rFonts w:ascii="Simplified Arabic" w:hAnsi="Simplified Arabic" w:cs="Simplified Arabic"/>
          <w:b/>
          <w:bCs/>
          <w:sz w:val="28"/>
          <w:szCs w:val="28"/>
          <w:u w:val="single"/>
          <w:rtl/>
        </w:rPr>
        <w:t>فيورباخ</w:t>
      </w:r>
      <w:r w:rsidRPr="00E83DA6">
        <w:rPr>
          <w:rFonts w:ascii="Simplified Arabic" w:hAnsi="Simplified Arabic" w:cs="Simplified Arabic" w:hint="cs"/>
          <w:b/>
          <w:bCs/>
          <w:sz w:val="28"/>
          <w:szCs w:val="28"/>
          <w:u w:val="single"/>
          <w:rtl/>
        </w:rPr>
        <w:t xml:space="preserve"> الالماني</w:t>
      </w:r>
      <w:r w:rsidRPr="00E83DA6">
        <w:rPr>
          <w:rFonts w:ascii="Simplified Arabic" w:hAnsi="Simplified Arabic" w:cs="Simplified Arabic" w:hint="cs"/>
          <w:sz w:val="28"/>
          <w:szCs w:val="28"/>
          <w:u w:val="single"/>
          <w:rtl/>
        </w:rPr>
        <w:t xml:space="preserve"> :</w:t>
      </w:r>
      <w:r w:rsidRPr="00E83DA6">
        <w:rPr>
          <w:rFonts w:ascii="Simplified Arabic" w:hAnsi="Simplified Arabic" w:cs="Simplified Arabic"/>
          <w:sz w:val="28"/>
          <w:szCs w:val="28"/>
          <w:rtl/>
        </w:rPr>
        <w:t xml:space="preserve"> فبالنسبة لدراسات القديمة فقد أشار ففقهاء القانون الجنائي منذ مدة طويلة إلى أهمية دور الضحية أحيانا في ارتكاب الجريمة ، أمثال</w:t>
      </w:r>
      <w:r w:rsidRPr="00E83DA6">
        <w:rPr>
          <w:rFonts w:ascii="Simplified Arabic" w:hAnsi="Simplified Arabic" w:cs="Simplified Arabic"/>
          <w:sz w:val="28"/>
          <w:szCs w:val="28"/>
        </w:rPr>
        <w:t xml:space="preserve"> "</w:t>
      </w:r>
      <w:r w:rsidRPr="00E83DA6">
        <w:rPr>
          <w:rFonts w:ascii="Simplified Arabic" w:hAnsi="Simplified Arabic" w:cs="Simplified Arabic"/>
          <w:sz w:val="28"/>
          <w:szCs w:val="28"/>
          <w:rtl/>
        </w:rPr>
        <w:t>فيورباخ" في ألمانيا في كتابه</w:t>
      </w:r>
      <w:r w:rsidRPr="00E83DA6">
        <w:rPr>
          <w:rFonts w:ascii="Simplified Arabic" w:hAnsi="Simplified Arabic" w:cs="Simplified Arabic"/>
          <w:sz w:val="28"/>
          <w:szCs w:val="28"/>
        </w:rPr>
        <w:t xml:space="preserve"> « Traité     documentaire des crimes »   </w:t>
      </w:r>
      <w:r w:rsidRPr="00E83DA6">
        <w:rPr>
          <w:rFonts w:ascii="Simplified Arabic" w:hAnsi="Simplified Arabic" w:cs="Simplified Arabic"/>
          <w:sz w:val="28"/>
          <w:szCs w:val="28"/>
          <w:rtl/>
        </w:rPr>
        <w:t>الصادر سنة 1846 ، حيث نوه عن اعتقاده بأن الضحية قد يكون هو السبب في الجريمة</w:t>
      </w:r>
      <w:r w:rsidRPr="00E83DA6">
        <w:rPr>
          <w:rFonts w:ascii="Simplified Arabic" w:eastAsia="Times New Roman" w:hAnsi="Simplified Arabic" w:cs="Simplified Arabic" w:hint="cs"/>
          <w:color w:val="000000"/>
          <w:sz w:val="28"/>
          <w:szCs w:val="28"/>
          <w:rtl/>
        </w:rPr>
        <w:t>.</w:t>
      </w:r>
    </w:p>
    <w:p w:rsidR="00E83DA6" w:rsidRPr="00E83DA6" w:rsidRDefault="003953CF" w:rsidP="007C61D1">
      <w:pPr>
        <w:pStyle w:val="Paragraphedeliste"/>
        <w:numPr>
          <w:ilvl w:val="0"/>
          <w:numId w:val="1"/>
        </w:numPr>
        <w:spacing w:after="0" w:line="240" w:lineRule="auto"/>
        <w:jc w:val="both"/>
        <w:rPr>
          <w:rFonts w:ascii="Simplified Arabic" w:hAnsi="Simplified Arabic" w:cs="Simplified Arabic" w:hint="cs"/>
          <w:sz w:val="28"/>
          <w:szCs w:val="28"/>
          <w:lang w:bidi="ar-DZ"/>
        </w:rPr>
      </w:pPr>
      <w:r w:rsidRPr="00E83DA6">
        <w:rPr>
          <w:rFonts w:ascii="Simplified Arabic" w:eastAsia="Times New Roman" w:hAnsi="Simplified Arabic" w:cs="Simplified Arabic" w:hint="cs"/>
          <w:color w:val="000000"/>
          <w:sz w:val="32"/>
          <w:szCs w:val="32"/>
          <w:u w:val="single"/>
          <w:rtl/>
          <w:lang w:bidi="ar-DZ"/>
        </w:rPr>
        <w:t xml:space="preserve">دراسة </w:t>
      </w:r>
      <w:r w:rsidR="009B5953" w:rsidRPr="00E83DA6">
        <w:rPr>
          <w:rFonts w:ascii="Simplified Arabic" w:hAnsi="Simplified Arabic" w:cs="Simplified Arabic"/>
          <w:sz w:val="28"/>
          <w:szCs w:val="28"/>
          <w:u w:val="single"/>
          <w:rtl/>
        </w:rPr>
        <w:t>ا</w:t>
      </w:r>
      <w:r w:rsidR="009B5953" w:rsidRPr="00E83DA6">
        <w:rPr>
          <w:rFonts w:ascii="Simplified Arabic" w:hAnsi="Simplified Arabic" w:cs="Simplified Arabic"/>
          <w:b/>
          <w:bCs/>
          <w:sz w:val="28"/>
          <w:szCs w:val="28"/>
          <w:u w:val="single"/>
          <w:rtl/>
        </w:rPr>
        <w:t>لأمريكي</w:t>
      </w:r>
      <w:r w:rsidR="009B5953" w:rsidRPr="00E83DA6">
        <w:rPr>
          <w:rFonts w:ascii="Simplified Arabic" w:hAnsi="Simplified Arabic" w:cs="Simplified Arabic"/>
          <w:b/>
          <w:bCs/>
          <w:sz w:val="28"/>
          <w:szCs w:val="28"/>
          <w:u w:val="single"/>
        </w:rPr>
        <w:t xml:space="preserve"> « </w:t>
      </w:r>
      <w:r w:rsidR="009B5953" w:rsidRPr="00E83DA6">
        <w:rPr>
          <w:rFonts w:asciiTheme="majorBidi" w:hAnsiTheme="majorBidi" w:cstheme="majorBidi"/>
          <w:b/>
          <w:bCs/>
          <w:sz w:val="28"/>
          <w:szCs w:val="28"/>
          <w:u w:val="single"/>
        </w:rPr>
        <w:t xml:space="preserve">A.W.Allen </w:t>
      </w:r>
      <w:r w:rsidR="009B5953" w:rsidRPr="00E83DA6">
        <w:rPr>
          <w:rFonts w:ascii="Simplified Arabic" w:hAnsi="Simplified Arabic" w:cs="Simplified Arabic"/>
          <w:b/>
          <w:bCs/>
          <w:sz w:val="28"/>
          <w:szCs w:val="28"/>
          <w:u w:val="single"/>
        </w:rPr>
        <w:t>»</w:t>
      </w:r>
      <w:r w:rsidR="009B5953" w:rsidRPr="00E83DA6">
        <w:rPr>
          <w:rFonts w:ascii="Simplified Arabic" w:eastAsia="Times New Roman" w:hAnsi="Simplified Arabic" w:cs="Simplified Arabic" w:hint="cs"/>
          <w:color w:val="000000"/>
          <w:sz w:val="32"/>
          <w:szCs w:val="32"/>
          <w:rtl/>
          <w:lang w:bidi="ar-DZ"/>
        </w:rPr>
        <w:t xml:space="preserve">: </w:t>
      </w:r>
      <w:r w:rsidR="009B5953" w:rsidRPr="00E83DA6">
        <w:rPr>
          <w:rFonts w:ascii="Simplified Arabic" w:eastAsia="Times New Roman" w:hAnsi="Simplified Arabic" w:cs="Simplified Arabic" w:hint="cs"/>
          <w:color w:val="000000"/>
          <w:sz w:val="28"/>
          <w:szCs w:val="28"/>
          <w:rtl/>
          <w:lang w:bidi="ar-DZ"/>
        </w:rPr>
        <w:t xml:space="preserve">الذي اشار دوما </w:t>
      </w:r>
      <w:r w:rsidR="009B5953" w:rsidRPr="00E83DA6">
        <w:rPr>
          <w:rFonts w:ascii="Simplified Arabic" w:hAnsi="Simplified Arabic" w:cs="Simplified Arabic"/>
          <w:sz w:val="28"/>
          <w:szCs w:val="28"/>
          <w:rtl/>
        </w:rPr>
        <w:t>الى دور الضحية في ارتكاب الجريمة كأحد الدوافع إليها ، وهذه الكتابات المتعددة قادت الأمريكي</w:t>
      </w:r>
      <w:r w:rsidR="009B5953" w:rsidRPr="00E83DA6">
        <w:rPr>
          <w:rFonts w:ascii="Simplified Arabic" w:hAnsi="Simplified Arabic" w:cs="Simplified Arabic"/>
          <w:sz w:val="28"/>
          <w:szCs w:val="28"/>
        </w:rPr>
        <w:t xml:space="preserve"> « A.W.Allen » </w:t>
      </w:r>
      <w:r w:rsidR="009B5953" w:rsidRPr="00E83DA6">
        <w:rPr>
          <w:rFonts w:ascii="Simplified Arabic" w:hAnsi="Simplified Arabic" w:cs="Simplified Arabic"/>
          <w:sz w:val="28"/>
          <w:szCs w:val="28"/>
          <w:rtl/>
        </w:rPr>
        <w:lastRenderedPageBreak/>
        <w:t>في سنة 1926 إلى ان يشير إلى أهمية وضرورة وجود دراسات خاصة تؤدي إلى علم جنائي جديد عن الضحية ، حيث لاحظ إتهام عدد كبير من الضحايا في جرائم السرقة لأنهم أهملوا في المحافظة على أموالهم ، وبالتالي دراسة حالتهم وفحصهم قد يؤدي فائدة للعلوم الجنائية</w:t>
      </w:r>
      <w:r w:rsidR="00E83DA6" w:rsidRPr="00E83DA6">
        <w:rPr>
          <w:rFonts w:ascii="Simplified Arabic" w:eastAsia="Times New Roman" w:hAnsi="Simplified Arabic" w:cs="Simplified Arabic" w:hint="cs"/>
          <w:color w:val="000000"/>
          <w:sz w:val="32"/>
          <w:szCs w:val="32"/>
          <w:rtl/>
        </w:rPr>
        <w:t xml:space="preserve"> .</w:t>
      </w:r>
    </w:p>
    <w:p w:rsidR="00E83DA6" w:rsidRPr="00E83DA6" w:rsidRDefault="009B5953" w:rsidP="007C61D1">
      <w:pPr>
        <w:pStyle w:val="Paragraphedeliste"/>
        <w:numPr>
          <w:ilvl w:val="0"/>
          <w:numId w:val="1"/>
        </w:numPr>
        <w:spacing w:after="0" w:line="240" w:lineRule="auto"/>
        <w:jc w:val="both"/>
        <w:rPr>
          <w:rFonts w:ascii="Simplified Arabic" w:hAnsi="Simplified Arabic" w:cs="Simplified Arabic" w:hint="cs"/>
          <w:sz w:val="28"/>
          <w:szCs w:val="28"/>
        </w:rPr>
      </w:pPr>
      <w:r w:rsidRPr="00E83DA6">
        <w:rPr>
          <w:rFonts w:ascii="Simplified Arabic" w:eastAsia="Times New Roman" w:hAnsi="Simplified Arabic" w:cs="Simplified Arabic" w:hint="cs"/>
          <w:b/>
          <w:bCs/>
          <w:color w:val="000000"/>
          <w:sz w:val="28"/>
          <w:szCs w:val="28"/>
          <w:rtl/>
        </w:rPr>
        <w:t>دراسة هانسفون هانتج</w:t>
      </w:r>
      <w:r w:rsidRPr="00E83DA6">
        <w:rPr>
          <w:rFonts w:ascii="Simplified Arabic" w:eastAsia="Times New Roman" w:hAnsi="Simplified Arabic" w:cs="Simplified Arabic" w:hint="cs"/>
          <w:color w:val="000000"/>
          <w:sz w:val="32"/>
          <w:szCs w:val="32"/>
          <w:rtl/>
        </w:rPr>
        <w:t xml:space="preserve"> </w:t>
      </w:r>
      <w:r w:rsidRPr="00E83DA6">
        <w:rPr>
          <w:rFonts w:asciiTheme="majorBidi" w:hAnsiTheme="majorBidi" w:cstheme="majorBidi"/>
          <w:sz w:val="28"/>
          <w:szCs w:val="28"/>
        </w:rPr>
        <w:t>Hansvon Hentig</w:t>
      </w:r>
      <w:r w:rsidRPr="00E83DA6">
        <w:rPr>
          <w:rFonts w:ascii="Simplified Arabic" w:eastAsia="Times New Roman" w:hAnsi="Simplified Arabic" w:cs="Simplified Arabic" w:hint="cs"/>
          <w:color w:val="000000"/>
          <w:sz w:val="32"/>
          <w:szCs w:val="32"/>
          <w:rtl/>
        </w:rPr>
        <w:t xml:space="preserve"> : </w:t>
      </w:r>
      <w:r w:rsidRPr="00E83DA6">
        <w:rPr>
          <w:rFonts w:ascii="Simplified Arabic" w:hAnsi="Simplified Arabic" w:cs="Simplified Arabic" w:hint="cs"/>
          <w:sz w:val="28"/>
          <w:szCs w:val="28"/>
          <w:rtl/>
        </w:rPr>
        <w:t xml:space="preserve">في هذه المرحلة </w:t>
      </w:r>
      <w:r w:rsidRPr="00E83DA6">
        <w:rPr>
          <w:rFonts w:ascii="Simplified Arabic" w:hAnsi="Simplified Arabic" w:cs="Simplified Arabic"/>
          <w:sz w:val="28"/>
          <w:szCs w:val="28"/>
          <w:rtl/>
        </w:rPr>
        <w:t xml:space="preserve">انتقال البحث في الضحية من الناحية النظرية إلى الناحية العلمية </w:t>
      </w:r>
      <w:r w:rsidRPr="00E83DA6">
        <w:rPr>
          <w:rFonts w:ascii="Simplified Arabic" w:hAnsi="Simplified Arabic" w:cs="Simplified Arabic" w:hint="cs"/>
          <w:sz w:val="28"/>
          <w:szCs w:val="28"/>
          <w:rtl/>
        </w:rPr>
        <w:t>،و</w:t>
      </w:r>
      <w:r w:rsidRPr="00E83DA6">
        <w:rPr>
          <w:rFonts w:ascii="Simplified Arabic" w:hAnsi="Simplified Arabic" w:cs="Simplified Arabic"/>
          <w:sz w:val="28"/>
          <w:szCs w:val="28"/>
          <w:rtl/>
        </w:rPr>
        <w:t>لم يظهر</w:t>
      </w:r>
      <w:r w:rsidRPr="00E83DA6">
        <w:rPr>
          <w:rFonts w:ascii="Simplified Arabic" w:hAnsi="Simplified Arabic" w:cs="Simplified Arabic" w:hint="cs"/>
          <w:sz w:val="28"/>
          <w:szCs w:val="28"/>
          <w:rtl/>
        </w:rPr>
        <w:t xml:space="preserve"> هذا</w:t>
      </w:r>
      <w:r w:rsidRPr="00E83DA6">
        <w:rPr>
          <w:rFonts w:ascii="Simplified Arabic" w:hAnsi="Simplified Arabic" w:cs="Simplified Arabic"/>
          <w:sz w:val="28"/>
          <w:szCs w:val="28"/>
          <w:rtl/>
        </w:rPr>
        <w:t xml:space="preserve"> إلا في أعقاب الحرب العالمية الثانية ، وإذا كان مولد علم الإجرام سنة 1876 بظهور كتاب "الإنسان</w:t>
      </w:r>
      <w:r w:rsidR="007C61D1" w:rsidRPr="00E83DA6">
        <w:rPr>
          <w:rFonts w:ascii="Simplified Arabic" w:hAnsi="Simplified Arabic" w:cs="Simplified Arabic" w:hint="cs"/>
          <w:sz w:val="28"/>
          <w:szCs w:val="28"/>
          <w:rtl/>
        </w:rPr>
        <w:t xml:space="preserve"> </w:t>
      </w:r>
      <w:r w:rsidRPr="00E83DA6">
        <w:rPr>
          <w:rFonts w:ascii="Simplified Arabic" w:hAnsi="Simplified Arabic" w:cs="Simplified Arabic"/>
          <w:sz w:val="28"/>
          <w:szCs w:val="28"/>
          <w:rtl/>
        </w:rPr>
        <w:t xml:space="preserve">المجرم" </w:t>
      </w:r>
      <w:r w:rsidR="007C61D1" w:rsidRPr="00E83DA6">
        <w:rPr>
          <w:rFonts w:ascii="Simplified Arabic" w:hAnsi="Simplified Arabic" w:cs="Simplified Arabic" w:hint="cs"/>
          <w:sz w:val="28"/>
          <w:szCs w:val="28"/>
          <w:rtl/>
        </w:rPr>
        <w:t xml:space="preserve">سيزار </w:t>
      </w:r>
      <w:r w:rsidRPr="00E83DA6">
        <w:rPr>
          <w:rFonts w:ascii="Simplified Arabic" w:hAnsi="Simplified Arabic" w:cs="Simplified Arabic"/>
          <w:sz w:val="28"/>
          <w:szCs w:val="28"/>
          <w:rtl/>
        </w:rPr>
        <w:t>للمبروزو</w:t>
      </w:r>
      <w:r w:rsidRPr="00E83DA6">
        <w:rPr>
          <w:rFonts w:ascii="Simplified Arabic" w:hAnsi="Simplified Arabic" w:cs="Simplified Arabic"/>
          <w:sz w:val="28"/>
          <w:szCs w:val="28"/>
        </w:rPr>
        <w:t xml:space="preserve">  </w:t>
      </w:r>
      <w:r w:rsidR="007C61D1" w:rsidRPr="00E83DA6">
        <w:rPr>
          <w:rFonts w:asciiTheme="majorBidi" w:hAnsiTheme="majorBidi" w:cstheme="majorBidi"/>
          <w:sz w:val="28"/>
          <w:szCs w:val="28"/>
        </w:rPr>
        <w:t>Lombroso</w:t>
      </w:r>
      <w:r w:rsidR="007C61D1" w:rsidRPr="00E83DA6">
        <w:rPr>
          <w:rFonts w:ascii="Simplified Arabic" w:hAnsi="Simplified Arabic" w:cs="Simplified Arabic"/>
          <w:sz w:val="28"/>
          <w:szCs w:val="28"/>
        </w:rPr>
        <w:t xml:space="preserve"> </w:t>
      </w:r>
      <w:r w:rsidRPr="00E83DA6">
        <w:rPr>
          <w:rFonts w:ascii="Simplified Arabic" w:hAnsi="Simplified Arabic" w:cs="Simplified Arabic"/>
          <w:sz w:val="28"/>
          <w:szCs w:val="28"/>
          <w:rtl/>
        </w:rPr>
        <w:t>، فإن علم الضحية يعتبر قد بدأ بكتاب</w:t>
      </w:r>
      <w:r w:rsidRPr="00E83DA6">
        <w:rPr>
          <w:rFonts w:ascii="Simplified Arabic" w:hAnsi="Simplified Arabic" w:cs="Simplified Arabic"/>
          <w:sz w:val="28"/>
          <w:szCs w:val="28"/>
        </w:rPr>
        <w:t xml:space="preserve"> « </w:t>
      </w:r>
      <w:r w:rsidRPr="00E83DA6">
        <w:rPr>
          <w:rFonts w:asciiTheme="majorBidi" w:hAnsiTheme="majorBidi" w:cstheme="majorBidi"/>
          <w:sz w:val="28"/>
          <w:szCs w:val="28"/>
        </w:rPr>
        <w:t xml:space="preserve">Hansvon Hentig </w:t>
      </w:r>
      <w:r w:rsidRPr="00E83DA6">
        <w:rPr>
          <w:rFonts w:ascii="Simplified Arabic" w:hAnsi="Simplified Arabic" w:cs="Simplified Arabic"/>
          <w:sz w:val="28"/>
          <w:szCs w:val="28"/>
        </w:rPr>
        <w:t xml:space="preserve">» </w:t>
      </w:r>
      <w:r w:rsidR="007C61D1" w:rsidRPr="00E83DA6">
        <w:rPr>
          <w:rFonts w:ascii="Simplified Arabic" w:hAnsi="Simplified Arabic" w:cs="Simplified Arabic" w:hint="cs"/>
          <w:sz w:val="28"/>
          <w:szCs w:val="28"/>
          <w:rtl/>
        </w:rPr>
        <w:t>(</w:t>
      </w:r>
      <w:r w:rsidRPr="00E83DA6">
        <w:rPr>
          <w:rFonts w:ascii="Simplified Arabic" w:hAnsi="Simplified Arabic" w:cs="Simplified Arabic"/>
          <w:sz w:val="28"/>
          <w:szCs w:val="28"/>
          <w:rtl/>
        </w:rPr>
        <w:t>عن الجاني وضحيته</w:t>
      </w:r>
      <w:r w:rsidR="007C61D1" w:rsidRPr="00E83DA6">
        <w:rPr>
          <w:rFonts w:ascii="Simplified Arabic" w:hAnsi="Simplified Arabic" w:cs="Simplified Arabic" w:hint="cs"/>
          <w:sz w:val="28"/>
          <w:szCs w:val="28"/>
          <w:rtl/>
        </w:rPr>
        <w:t>)</w:t>
      </w:r>
      <w:r w:rsidRPr="00E83DA6">
        <w:rPr>
          <w:rFonts w:ascii="Simplified Arabic" w:hAnsi="Simplified Arabic" w:cs="Simplified Arabic" w:hint="cs"/>
          <w:sz w:val="28"/>
          <w:szCs w:val="28"/>
          <w:rtl/>
          <w:lang w:bidi="ar-DZ"/>
        </w:rPr>
        <w:t xml:space="preserve"> </w:t>
      </w:r>
      <w:r w:rsidRPr="00E83DA6">
        <w:rPr>
          <w:rFonts w:ascii="Simplified Arabic" w:hAnsi="Simplified Arabic" w:cs="Simplified Arabic"/>
          <w:sz w:val="28"/>
          <w:szCs w:val="28"/>
        </w:rPr>
        <w:t xml:space="preserve"> «</w:t>
      </w:r>
      <w:r w:rsidRPr="00E83DA6">
        <w:rPr>
          <w:rFonts w:asciiTheme="majorBidi" w:hAnsiTheme="majorBidi" w:cstheme="majorBidi"/>
          <w:sz w:val="28"/>
          <w:szCs w:val="28"/>
        </w:rPr>
        <w:t>The criminal and his victime</w:t>
      </w:r>
      <w:r w:rsidRPr="00E83DA6">
        <w:rPr>
          <w:rFonts w:ascii="Simplified Arabic" w:hAnsi="Simplified Arabic" w:cs="Simplified Arabic"/>
          <w:sz w:val="28"/>
          <w:szCs w:val="28"/>
        </w:rPr>
        <w:t xml:space="preserve">» </w:t>
      </w:r>
      <w:r w:rsidRPr="00E83DA6">
        <w:rPr>
          <w:rFonts w:ascii="Simplified Arabic" w:hAnsi="Simplified Arabic" w:cs="Simplified Arabic" w:hint="cs"/>
          <w:sz w:val="28"/>
          <w:szCs w:val="28"/>
          <w:rtl/>
          <w:lang w:bidi="ar-DZ"/>
        </w:rPr>
        <w:t xml:space="preserve"> </w:t>
      </w:r>
      <w:r w:rsidRPr="00E83DA6">
        <w:rPr>
          <w:rFonts w:ascii="Simplified Arabic" w:hAnsi="Simplified Arabic" w:cs="Simplified Arabic"/>
          <w:sz w:val="28"/>
          <w:szCs w:val="28"/>
          <w:rtl/>
        </w:rPr>
        <w:t>وذلك سنة 1948</w:t>
      </w:r>
      <w:r w:rsidRPr="00E83DA6">
        <w:rPr>
          <w:rFonts w:ascii="Simplified Arabic" w:hAnsi="Simplified Arabic" w:cs="Simplified Arabic"/>
          <w:sz w:val="28"/>
          <w:szCs w:val="28"/>
        </w:rPr>
        <w:t> </w:t>
      </w:r>
      <w:r w:rsidRPr="00E83DA6">
        <w:rPr>
          <w:rFonts w:ascii="Simplified Arabic" w:hAnsi="Simplified Arabic" w:cs="Simplified Arabic"/>
          <w:sz w:val="28"/>
          <w:szCs w:val="28"/>
          <w:rtl/>
        </w:rPr>
        <w:t>، وكان قد قرر سابقا بأن الدراسة النظرية لمكافحة الجريمة ليست لها أهمية دون المعرفة الحقيقية لضحية ، حيث منه يمكننا معرفة الكثير عن الجاني ودوافعه وسبب الجريمة ، بل إن دراسة القاتل والمقتول والنصاب وضحيته ، والسلوك المتبادل بينهما يمكن عن طريقه الكشف عن الظاهرة الإجرامية ، وذلك من خلال المقال الذي نشره في 1941 المعنون ب</w:t>
      </w:r>
      <w:r w:rsidR="007C61D1" w:rsidRPr="00E83DA6">
        <w:rPr>
          <w:rFonts w:ascii="Simplified Arabic" w:hAnsi="Simplified Arabic" w:cs="Simplified Arabic" w:hint="cs"/>
          <w:sz w:val="28"/>
          <w:szCs w:val="28"/>
          <w:rtl/>
        </w:rPr>
        <w:t>ـ</w:t>
      </w:r>
      <w:r w:rsidRPr="00E83DA6">
        <w:rPr>
          <w:rFonts w:ascii="Simplified Arabic" w:hAnsi="Simplified Arabic" w:cs="Simplified Arabic"/>
          <w:sz w:val="28"/>
          <w:szCs w:val="28"/>
          <w:rtl/>
        </w:rPr>
        <w:t xml:space="preserve"> " ملاحظات حول التفاعل بين المجرم والضحية</w:t>
      </w:r>
      <w:r w:rsidR="007C61D1" w:rsidRPr="00E83DA6">
        <w:rPr>
          <w:rFonts w:ascii="Simplified Arabic" w:hAnsi="Simplified Arabic" w:cs="Simplified Arabic" w:hint="cs"/>
          <w:sz w:val="28"/>
          <w:szCs w:val="28"/>
          <w:rtl/>
          <w:lang w:bidi="ar-DZ"/>
        </w:rPr>
        <w:t xml:space="preserve"> ،</w:t>
      </w:r>
      <w:r w:rsidR="007C61D1" w:rsidRPr="00E83DA6">
        <w:rPr>
          <w:rFonts w:ascii="Simplified Arabic" w:hAnsi="Simplified Arabic" w:cs="Simplified Arabic"/>
          <w:sz w:val="28"/>
          <w:szCs w:val="28"/>
        </w:rPr>
        <w:t xml:space="preserve"> </w:t>
      </w:r>
      <w:r w:rsidR="007C61D1" w:rsidRPr="00E83DA6">
        <w:rPr>
          <w:rFonts w:ascii="Simplified Arabic" w:hAnsi="Simplified Arabic" w:cs="Simplified Arabic"/>
          <w:sz w:val="28"/>
          <w:szCs w:val="28"/>
          <w:rtl/>
        </w:rPr>
        <w:t>وقد قسم</w:t>
      </w:r>
      <w:r w:rsidR="007C61D1" w:rsidRPr="00E83DA6">
        <w:rPr>
          <w:rFonts w:ascii="Simplified Arabic" w:hAnsi="Simplified Arabic" w:cs="Simplified Arabic"/>
          <w:sz w:val="28"/>
          <w:szCs w:val="28"/>
        </w:rPr>
        <w:t xml:space="preserve"> « Von Hentig » </w:t>
      </w:r>
      <w:r w:rsidR="007C61D1" w:rsidRPr="00E83DA6">
        <w:rPr>
          <w:rFonts w:ascii="Simplified Arabic" w:hAnsi="Simplified Arabic" w:cs="Simplified Arabic"/>
          <w:sz w:val="28"/>
          <w:szCs w:val="28"/>
          <w:rtl/>
        </w:rPr>
        <w:t>كتابه المشار إليه سابقا إلى 3 فروع ، وهي : المجرم الضحية ، المجني عليه الخفي ، ثم العلاقة الخاصة بين الجاني والضحية، وبعد ذلك أجرى دراسة خاصة على عدة شخصيات من الضحايا مثل الشباب والمسنين والأحدا</w:t>
      </w:r>
      <w:r w:rsidR="007C61D1" w:rsidRPr="00E83DA6">
        <w:rPr>
          <w:rFonts w:ascii="Simplified Arabic" w:hAnsi="Simplified Arabic" w:cs="Simplified Arabic" w:hint="cs"/>
          <w:sz w:val="28"/>
          <w:szCs w:val="28"/>
          <w:rtl/>
        </w:rPr>
        <w:t>ث</w:t>
      </w:r>
      <w:r w:rsidR="007C61D1" w:rsidRPr="00E83DA6">
        <w:rPr>
          <w:rFonts w:ascii="Simplified Arabic" w:hAnsi="Simplified Arabic" w:cs="Simplified Arabic" w:hint="cs"/>
          <w:sz w:val="28"/>
          <w:szCs w:val="28"/>
          <w:rtl/>
          <w:lang w:bidi="ar-DZ"/>
        </w:rPr>
        <w:t xml:space="preserve"> .</w:t>
      </w:r>
    </w:p>
    <w:p w:rsidR="00E83DA6" w:rsidRPr="00E83DA6" w:rsidRDefault="007C61D1" w:rsidP="007C61D1">
      <w:pPr>
        <w:pStyle w:val="Paragraphedeliste"/>
        <w:numPr>
          <w:ilvl w:val="0"/>
          <w:numId w:val="1"/>
        </w:numPr>
        <w:spacing w:after="0" w:line="240" w:lineRule="auto"/>
        <w:jc w:val="both"/>
        <w:rPr>
          <w:rFonts w:ascii="Simplified Arabic" w:hAnsi="Simplified Arabic" w:cs="Simplified Arabic" w:hint="cs"/>
          <w:sz w:val="28"/>
          <w:szCs w:val="28"/>
          <w:lang w:val="fr-FR"/>
        </w:rPr>
      </w:pPr>
      <w:r w:rsidRPr="00E83DA6">
        <w:rPr>
          <w:rFonts w:ascii="Simplified Arabic" w:hAnsi="Simplified Arabic" w:cs="Simplified Arabic"/>
          <w:b/>
          <w:bCs/>
          <w:sz w:val="28"/>
          <w:szCs w:val="28"/>
          <w:rtl/>
          <w:lang w:bidi="ar-DZ"/>
        </w:rPr>
        <w:t>دراسة مندلسون</w:t>
      </w:r>
      <w:r w:rsidRPr="00E83DA6">
        <w:rPr>
          <w:rFonts w:asciiTheme="majorBidi" w:hAnsiTheme="majorBidi" w:cstheme="majorBidi"/>
          <w:b/>
          <w:bCs/>
          <w:sz w:val="28"/>
          <w:szCs w:val="28"/>
          <w:rtl/>
          <w:lang w:bidi="ar-DZ"/>
        </w:rPr>
        <w:t xml:space="preserve"> </w:t>
      </w:r>
      <w:r w:rsidRPr="00E83DA6">
        <w:rPr>
          <w:rFonts w:asciiTheme="majorBidi" w:hAnsiTheme="majorBidi" w:cstheme="majorBidi"/>
          <w:sz w:val="28"/>
          <w:szCs w:val="28"/>
        </w:rPr>
        <w:t>Mendelsohn</w:t>
      </w:r>
      <w:r w:rsidRPr="00E83DA6">
        <w:rPr>
          <w:rFonts w:asciiTheme="majorBidi" w:hAnsiTheme="majorBidi" w:cstheme="majorBidi" w:hint="cs"/>
          <w:b/>
          <w:bCs/>
          <w:sz w:val="28"/>
          <w:szCs w:val="28"/>
          <w:rtl/>
          <w:lang w:bidi="ar-DZ"/>
        </w:rPr>
        <w:t xml:space="preserve"> : </w:t>
      </w:r>
      <w:r w:rsidRPr="00E83DA6">
        <w:rPr>
          <w:rFonts w:ascii="Simplified Arabic" w:hAnsi="Simplified Arabic" w:cs="Simplified Arabic" w:hint="cs"/>
          <w:sz w:val="28"/>
          <w:szCs w:val="28"/>
          <w:rtl/>
        </w:rPr>
        <w:t xml:space="preserve">سنة </w:t>
      </w:r>
      <w:r w:rsidRPr="00E83DA6">
        <w:rPr>
          <w:rFonts w:ascii="Simplified Arabic" w:hAnsi="Simplified Arabic" w:cs="Simplified Arabic"/>
          <w:sz w:val="28"/>
          <w:szCs w:val="28"/>
          <w:rtl/>
        </w:rPr>
        <w:t xml:space="preserve"> 1947 قدم</w:t>
      </w:r>
      <w:r w:rsidRPr="00E83DA6">
        <w:rPr>
          <w:rFonts w:ascii="Simplified Arabic" w:hAnsi="Simplified Arabic" w:cs="Simplified Arabic" w:hint="cs"/>
          <w:sz w:val="28"/>
          <w:szCs w:val="28"/>
          <w:rtl/>
        </w:rPr>
        <w:t xml:space="preserve"> مندلسون</w:t>
      </w:r>
      <w:r w:rsidRPr="00E83DA6">
        <w:rPr>
          <w:rFonts w:ascii="Simplified Arabic" w:hAnsi="Simplified Arabic" w:cs="Simplified Arabic"/>
          <w:sz w:val="28"/>
          <w:szCs w:val="28"/>
        </w:rPr>
        <w:t xml:space="preserve"> Mendelsohn</w:t>
      </w:r>
      <w:r w:rsidRPr="00E83DA6">
        <w:rPr>
          <w:rFonts w:ascii="Simplified Arabic" w:hAnsi="Simplified Arabic" w:cs="Simplified Arabic"/>
          <w:sz w:val="28"/>
          <w:szCs w:val="28"/>
          <w:lang w:val="fr-FR"/>
        </w:rPr>
        <w:t xml:space="preserve"> </w:t>
      </w:r>
      <w:r w:rsidRPr="00E83DA6">
        <w:rPr>
          <w:rFonts w:ascii="Simplified Arabic" w:hAnsi="Simplified Arabic" w:cs="Simplified Arabic"/>
          <w:sz w:val="28"/>
          <w:szCs w:val="28"/>
        </w:rPr>
        <w:t xml:space="preserve"> </w:t>
      </w:r>
      <w:r w:rsidRPr="00E83DA6">
        <w:rPr>
          <w:rFonts w:ascii="Simplified Arabic" w:hAnsi="Simplified Arabic" w:cs="Simplified Arabic"/>
          <w:sz w:val="28"/>
          <w:szCs w:val="28"/>
          <w:rtl/>
        </w:rPr>
        <w:t>ورقة في مؤتمر القانون الجنائي الذي عقد في بوخارست معلنا من خلال تلك الورقة ميلاد عبارة علم الضحية ، لافتا الأنظار إلى الدور الذي تلعبه الضحية في دفع الجاني إلى ارتكاب الجريمة ، بالقيام ببعض التصرفات المعروفة في القانون الجنائي كالإستفزاز الذي يشكل عاملا من العوامل المخففة للعقوبة التي توقع على مرتكب الجريمة</w:t>
      </w:r>
      <w:r w:rsidRPr="00E83DA6">
        <w:rPr>
          <w:rFonts w:ascii="Simplified Arabic" w:hAnsi="Simplified Arabic" w:cs="Simplified Arabic" w:hint="cs"/>
          <w:sz w:val="28"/>
          <w:szCs w:val="28"/>
          <w:rtl/>
        </w:rPr>
        <w:t xml:space="preserve"> .</w:t>
      </w:r>
    </w:p>
    <w:p w:rsidR="007C61D1" w:rsidRPr="00E83DA6" w:rsidRDefault="00CD605B" w:rsidP="007C61D1">
      <w:pPr>
        <w:pStyle w:val="Paragraphedeliste"/>
        <w:numPr>
          <w:ilvl w:val="0"/>
          <w:numId w:val="1"/>
        </w:numPr>
        <w:spacing w:after="0" w:line="240" w:lineRule="auto"/>
        <w:jc w:val="both"/>
        <w:rPr>
          <w:rFonts w:ascii="Simplified Arabic" w:hAnsi="Simplified Arabic" w:cs="Simplified Arabic" w:hint="cs"/>
          <w:sz w:val="28"/>
          <w:szCs w:val="28"/>
          <w:rtl/>
          <w:lang w:val="fr-FR"/>
        </w:rPr>
      </w:pPr>
      <w:r w:rsidRPr="00E83DA6">
        <w:rPr>
          <w:rFonts w:ascii="Simplified Arabic" w:hAnsi="Simplified Arabic" w:cs="Simplified Arabic" w:hint="cs"/>
          <w:b/>
          <w:bCs/>
          <w:sz w:val="28"/>
          <w:szCs w:val="28"/>
          <w:u w:val="single"/>
          <w:rtl/>
        </w:rPr>
        <w:t>دراسة</w:t>
      </w:r>
      <w:r w:rsidRPr="00E83DA6">
        <w:rPr>
          <w:rFonts w:ascii="Simplified Arabic" w:hAnsi="Simplified Arabic" w:cs="Simplified Arabic" w:hint="cs"/>
          <w:b/>
          <w:bCs/>
          <w:sz w:val="28"/>
          <w:szCs w:val="28"/>
          <w:u w:val="single"/>
          <w:rtl/>
          <w:lang w:bidi="ar-DZ"/>
        </w:rPr>
        <w:t xml:space="preserve"> </w:t>
      </w:r>
      <w:r w:rsidRPr="00E83DA6">
        <w:rPr>
          <w:rFonts w:asciiTheme="majorBidi" w:hAnsiTheme="majorBidi" w:cstheme="majorBidi"/>
          <w:b/>
          <w:bCs/>
          <w:sz w:val="28"/>
          <w:szCs w:val="28"/>
          <w:u w:val="single"/>
        </w:rPr>
        <w:t>Wolfgang</w:t>
      </w:r>
      <w:r w:rsidRPr="00E83DA6">
        <w:rPr>
          <w:rFonts w:ascii="Simplified Arabic" w:hAnsi="Simplified Arabic" w:cs="Simplified Arabic" w:hint="cs"/>
          <w:sz w:val="28"/>
          <w:szCs w:val="28"/>
          <w:rtl/>
        </w:rPr>
        <w:t xml:space="preserve"> : </w:t>
      </w:r>
      <w:r w:rsidRPr="00E83DA6">
        <w:rPr>
          <w:rFonts w:ascii="Simplified Arabic" w:hAnsi="Simplified Arabic" w:cs="Simplified Arabic"/>
          <w:sz w:val="28"/>
          <w:szCs w:val="28"/>
          <w:rtl/>
        </w:rPr>
        <w:t>ومع مرور الوقت ، ظهر مصطلح تحرش الضحية بالجاني</w:t>
      </w:r>
      <w:r w:rsidRPr="00E83DA6">
        <w:rPr>
          <w:rFonts w:ascii="Simplified Arabic" w:hAnsi="Simplified Arabic" w:cs="Simplified Arabic"/>
          <w:sz w:val="28"/>
          <w:szCs w:val="28"/>
        </w:rPr>
        <w:t xml:space="preserve">    victime précipitation » «   </w:t>
      </w:r>
      <w:r w:rsidRPr="00E83DA6">
        <w:rPr>
          <w:rFonts w:ascii="Simplified Arabic" w:hAnsi="Simplified Arabic" w:cs="Simplified Arabic"/>
          <w:sz w:val="28"/>
          <w:szCs w:val="28"/>
          <w:rtl/>
        </w:rPr>
        <w:t>الذي استخدمه</w:t>
      </w:r>
      <w:r w:rsidRPr="00E83DA6">
        <w:rPr>
          <w:rFonts w:ascii="Simplified Arabic" w:hAnsi="Simplified Arabic" w:cs="Simplified Arabic"/>
          <w:sz w:val="28"/>
          <w:szCs w:val="28"/>
        </w:rPr>
        <w:t xml:space="preserve"> « Wolfgang »  </w:t>
      </w:r>
      <w:r w:rsidRPr="00E83DA6">
        <w:rPr>
          <w:rFonts w:ascii="Simplified Arabic" w:hAnsi="Simplified Arabic" w:cs="Simplified Arabic"/>
          <w:sz w:val="28"/>
          <w:szCs w:val="28"/>
          <w:rtl/>
        </w:rPr>
        <w:t>سنة 1958</w:t>
      </w:r>
      <w:r w:rsidRPr="00E83DA6">
        <w:rPr>
          <w:rFonts w:ascii="Simplified Arabic" w:hAnsi="Simplified Arabic" w:cs="Simplified Arabic"/>
          <w:sz w:val="28"/>
          <w:szCs w:val="28"/>
        </w:rPr>
        <w:t> </w:t>
      </w:r>
    </w:p>
    <w:p w:rsidR="007C61D1" w:rsidRPr="007C61D1" w:rsidRDefault="007C61D1" w:rsidP="007C61D1">
      <w:pPr>
        <w:spacing w:after="0" w:line="240" w:lineRule="auto"/>
        <w:jc w:val="both"/>
        <w:rPr>
          <w:rFonts w:asciiTheme="majorBidi" w:hAnsiTheme="majorBidi" w:cstheme="majorBidi" w:hint="cs"/>
          <w:b/>
          <w:bCs/>
          <w:sz w:val="28"/>
          <w:szCs w:val="28"/>
          <w:rtl/>
          <w:lang w:bidi="ar-DZ"/>
        </w:rPr>
      </w:pPr>
    </w:p>
    <w:p w:rsidR="009B5953" w:rsidRPr="007C61D1" w:rsidRDefault="007C61D1" w:rsidP="007C61D1">
      <w:pPr>
        <w:spacing w:after="0" w:line="240" w:lineRule="auto"/>
        <w:rPr>
          <w:rFonts w:ascii="Simplified Arabic" w:hAnsi="Simplified Arabic" w:cs="Simplified Arabic" w:hint="cs"/>
          <w:sz w:val="28"/>
          <w:szCs w:val="28"/>
          <w:rtl/>
          <w:lang w:val="fr-FR" w:bidi="ar-DZ"/>
        </w:rPr>
      </w:pPr>
      <w:r>
        <w:rPr>
          <w:rFonts w:ascii="Simplified Arabic" w:hAnsi="Simplified Arabic" w:cs="Simplified Arabic"/>
          <w:sz w:val="28"/>
          <w:szCs w:val="28"/>
          <w:lang w:val="fr-FR"/>
        </w:rPr>
        <w:t xml:space="preserve"> </w:t>
      </w:r>
    </w:p>
    <w:p w:rsidR="009B5953" w:rsidRPr="009B5953" w:rsidRDefault="009B5953" w:rsidP="009B5953">
      <w:pPr>
        <w:jc w:val="both"/>
        <w:rPr>
          <w:rFonts w:ascii="Simplified Arabic" w:eastAsia="Times New Roman" w:hAnsi="Simplified Arabic" w:cs="Simplified Arabic" w:hint="cs"/>
          <w:color w:val="000000"/>
          <w:sz w:val="32"/>
          <w:szCs w:val="32"/>
          <w:rtl/>
        </w:rPr>
      </w:pPr>
    </w:p>
    <w:p w:rsidR="003953CF" w:rsidRDefault="003953CF" w:rsidP="00E442D6">
      <w:pPr>
        <w:jc w:val="both"/>
        <w:rPr>
          <w:rFonts w:ascii="Simplified Arabic" w:eastAsia="Times New Roman" w:hAnsi="Simplified Arabic" w:cs="Simplified Arabic" w:hint="cs"/>
          <w:color w:val="000000"/>
          <w:sz w:val="32"/>
          <w:szCs w:val="32"/>
          <w:rtl/>
        </w:rPr>
      </w:pPr>
    </w:p>
    <w:p w:rsidR="00DA4203" w:rsidRDefault="00DA4203">
      <w:pPr>
        <w:rPr>
          <w:rFonts w:hint="cs"/>
          <w:lang w:bidi="ar-DZ"/>
        </w:rPr>
      </w:pPr>
    </w:p>
    <w:sectPr w:rsidR="00DA4203" w:rsidSect="00E83DA6">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203" w:rsidRDefault="00DA4203" w:rsidP="00E442D6">
      <w:pPr>
        <w:spacing w:after="0" w:line="240" w:lineRule="auto"/>
      </w:pPr>
      <w:r>
        <w:separator/>
      </w:r>
    </w:p>
  </w:endnote>
  <w:endnote w:type="continuationSeparator" w:id="1">
    <w:p w:rsidR="00DA4203" w:rsidRDefault="00DA4203" w:rsidP="00E44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203" w:rsidRDefault="00DA4203" w:rsidP="00E442D6">
      <w:pPr>
        <w:spacing w:after="0" w:line="240" w:lineRule="auto"/>
      </w:pPr>
      <w:r>
        <w:separator/>
      </w:r>
    </w:p>
  </w:footnote>
  <w:footnote w:type="continuationSeparator" w:id="1">
    <w:p w:rsidR="00DA4203" w:rsidRDefault="00DA4203" w:rsidP="00E442D6">
      <w:pPr>
        <w:spacing w:after="0" w:line="240" w:lineRule="auto"/>
      </w:pPr>
      <w:r>
        <w:continuationSeparator/>
      </w:r>
    </w:p>
  </w:footnote>
  <w:footnote w:id="2">
    <w:p w:rsidR="00E442D6" w:rsidRPr="00C4166C" w:rsidRDefault="00E442D6" w:rsidP="00E442D6">
      <w:pPr>
        <w:pStyle w:val="Notedebasdepage"/>
        <w:bidi/>
        <w:spacing w:before="0" w:line="276" w:lineRule="auto"/>
        <w:rPr>
          <w:rFonts w:ascii="Simplified Arabic" w:hAnsi="Simplified Arabic"/>
          <w:sz w:val="24"/>
          <w:rtl/>
          <w:lang w:bidi="ar-DZ"/>
        </w:rPr>
      </w:pPr>
      <w:r w:rsidRPr="00C4166C">
        <w:rPr>
          <w:rStyle w:val="Appelnotedebasdep"/>
          <w:rFonts w:ascii="Simplified Arabic" w:hAnsi="Simplified Arabic"/>
          <w:sz w:val="24"/>
        </w:rPr>
        <w:footnoteRef/>
      </w:r>
      <w:r w:rsidRPr="00C4166C">
        <w:rPr>
          <w:rFonts w:ascii="Simplified Arabic" w:hAnsi="Simplified Arabic"/>
          <w:sz w:val="24"/>
        </w:rPr>
        <w:t xml:space="preserve"> </w:t>
      </w:r>
      <w:r>
        <w:rPr>
          <w:rFonts w:ascii="Simplified Arabic" w:hAnsi="Simplified Arabic" w:hint="cs"/>
          <w:sz w:val="24"/>
          <w:rtl/>
          <w:lang w:bidi="ar-DZ"/>
        </w:rPr>
        <w:t xml:space="preserve"> </w:t>
      </w:r>
      <w:r w:rsidRPr="00C4166C">
        <w:rPr>
          <w:rFonts w:ascii="Simplified Arabic" w:hAnsi="Simplified Arabic"/>
          <w:sz w:val="24"/>
          <w:rtl/>
          <w:lang w:bidi="ar-DZ"/>
        </w:rPr>
        <w:t xml:space="preserve"> </w:t>
      </w:r>
      <w:r w:rsidRPr="00C4166C">
        <w:rPr>
          <w:rStyle w:val="storyauthor"/>
          <w:rFonts w:ascii="Simplified Arabic" w:hAnsi="Simplified Arabic"/>
          <w:sz w:val="24"/>
          <w:shd w:val="clear" w:color="auto" w:fill="FFFFFF"/>
          <w:rtl/>
        </w:rPr>
        <w:t>سالم الكتبي</w:t>
      </w:r>
      <w:r w:rsidRPr="00C4166C">
        <w:rPr>
          <w:rFonts w:ascii="Simplified Arabic" w:hAnsi="Simplified Arabic"/>
          <w:sz w:val="24"/>
          <w:rtl/>
          <w:lang w:bidi="ar-DZ"/>
        </w:rPr>
        <w:t xml:space="preserve"> .</w:t>
      </w:r>
      <w:r w:rsidRPr="00C4166C">
        <w:rPr>
          <w:rFonts w:ascii="Simplified Arabic" w:eastAsia="Times New Roman" w:hAnsi="Simplified Arabic"/>
          <w:b/>
          <w:bCs/>
          <w:color w:val="000000"/>
          <w:kern w:val="36"/>
          <w:sz w:val="24"/>
          <w:rtl/>
        </w:rPr>
        <w:t xml:space="preserve"> </w:t>
      </w:r>
      <w:r w:rsidRPr="00C4166C">
        <w:rPr>
          <w:rFonts w:ascii="Simplified Arabic" w:eastAsia="Times New Roman" w:hAnsi="Simplified Arabic"/>
          <w:color w:val="000000"/>
          <w:kern w:val="36"/>
          <w:sz w:val="24"/>
          <w:rtl/>
        </w:rPr>
        <w:t>تطور علم الضحية</w:t>
      </w:r>
      <w:r w:rsidRPr="00C4166C">
        <w:rPr>
          <w:rFonts w:ascii="Simplified Arabic" w:eastAsia="Times New Roman" w:hAnsi="Simplified Arabic"/>
          <w:b/>
          <w:bCs/>
          <w:color w:val="000000"/>
          <w:kern w:val="36"/>
          <w:sz w:val="24"/>
          <w:rtl/>
          <w:lang w:val="fr-FR" w:bidi="ar-DZ"/>
        </w:rPr>
        <w:t xml:space="preserve"> </w:t>
      </w:r>
      <w:r w:rsidRPr="00C4166C">
        <w:rPr>
          <w:rFonts w:ascii="Simplified Arabic" w:eastAsia="Times New Roman" w:hAnsi="Simplified Arabic"/>
          <w:b/>
          <w:bCs/>
          <w:kern w:val="36"/>
          <w:sz w:val="24"/>
          <w:rtl/>
          <w:lang w:val="fr-FR" w:bidi="ar-DZ"/>
        </w:rPr>
        <w:t>.</w:t>
      </w:r>
      <w:r w:rsidRPr="00C4166C">
        <w:rPr>
          <w:rFonts w:ascii="Simplified Arabic" w:hAnsi="Simplified Arabic"/>
          <w:sz w:val="24"/>
        </w:rPr>
        <w:t xml:space="preserve"> </w:t>
      </w:r>
      <w:hyperlink r:id="rId1" w:history="1">
        <w:r w:rsidRPr="00C4166C">
          <w:rPr>
            <w:rStyle w:val="Lienhypertexte"/>
            <w:rFonts w:ascii="Simplified Arabic" w:eastAsia="Times New Roman" w:hAnsi="Simplified Arabic"/>
            <w:b/>
            <w:bCs/>
            <w:kern w:val="36"/>
            <w:sz w:val="24"/>
          </w:rPr>
          <w:t>http://www.akhbarona.com/writers/122668.html</w:t>
        </w:r>
      </w:hyperlink>
      <w:r w:rsidRPr="00C4166C">
        <w:rPr>
          <w:rFonts w:ascii="Simplified Arabic" w:eastAsia="Times New Roman" w:hAnsi="Simplified Arabic"/>
          <w:b/>
          <w:bCs/>
          <w:color w:val="000000"/>
          <w:kern w:val="36"/>
          <w:sz w:val="24"/>
          <w:rtl/>
        </w:rPr>
        <w:t xml:space="preserve"> </w:t>
      </w:r>
      <w:r w:rsidRPr="00C4166C">
        <w:rPr>
          <w:rFonts w:ascii="Simplified Arabic" w:eastAsia="Times New Roman" w:hAnsi="Simplified Arabic"/>
          <w:color w:val="000000"/>
          <w:kern w:val="36"/>
          <w:sz w:val="24"/>
          <w:rtl/>
        </w:rPr>
        <w:t>،</w:t>
      </w:r>
      <w:r w:rsidRPr="00C4166C">
        <w:rPr>
          <w:rStyle w:val="apple-converted-space"/>
          <w:rFonts w:ascii="Simplified Arabic" w:hAnsi="Simplified Arabic"/>
          <w:sz w:val="24"/>
          <w:shd w:val="clear" w:color="auto" w:fill="FFFFFF"/>
        </w:rPr>
        <w:t> </w:t>
      </w:r>
      <w:r w:rsidRPr="00C4166C">
        <w:rPr>
          <w:rStyle w:val="storydate"/>
          <w:rFonts w:ascii="Simplified Arabic" w:hAnsi="Simplified Arabic"/>
          <w:sz w:val="24"/>
          <w:shd w:val="clear" w:color="auto" w:fill="FFFFFF"/>
        </w:rPr>
        <w:t>27/05/2015 13:55:00</w:t>
      </w:r>
    </w:p>
  </w:footnote>
  <w:footnote w:id="3">
    <w:p w:rsidR="00E442D6" w:rsidRPr="00C4166C" w:rsidRDefault="00E442D6" w:rsidP="00E442D6">
      <w:pPr>
        <w:pStyle w:val="Notedebasdepage"/>
        <w:bidi/>
        <w:spacing w:before="0" w:line="276" w:lineRule="auto"/>
        <w:rPr>
          <w:rFonts w:ascii="Simplified Arabic" w:hAnsi="Simplified Arabic"/>
          <w:sz w:val="24"/>
          <w:rtl/>
          <w:lang w:bidi="ar-DZ"/>
        </w:rPr>
      </w:pPr>
      <w:r w:rsidRPr="00C4166C">
        <w:rPr>
          <w:rStyle w:val="Appelnotedebasdep"/>
          <w:rFonts w:ascii="Simplified Arabic" w:hAnsi="Simplified Arabic"/>
          <w:sz w:val="24"/>
        </w:rPr>
        <w:footnoteRef/>
      </w:r>
      <w:r w:rsidRPr="00C4166C">
        <w:rPr>
          <w:rFonts w:ascii="Simplified Arabic" w:hAnsi="Simplified Arabic"/>
          <w:sz w:val="24"/>
        </w:rPr>
        <w:t xml:space="preserve"> </w:t>
      </w:r>
      <w:r w:rsidRPr="00C4166C">
        <w:rPr>
          <w:rFonts w:ascii="Simplified Arabic" w:hAnsi="Simplified Arabic"/>
          <w:sz w:val="24"/>
          <w:rtl/>
          <w:lang w:bidi="ar-DZ"/>
        </w:rPr>
        <w:t xml:space="preserve"> </w:t>
      </w:r>
      <w:r w:rsidRPr="00C4166C">
        <w:rPr>
          <w:rStyle w:val="storyauthor"/>
          <w:rFonts w:ascii="Simplified Arabic" w:hAnsi="Simplified Arabic"/>
          <w:sz w:val="24"/>
          <w:shd w:val="clear" w:color="auto" w:fill="FFFFFF"/>
          <w:rtl/>
        </w:rPr>
        <w:t>سالم الكتبي</w:t>
      </w:r>
      <w:r w:rsidRPr="00C4166C">
        <w:rPr>
          <w:rFonts w:ascii="Simplified Arabic" w:hAnsi="Simplified Arabic"/>
          <w:sz w:val="24"/>
          <w:rtl/>
          <w:lang w:bidi="ar-DZ"/>
        </w:rPr>
        <w:t xml:space="preserve"> .</w:t>
      </w:r>
      <w:r w:rsidRPr="00C4166C">
        <w:rPr>
          <w:rFonts w:ascii="Simplified Arabic" w:eastAsia="Times New Roman" w:hAnsi="Simplified Arabic"/>
          <w:b/>
          <w:bCs/>
          <w:color w:val="000000"/>
          <w:kern w:val="36"/>
          <w:sz w:val="24"/>
          <w:rtl/>
        </w:rPr>
        <w:t xml:space="preserve"> </w:t>
      </w:r>
      <w:r>
        <w:rPr>
          <w:rFonts w:ascii="Simplified Arabic" w:eastAsia="Times New Roman" w:hAnsi="Simplified Arabic" w:hint="cs"/>
          <w:color w:val="000000"/>
          <w:kern w:val="36"/>
          <w:sz w:val="24"/>
          <w:rtl/>
        </w:rPr>
        <w:t>مرجع سابق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E6179"/>
    <w:multiLevelType w:val="hybridMultilevel"/>
    <w:tmpl w:val="2ECEFF58"/>
    <w:lvl w:ilvl="0" w:tplc="782C96F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E442D6"/>
    <w:rsid w:val="00360103"/>
    <w:rsid w:val="003953CF"/>
    <w:rsid w:val="007C61D1"/>
    <w:rsid w:val="009B5953"/>
    <w:rsid w:val="00CD605B"/>
    <w:rsid w:val="00DA4203"/>
    <w:rsid w:val="00E442D6"/>
    <w:rsid w:val="00E83D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442D6"/>
  </w:style>
  <w:style w:type="character" w:styleId="Lienhypertexte">
    <w:name w:val="Hyperlink"/>
    <w:basedOn w:val="Policepardfaut"/>
    <w:uiPriority w:val="99"/>
    <w:unhideWhenUsed/>
    <w:rsid w:val="00E442D6"/>
    <w:rPr>
      <w:color w:val="0000FF"/>
      <w:u w:val="single"/>
    </w:rPr>
  </w:style>
  <w:style w:type="character" w:customStyle="1" w:styleId="storyauthor">
    <w:name w:val="story_author"/>
    <w:basedOn w:val="Policepardfaut"/>
    <w:rsid w:val="00E442D6"/>
  </w:style>
  <w:style w:type="character" w:customStyle="1" w:styleId="storydate">
    <w:name w:val="story_date"/>
    <w:basedOn w:val="Policepardfaut"/>
    <w:rsid w:val="00E442D6"/>
  </w:style>
  <w:style w:type="paragraph" w:styleId="Notedebasdepage">
    <w:name w:val="footnote text"/>
    <w:basedOn w:val="Normal"/>
    <w:link w:val="NotedebasdepageCar"/>
    <w:uiPriority w:val="99"/>
    <w:unhideWhenUsed/>
    <w:rsid w:val="00E442D6"/>
    <w:pPr>
      <w:bidi w:val="0"/>
      <w:spacing w:before="200" w:after="0" w:line="240" w:lineRule="auto"/>
    </w:pPr>
    <w:rPr>
      <w:rFonts w:cs="Simplified Arabic"/>
      <w:sz w:val="20"/>
      <w:szCs w:val="24"/>
    </w:rPr>
  </w:style>
  <w:style w:type="character" w:customStyle="1" w:styleId="NotedebasdepageCar">
    <w:name w:val="Note de bas de page Car"/>
    <w:basedOn w:val="Policepardfaut"/>
    <w:link w:val="Notedebasdepage"/>
    <w:uiPriority w:val="99"/>
    <w:rsid w:val="00E442D6"/>
    <w:rPr>
      <w:rFonts w:cs="Simplified Arabic"/>
      <w:sz w:val="20"/>
      <w:szCs w:val="24"/>
    </w:rPr>
  </w:style>
  <w:style w:type="character" w:styleId="Appelnotedebasdep">
    <w:name w:val="footnote reference"/>
    <w:basedOn w:val="Policepardfaut"/>
    <w:uiPriority w:val="99"/>
    <w:semiHidden/>
    <w:unhideWhenUsed/>
    <w:rsid w:val="00E442D6"/>
    <w:rPr>
      <w:rFonts w:cs="Times New Roman"/>
      <w:vertAlign w:val="superscript"/>
    </w:rPr>
  </w:style>
  <w:style w:type="paragraph" w:styleId="Paragraphedeliste">
    <w:name w:val="List Paragraph"/>
    <w:basedOn w:val="Normal"/>
    <w:uiPriority w:val="34"/>
    <w:qFormat/>
    <w:rsid w:val="00E83D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khbarona.com/writers/12266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3</Pages>
  <Words>660</Words>
  <Characters>3766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Micro001</dc:creator>
  <cp:keywords/>
  <dc:description/>
  <cp:lastModifiedBy>Micro001</cp:lastModifiedBy>
  <cp:revision>2</cp:revision>
  <dcterms:created xsi:type="dcterms:W3CDTF">2018-06-06T00:52:00Z</dcterms:created>
  <dcterms:modified xsi:type="dcterms:W3CDTF">2018-06-06T23:21:00Z</dcterms:modified>
</cp:coreProperties>
</file>