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02" w:rsidRPr="009A3D05" w:rsidRDefault="00E16702" w:rsidP="00E1670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A3D05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فهرس المحتويات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E617B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مقدمة</w:t>
      </w:r>
      <w:proofErr w:type="gramEnd"/>
      <w:r w:rsidRPr="00E617B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عامة</w:t>
      </w:r>
    </w:p>
    <w:p w:rsidR="00E16702" w:rsidRPr="00E617B5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E7625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 w:rsidRPr="00E762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فصل</w:t>
      </w:r>
      <w:proofErr w:type="gramEnd"/>
      <w:r w:rsidRPr="00E7625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الأول: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نظام التأمين التكافلي</w:t>
      </w:r>
    </w:p>
    <w:p w:rsidR="00E16702" w:rsidRPr="004E1C12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B61993">
        <w:rPr>
          <w:rFonts w:ascii="Traditional Arabic" w:eastAsia="MS Mincho" w:hAnsi="Traditional Arabic" w:cs="MS Mincho"/>
          <w:b/>
          <w:bCs/>
          <w:sz w:val="28"/>
          <w:szCs w:val="28"/>
          <w:rtl/>
          <w:lang w:val="en-US"/>
        </w:rPr>
        <w:t>Ⅰ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en-US"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نشأة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التكافلي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>.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مفهوم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خصائص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التأمين 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التأصيل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الشرعي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لنظام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Ⅴ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الأسس والمبادئ التي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يقوم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عليها التأمين التكافلي</w:t>
      </w:r>
      <w:r w:rsidRPr="00E830A4">
        <w:rPr>
          <w:rFonts w:ascii="Traditional Arabic" w:eastAsia="Calibri" w:hAnsi="Traditional Arabic" w:cs="Traditional Arabic"/>
          <w:sz w:val="28"/>
          <w:szCs w:val="28"/>
          <w:rtl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أهداف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Ⅻ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مسميات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أوجه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التشابه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بين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التجاري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AB4D15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Ⅺ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ضوابط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Pr="00AB4D15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Ⅻ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التحديات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والصعوبات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تواجه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تطبيق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p w:rsidR="00E16702" w:rsidRPr="00C267D6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AB4D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AB4D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الثاني: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عقد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وأهم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مبادئه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خصائص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وصفات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عقد التأمين 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أركان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إجراءات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التزامــات أطـــراف عقـــد التكافـــل الإسلامـــي</w:t>
      </w:r>
      <w:r w:rsidRPr="00C267D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الإطــار التطبيقــي لعقــد التاميــن التكافلــي </w:t>
      </w:r>
    </w:p>
    <w:p w:rsidR="00E16702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الثالث: إعادة 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ماهية</w:t>
      </w:r>
      <w:proofErr w:type="gramEnd"/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إعادة 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عقود</w:t>
      </w:r>
      <w:proofErr w:type="gramEnd"/>
      <w:r w:rsidRPr="00EA160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إعادة</w:t>
      </w:r>
      <w:r w:rsidRPr="00EA160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إعادة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966D8"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lastRenderedPageBreak/>
        <w:t>Ⅳ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 أوجه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التشابه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إعادة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التكافل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وإعادة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</w:p>
    <w:p w:rsidR="00E16702" w:rsidRDefault="00E16702" w:rsidP="00E16702">
      <w:pPr>
        <w:bidi/>
        <w:ind w:left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B96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 w:rsidRPr="00B96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الرابع: الفائض التأميني وتوزيعه</w:t>
      </w:r>
    </w:p>
    <w:p w:rsidR="00E16702" w:rsidRPr="00BD048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العناصر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المؤثرة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أوجه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الاختلاف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بين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وشركات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 التجارية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كيفية حساب الفائض التأميني التكافلي 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BD0482"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مبادئ و أسس توزيع الفائض التأميني 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معايير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توزيع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حالة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تصفية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استثمار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أهمية العمل بمبدأ توزيع الفائض التأميني</w:t>
      </w:r>
    </w:p>
    <w:p w:rsidR="00E16702" w:rsidRPr="004C188D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4C18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4C18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الخامس: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العجز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التأميني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وتغطيته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أسباب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تغطية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E16702" w:rsidRPr="000517C8" w:rsidRDefault="00E16702" w:rsidP="00E16702">
      <w:pPr>
        <w:bidi/>
        <w:spacing w:before="100" w:beforeAutospacing="1"/>
        <w:ind w:left="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0517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 w:rsidRPr="000517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السادس: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صيغ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الإدارة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مضاربة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وكالة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إجارة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وفق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الصناديق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الوقفية</w:t>
      </w:r>
    </w:p>
    <w:p w:rsidR="00E16702" w:rsidRPr="001D531D" w:rsidRDefault="00E16702" w:rsidP="00E16702">
      <w:pPr>
        <w:bidi/>
        <w:spacing w:before="100" w:beforeAutospacing="1" w:after="1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D53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1D53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السابع: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الرقابة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الشرعية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مكونات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جهاز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</w:t>
      </w:r>
      <w:proofErr w:type="gramStart"/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</w:t>
      </w:r>
      <w:proofErr w:type="gramEnd"/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: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تعيين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هيئة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وصلاحياتهم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lastRenderedPageBreak/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مهام هيئة الرقابة 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مؤسسات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مبادئ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التحديات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تواجه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هيئات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1A5BC0" w:rsidRDefault="00E16702" w:rsidP="00E16702">
      <w:pPr>
        <w:bidi/>
        <w:spacing w:before="100" w:beforeAutospacing="1" w:after="1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A5B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1A5B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الثامن: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استثمار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أموال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ضوابط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صيغ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أقساط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</w:p>
    <w:p w:rsidR="00CD4597" w:rsidRDefault="00CD4597" w:rsidP="00E16702">
      <w:pPr>
        <w:jc w:val="right"/>
      </w:pPr>
    </w:p>
    <w:sectPr w:rsidR="00CD4597" w:rsidSect="00CD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©ö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6702"/>
    <w:rsid w:val="00CD4597"/>
    <w:rsid w:val="00E1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2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BUTEL1782COM</dc:creator>
  <cp:lastModifiedBy>BUTEL1782COM</cp:lastModifiedBy>
  <cp:revision>1</cp:revision>
  <dcterms:created xsi:type="dcterms:W3CDTF">2020-12-30T00:32:00Z</dcterms:created>
  <dcterms:modified xsi:type="dcterms:W3CDTF">2020-12-30T00:33:00Z</dcterms:modified>
</cp:coreProperties>
</file>