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AA" w:rsidRPr="002B526E" w:rsidRDefault="00D176AA" w:rsidP="00D176AA">
      <w:pPr>
        <w:bidi/>
        <w:spacing w:before="0" w:after="100" w:line="240" w:lineRule="auto"/>
        <w:ind w:left="-523"/>
        <w:jc w:val="both"/>
        <w:rPr>
          <w:rFonts w:eastAsia="Times New Roman"/>
          <w:color w:val="auto"/>
          <w:sz w:val="36"/>
          <w:szCs w:val="36"/>
          <w:rtl/>
          <w:lang w:eastAsia="fr-FR" w:bidi="ar-SA"/>
        </w:rPr>
      </w:pPr>
      <w:r w:rsidRPr="002B526E">
        <w:rPr>
          <w:rFonts w:eastAsia="Times New Roman" w:hint="cs"/>
          <w:color w:val="auto"/>
          <w:sz w:val="36"/>
          <w:szCs w:val="36"/>
          <w:rtl/>
          <w:lang w:eastAsia="fr-FR" w:bidi="ar-SA"/>
        </w:rPr>
        <w:t xml:space="preserve">          المحاضرة الخامسة:  </w:t>
      </w:r>
      <w:r w:rsidRPr="002B526E">
        <w:rPr>
          <w:rFonts w:eastAsia="Times New Roman"/>
          <w:color w:val="auto"/>
          <w:sz w:val="36"/>
          <w:szCs w:val="36"/>
          <w:rtl/>
          <w:lang w:eastAsia="fr-FR" w:bidi="ar-SA"/>
        </w:rPr>
        <w:t>المسرح الش</w:t>
      </w:r>
      <w:r>
        <w:rPr>
          <w:rFonts w:eastAsia="Times New Roman" w:hint="cs"/>
          <w:color w:val="auto"/>
          <w:sz w:val="36"/>
          <w:szCs w:val="36"/>
          <w:rtl/>
          <w:lang w:eastAsia="fr-FR" w:bidi="ar-SA"/>
        </w:rPr>
        <w:t>ّ</w:t>
      </w:r>
      <w:r w:rsidRPr="002B526E">
        <w:rPr>
          <w:rFonts w:eastAsia="Times New Roman"/>
          <w:color w:val="auto"/>
          <w:sz w:val="36"/>
          <w:szCs w:val="36"/>
          <w:rtl/>
          <w:lang w:eastAsia="fr-FR" w:bidi="ar-SA"/>
        </w:rPr>
        <w:t>عري</w:t>
      </w:r>
    </w:p>
    <w:p w:rsidR="00D176AA" w:rsidRPr="00D2750B" w:rsidRDefault="00D176AA" w:rsidP="00D176AA">
      <w:pPr>
        <w:bidi/>
        <w:spacing w:before="0" w:after="100" w:line="240" w:lineRule="auto"/>
        <w:ind w:left="-523"/>
        <w:jc w:val="both"/>
        <w:rPr>
          <w:rFonts w:eastAsia="Times New Roman"/>
          <w:color w:val="auto"/>
          <w:sz w:val="28"/>
          <w:szCs w:val="28"/>
          <w:lang w:eastAsia="fr-FR" w:bidi="ar-SA"/>
        </w:rPr>
      </w:pPr>
      <w:r w:rsidRPr="00D2750B">
        <w:rPr>
          <w:rFonts w:eastAsia="Times New Roman"/>
          <w:color w:val="auto"/>
          <w:sz w:val="28"/>
          <w:szCs w:val="28"/>
          <w:rtl/>
          <w:lang w:eastAsia="fr-FR" w:bidi="ar-SA"/>
        </w:rPr>
        <w:t>أ</w:t>
      </w:r>
      <w:r>
        <w:rPr>
          <w:rFonts w:eastAsia="Times New Roman" w:hint="cs"/>
          <w:color w:val="auto"/>
          <w:sz w:val="28"/>
          <w:szCs w:val="28"/>
          <w:rtl/>
          <w:lang w:eastAsia="fr-FR" w:bidi="ar-SA"/>
        </w:rPr>
        <w:t>-</w:t>
      </w:r>
      <w:r w:rsidRPr="00D2750B">
        <w:rPr>
          <w:rFonts w:eastAsia="Times New Roman"/>
          <w:color w:val="auto"/>
          <w:sz w:val="28"/>
          <w:szCs w:val="28"/>
          <w:rtl/>
          <w:lang w:eastAsia="fr-FR" w:bidi="ar-SA"/>
        </w:rPr>
        <w:t xml:space="preserve"> مفهوم المسرح الشعري</w:t>
      </w:r>
    </w:p>
    <w:p w:rsidR="00D176AA" w:rsidRPr="00B70BAD" w:rsidRDefault="00D176AA" w:rsidP="00D176AA">
      <w:pPr>
        <w:pStyle w:val="NormalWeb"/>
        <w:bidi/>
        <w:spacing w:before="0" w:beforeAutospacing="0" w:afterAutospacing="0"/>
        <w:ind w:left="-523"/>
        <w:jc w:val="both"/>
        <w:rPr>
          <w:rFonts w:ascii="Amiri" w:hAnsi="Amiri" w:cs="Amiri"/>
          <w:b/>
          <w:bCs/>
          <w:sz w:val="28"/>
          <w:szCs w:val="28"/>
        </w:rPr>
      </w:pPr>
      <w:r w:rsidRPr="00B70BAD">
        <w:rPr>
          <w:rFonts w:ascii="Amiri" w:hAnsi="Amiri" w:cs="Amiri"/>
          <w:b/>
          <w:bCs/>
          <w:sz w:val="28"/>
          <w:szCs w:val="28"/>
          <w:rtl/>
        </w:rPr>
        <w:t>ب</w:t>
      </w:r>
      <w:r>
        <w:rPr>
          <w:rFonts w:ascii="Amiri" w:hAnsi="Amiri" w:cs="Amiri" w:hint="cs"/>
          <w:b/>
          <w:bCs/>
          <w:sz w:val="28"/>
          <w:szCs w:val="28"/>
          <w:rtl/>
        </w:rPr>
        <w:t>-</w:t>
      </w:r>
      <w:r w:rsidRPr="00B70BAD">
        <w:rPr>
          <w:rFonts w:ascii="Amiri" w:hAnsi="Amiri" w:cs="Amiri"/>
          <w:b/>
          <w:bCs/>
          <w:sz w:val="28"/>
          <w:szCs w:val="28"/>
          <w:rtl/>
        </w:rPr>
        <w:t xml:space="preserve"> خصائص المسرح الشعري</w:t>
      </w:r>
    </w:p>
    <w:p w:rsidR="00D176AA" w:rsidRPr="00D176AA" w:rsidRDefault="00D176AA" w:rsidP="00D176AA">
      <w:pPr>
        <w:bidi/>
        <w:spacing w:before="0" w:after="100" w:line="240" w:lineRule="auto"/>
        <w:ind w:left="-523"/>
        <w:jc w:val="both"/>
        <w:rPr>
          <w:rFonts w:eastAsia="Times New Roman"/>
          <w:color w:val="auto"/>
          <w:sz w:val="28"/>
          <w:szCs w:val="28"/>
          <w:rtl/>
          <w:lang w:eastAsia="fr-FR" w:bidi="ar-SA"/>
        </w:rPr>
      </w:pPr>
      <w:r>
        <w:rPr>
          <w:rFonts w:eastAsia="Times New Roman" w:hint="cs"/>
          <w:color w:val="auto"/>
          <w:sz w:val="28"/>
          <w:szCs w:val="28"/>
          <w:rtl/>
          <w:lang w:eastAsia="fr-FR" w:bidi="ar-SA"/>
        </w:rPr>
        <w:t xml:space="preserve">ج </w:t>
      </w:r>
      <w:r>
        <w:rPr>
          <w:rFonts w:eastAsia="Times New Roman"/>
          <w:color w:val="auto"/>
          <w:sz w:val="28"/>
          <w:szCs w:val="28"/>
          <w:rtl/>
          <w:lang w:eastAsia="fr-FR" w:bidi="ar-SA"/>
        </w:rPr>
        <w:t>–</w:t>
      </w:r>
      <w:r>
        <w:rPr>
          <w:rFonts w:eastAsia="Times New Roman" w:hint="cs"/>
          <w:color w:val="auto"/>
          <w:sz w:val="28"/>
          <w:szCs w:val="28"/>
          <w:rtl/>
          <w:lang w:eastAsia="fr-FR" w:bidi="ar-SA"/>
        </w:rPr>
        <w:t xml:space="preserve"> كتابات </w:t>
      </w:r>
      <w:r w:rsidRPr="00D176AA">
        <w:rPr>
          <w:rFonts w:eastAsia="Times New Roman"/>
          <w:color w:val="auto"/>
          <w:sz w:val="28"/>
          <w:szCs w:val="28"/>
          <w:rtl/>
          <w:lang w:eastAsia="fr-FR" w:bidi="ar-SA"/>
        </w:rPr>
        <w:t>أحمد شوقي</w:t>
      </w:r>
      <w:r>
        <w:rPr>
          <w:rFonts w:eastAsia="Times New Roman" w:hint="cs"/>
          <w:color w:val="auto"/>
          <w:sz w:val="28"/>
          <w:szCs w:val="28"/>
          <w:rtl/>
          <w:lang w:eastAsia="fr-FR" w:bidi="ar-SA"/>
        </w:rPr>
        <w:t xml:space="preserve"> أنموذجا</w:t>
      </w:r>
    </w:p>
    <w:p w:rsidR="00D176AA" w:rsidRPr="00D176AA" w:rsidRDefault="00D176AA" w:rsidP="00D176AA">
      <w:pPr>
        <w:bidi/>
        <w:spacing w:before="0" w:after="100" w:line="240" w:lineRule="auto"/>
        <w:ind w:left="-523"/>
        <w:jc w:val="both"/>
        <w:rPr>
          <w:rFonts w:eastAsia="Times New Roman" w:hint="cs"/>
          <w:color w:val="auto"/>
          <w:sz w:val="36"/>
          <w:szCs w:val="36"/>
          <w:rtl/>
          <w:lang w:eastAsia="fr-FR" w:bidi="ar-SA"/>
        </w:rPr>
      </w:pPr>
    </w:p>
    <w:p w:rsidR="00D176AA" w:rsidRDefault="00D176AA" w:rsidP="00D176AA">
      <w:pPr>
        <w:bidi/>
        <w:spacing w:before="0" w:after="100" w:line="240" w:lineRule="auto"/>
        <w:ind w:left="-523"/>
        <w:jc w:val="both"/>
        <w:rPr>
          <w:rFonts w:eastAsia="Times New Roman" w:hint="cs"/>
          <w:color w:val="auto"/>
          <w:sz w:val="36"/>
          <w:szCs w:val="36"/>
          <w:rtl/>
          <w:lang w:eastAsia="fr-FR" w:bidi="ar-SA"/>
        </w:rPr>
      </w:pPr>
    </w:p>
    <w:p w:rsidR="00D176AA" w:rsidRDefault="00D176AA" w:rsidP="00D176AA">
      <w:pPr>
        <w:bidi/>
        <w:spacing w:before="0" w:after="100" w:line="240" w:lineRule="auto"/>
        <w:ind w:left="-523"/>
        <w:jc w:val="both"/>
        <w:rPr>
          <w:rFonts w:eastAsia="Times New Roman" w:hint="cs"/>
          <w:color w:val="auto"/>
          <w:sz w:val="36"/>
          <w:szCs w:val="36"/>
          <w:rtl/>
          <w:lang w:eastAsia="fr-FR" w:bidi="ar-SA"/>
        </w:rPr>
      </w:pPr>
    </w:p>
    <w:p w:rsidR="00D176AA" w:rsidRDefault="00D176AA" w:rsidP="00D176AA">
      <w:pPr>
        <w:bidi/>
        <w:spacing w:before="0" w:after="100" w:line="240" w:lineRule="auto"/>
        <w:ind w:left="-523"/>
        <w:jc w:val="both"/>
        <w:rPr>
          <w:rFonts w:eastAsia="Times New Roman" w:hint="cs"/>
          <w:color w:val="auto"/>
          <w:sz w:val="36"/>
          <w:szCs w:val="36"/>
          <w:rtl/>
          <w:lang w:eastAsia="fr-FR" w:bidi="ar-SA"/>
        </w:rPr>
      </w:pPr>
    </w:p>
    <w:p w:rsidR="00D176AA" w:rsidRPr="002B526E" w:rsidRDefault="00D176AA" w:rsidP="00D176AA">
      <w:pPr>
        <w:bidi/>
        <w:spacing w:before="0" w:after="100" w:line="240" w:lineRule="auto"/>
        <w:ind w:left="-523"/>
        <w:jc w:val="both"/>
        <w:rPr>
          <w:rFonts w:eastAsia="Times New Roman"/>
          <w:color w:val="auto"/>
          <w:sz w:val="36"/>
          <w:szCs w:val="36"/>
          <w:rtl/>
          <w:lang w:eastAsia="fr-FR" w:bidi="ar-SA"/>
        </w:rPr>
      </w:pPr>
      <w:r w:rsidRPr="002B526E">
        <w:rPr>
          <w:rFonts w:eastAsia="Times New Roman" w:hint="cs"/>
          <w:color w:val="auto"/>
          <w:sz w:val="36"/>
          <w:szCs w:val="36"/>
          <w:rtl/>
          <w:lang w:eastAsia="fr-FR" w:bidi="ar-SA"/>
        </w:rPr>
        <w:t xml:space="preserve">المحاضرة الخامسة:  </w:t>
      </w:r>
      <w:r w:rsidRPr="002B526E">
        <w:rPr>
          <w:rFonts w:eastAsia="Times New Roman"/>
          <w:color w:val="auto"/>
          <w:sz w:val="36"/>
          <w:szCs w:val="36"/>
          <w:rtl/>
          <w:lang w:eastAsia="fr-FR" w:bidi="ar-SA"/>
        </w:rPr>
        <w:t>المسرح الش</w:t>
      </w:r>
      <w:r>
        <w:rPr>
          <w:rFonts w:eastAsia="Times New Roman" w:hint="cs"/>
          <w:color w:val="auto"/>
          <w:sz w:val="36"/>
          <w:szCs w:val="36"/>
          <w:rtl/>
          <w:lang w:eastAsia="fr-FR" w:bidi="ar-SA"/>
        </w:rPr>
        <w:t>ّ</w:t>
      </w:r>
      <w:r w:rsidRPr="002B526E">
        <w:rPr>
          <w:rFonts w:eastAsia="Times New Roman"/>
          <w:color w:val="auto"/>
          <w:sz w:val="36"/>
          <w:szCs w:val="36"/>
          <w:rtl/>
          <w:lang w:eastAsia="fr-FR" w:bidi="ar-SA"/>
        </w:rPr>
        <w:t>عري</w:t>
      </w:r>
    </w:p>
    <w:p w:rsidR="00D176AA" w:rsidRPr="00D2750B" w:rsidRDefault="00D176AA" w:rsidP="00D176AA">
      <w:pPr>
        <w:bidi/>
        <w:spacing w:before="0" w:after="100" w:line="240" w:lineRule="auto"/>
        <w:ind w:left="-523"/>
        <w:jc w:val="both"/>
        <w:rPr>
          <w:rFonts w:eastAsia="Times New Roman"/>
          <w:color w:val="auto"/>
          <w:sz w:val="28"/>
          <w:szCs w:val="28"/>
          <w:lang w:eastAsia="fr-FR" w:bidi="ar-SA"/>
        </w:rPr>
      </w:pPr>
      <w:r w:rsidRPr="00D2750B">
        <w:rPr>
          <w:rFonts w:eastAsia="Times New Roman"/>
          <w:color w:val="auto"/>
          <w:sz w:val="28"/>
          <w:szCs w:val="28"/>
          <w:rtl/>
          <w:lang w:eastAsia="fr-FR" w:bidi="ar-SA"/>
        </w:rPr>
        <w:t>أ/ مفهوم المسرح الشعري</w:t>
      </w:r>
      <w:r>
        <w:rPr>
          <w:rFonts w:eastAsia="Times New Roman" w:hint="cs"/>
          <w:color w:val="auto"/>
          <w:sz w:val="28"/>
          <w:szCs w:val="28"/>
          <w:rtl/>
          <w:lang w:eastAsia="fr-FR" w:bidi="ar-SA"/>
        </w:rPr>
        <w:t>:</w:t>
      </w:r>
    </w:p>
    <w:p w:rsidR="00D176AA" w:rsidRPr="009A23E8" w:rsidRDefault="00D176AA" w:rsidP="00D176AA">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 xml:space="preserve">إذا كانت </w:t>
      </w:r>
      <w:r w:rsidRPr="009A23E8">
        <w:rPr>
          <w:rFonts w:eastAsia="Times New Roman" w:hint="cs"/>
          <w:b w:val="0"/>
          <w:bCs w:val="0"/>
          <w:color w:val="auto"/>
          <w:sz w:val="28"/>
          <w:szCs w:val="28"/>
          <w:rtl/>
          <w:lang w:eastAsia="fr-FR" w:bidi="ar-SA"/>
        </w:rPr>
        <w:t>الآداب</w:t>
      </w:r>
      <w:r w:rsidRPr="009A23E8">
        <w:rPr>
          <w:rFonts w:eastAsia="Times New Roman"/>
          <w:b w:val="0"/>
          <w:bCs w:val="0"/>
          <w:color w:val="auto"/>
          <w:sz w:val="28"/>
          <w:szCs w:val="28"/>
          <w:rtl/>
          <w:lang w:eastAsia="fr-FR" w:bidi="ar-SA"/>
        </w:rPr>
        <w:t xml:space="preserve"> الغربية قد عرفت المسرحية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عرية منذ القدم، وذلك لارتباطها بكتابات القدامى اليونانيين والر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ومان، فإن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ميلادها في الأدب العربي قد جاء متأخ</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 إذ لم يعرفها العرب إل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بعد حملة نابليون على مصر، أي بعد اطلاعهم على فن المسرح الغربي كتابة وتمثيلا بغض الن</w:t>
      </w:r>
      <w:r>
        <w:rPr>
          <w:rFonts w:eastAsia="Times New Roman" w:hint="cs"/>
          <w:b w:val="0"/>
          <w:bCs w:val="0"/>
          <w:color w:val="auto"/>
          <w:sz w:val="28"/>
          <w:szCs w:val="28"/>
          <w:rtl/>
          <w:lang w:eastAsia="fr-FR" w:bidi="ar-SA"/>
        </w:rPr>
        <w:t>ّ</w:t>
      </w:r>
      <w:r>
        <w:rPr>
          <w:rFonts w:eastAsia="Times New Roman"/>
          <w:b w:val="0"/>
          <w:bCs w:val="0"/>
          <w:color w:val="auto"/>
          <w:sz w:val="28"/>
          <w:szCs w:val="28"/>
          <w:rtl/>
          <w:lang w:eastAsia="fr-FR" w:bidi="ar-SA"/>
        </w:rPr>
        <w:t>ظر عن شعري</w:t>
      </w:r>
      <w:r>
        <w:rPr>
          <w:rFonts w:eastAsia="Times New Roman" w:hint="cs"/>
          <w:b w:val="0"/>
          <w:bCs w:val="0"/>
          <w:color w:val="auto"/>
          <w:sz w:val="28"/>
          <w:szCs w:val="28"/>
          <w:rtl/>
          <w:lang w:eastAsia="fr-FR" w:bidi="ar-SA"/>
        </w:rPr>
        <w:t>ته</w:t>
      </w:r>
      <w:r w:rsidRPr="009A23E8">
        <w:rPr>
          <w:rFonts w:eastAsia="Times New Roman"/>
          <w:b w:val="0"/>
          <w:bCs w:val="0"/>
          <w:color w:val="auto"/>
          <w:sz w:val="28"/>
          <w:szCs w:val="28"/>
          <w:rtl/>
          <w:lang w:eastAsia="fr-FR" w:bidi="ar-SA"/>
        </w:rPr>
        <w:t xml:space="preserve"> أو ن</w:t>
      </w:r>
      <w:r>
        <w:rPr>
          <w:rFonts w:eastAsia="Times New Roman" w:hint="cs"/>
          <w:b w:val="0"/>
          <w:bCs w:val="0"/>
          <w:color w:val="auto"/>
          <w:sz w:val="28"/>
          <w:szCs w:val="28"/>
          <w:rtl/>
          <w:lang w:eastAsia="fr-FR" w:bidi="ar-SA"/>
        </w:rPr>
        <w:t>ثريته.</w:t>
      </w:r>
    </w:p>
    <w:p w:rsidR="00D176AA" w:rsidRPr="009A23E8" w:rsidRDefault="00D176AA" w:rsidP="00D176AA">
      <w:pPr>
        <w:bidi/>
        <w:spacing w:after="100" w:line="240" w:lineRule="auto"/>
        <w:ind w:left="-523"/>
        <w:jc w:val="both"/>
        <w:rPr>
          <w:rFonts w:eastAsia="Times New Roman"/>
          <w:b w:val="0"/>
          <w:bCs w:val="0"/>
          <w:color w:val="auto"/>
          <w:sz w:val="28"/>
          <w:szCs w:val="28"/>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والمسرح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 "هو الن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ص المكتوب شعرة، وهو قابل للت</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مثيل لأن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البناء الد</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رامي فيه يهيمن على العناصر ا</w:t>
      </w:r>
      <w:r>
        <w:rPr>
          <w:rFonts w:eastAsia="Times New Roman"/>
          <w:b w:val="0"/>
          <w:bCs w:val="0"/>
          <w:color w:val="auto"/>
          <w:sz w:val="28"/>
          <w:szCs w:val="28"/>
          <w:rtl/>
          <w:lang w:eastAsia="fr-FR" w:bidi="ar-SA"/>
        </w:rPr>
        <w:t>لغنائية ويسيرها لمصلحة التمثيل"</w:t>
      </w:r>
      <w:r w:rsidRPr="00BE7101">
        <w:rPr>
          <w:rFonts w:eastAsia="Times New Roman" w:hint="cs"/>
          <w:b w:val="0"/>
          <w:bCs w:val="0"/>
          <w:color w:val="auto"/>
          <w:sz w:val="28"/>
          <w:szCs w:val="28"/>
          <w:vertAlign w:val="superscript"/>
          <w:rtl/>
          <w:lang w:eastAsia="fr-FR" w:bidi="ar-SA"/>
        </w:rPr>
        <w:t>(</w:t>
      </w:r>
      <w:r w:rsidRPr="00BE7101">
        <w:rPr>
          <w:rStyle w:val="Appelnotedebasdep"/>
          <w:rFonts w:eastAsia="Times New Roman"/>
          <w:b w:val="0"/>
          <w:bCs w:val="0"/>
          <w:color w:val="auto"/>
          <w:sz w:val="28"/>
          <w:szCs w:val="28"/>
          <w:rtl/>
          <w:lang w:eastAsia="fr-FR" w:bidi="ar-SA"/>
        </w:rPr>
        <w:footnoteReference w:id="2"/>
      </w:r>
      <w:r w:rsidRPr="00BE7101">
        <w:rPr>
          <w:rFonts w:eastAsia="Times New Roman"/>
          <w:b w:val="0"/>
          <w:bCs w:val="0"/>
          <w:color w:val="auto"/>
          <w:sz w:val="28"/>
          <w:szCs w:val="28"/>
          <w:vertAlign w:val="superscript"/>
          <w:rtl/>
          <w:lang w:eastAsia="fr-FR" w:bidi="ar-SA"/>
        </w:rPr>
        <w:t>)</w:t>
      </w:r>
      <w:r w:rsidRPr="009A23E8">
        <w:rPr>
          <w:rFonts w:eastAsia="Times New Roman"/>
          <w:b w:val="0"/>
          <w:bCs w:val="0"/>
          <w:color w:val="auto"/>
          <w:sz w:val="28"/>
          <w:szCs w:val="28"/>
          <w:rtl/>
          <w:lang w:eastAsia="fr-FR" w:bidi="ar-SA"/>
        </w:rPr>
        <w:t>، هو الفن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الذي يعتمد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 - مختلف أشكاله - مادة في صناعة الحبكة الد</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رامية، فيستدعي بذلك "المسرح"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اعر" ليصب</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لغته الط</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افحة بالأخيلة والص</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ور في قالب حواري مسرحي، وبذلك فالمسرح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عري هو المنجز الذي ينتج في تخوم جامعة لما هو شعري وما هو مسرحي، </w:t>
      </w:r>
      <w:r w:rsidRPr="009A23E8">
        <w:rPr>
          <w:rFonts w:eastAsia="Times New Roman" w:hint="cs"/>
          <w:b w:val="0"/>
          <w:bCs w:val="0"/>
          <w:color w:val="auto"/>
          <w:sz w:val="28"/>
          <w:szCs w:val="28"/>
          <w:rtl/>
          <w:lang w:eastAsia="fr-FR" w:bidi="ar-SA"/>
        </w:rPr>
        <w:t>فتتوا ش</w:t>
      </w:r>
      <w:r w:rsidRPr="009A23E8">
        <w:rPr>
          <w:rFonts w:eastAsia="Times New Roman" w:hint="eastAsia"/>
          <w:b w:val="0"/>
          <w:bCs w:val="0"/>
          <w:color w:val="auto"/>
          <w:sz w:val="28"/>
          <w:szCs w:val="28"/>
          <w:rtl/>
          <w:lang w:eastAsia="fr-FR" w:bidi="ar-SA"/>
        </w:rPr>
        <w:t>ج</w:t>
      </w:r>
      <w:r w:rsidRPr="009A23E8">
        <w:rPr>
          <w:rFonts w:eastAsia="Times New Roman"/>
          <w:b w:val="0"/>
          <w:bCs w:val="0"/>
          <w:color w:val="auto"/>
          <w:sz w:val="28"/>
          <w:szCs w:val="28"/>
          <w:rtl/>
          <w:lang w:eastAsia="fr-FR" w:bidi="ar-SA"/>
        </w:rPr>
        <w:t xml:space="preserve"> شع</w:t>
      </w:r>
      <w:r>
        <w:rPr>
          <w:rFonts w:eastAsia="Times New Roman" w:hint="cs"/>
          <w:b w:val="0"/>
          <w:bCs w:val="0"/>
          <w:color w:val="auto"/>
          <w:sz w:val="28"/>
          <w:szCs w:val="28"/>
          <w:rtl/>
          <w:lang w:eastAsia="fr-FR" w:bidi="ar-SA"/>
        </w:rPr>
        <w:t>ر</w:t>
      </w:r>
      <w:r w:rsidRPr="009A23E8">
        <w:rPr>
          <w:rFonts w:eastAsia="Times New Roman"/>
          <w:b w:val="0"/>
          <w:bCs w:val="0"/>
          <w:color w:val="auto"/>
          <w:sz w:val="28"/>
          <w:szCs w:val="28"/>
          <w:rtl/>
          <w:lang w:eastAsia="fr-FR" w:bidi="ar-SA"/>
        </w:rPr>
        <w:t>ية الشعر مع العناصر الأساسية المكونة لنصية المسرح، ولأن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الثابت فيه هو هذا التمازج الفن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 الحاصل والتصالب الجمالي الجامع فقد أخذ هذا الفن تسميات عدة، لكنها</w:t>
      </w: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lastRenderedPageBreak/>
        <w:t>جاءت بدلالات متقاربة لا تنأى عن بعضها البعض دلاليا، ومن هذ</w:t>
      </w:r>
      <w:r>
        <w:rPr>
          <w:rFonts w:eastAsia="Times New Roman"/>
          <w:b w:val="0"/>
          <w:bCs w:val="0"/>
          <w:color w:val="auto"/>
          <w:sz w:val="28"/>
          <w:szCs w:val="28"/>
          <w:rtl/>
          <w:lang w:eastAsia="fr-FR" w:bidi="ar-SA"/>
        </w:rPr>
        <w:t>ه التسميات أذكر: "المسرح الش</w:t>
      </w:r>
      <w:r>
        <w:rPr>
          <w:rFonts w:eastAsia="Times New Roman" w:hint="cs"/>
          <w:b w:val="0"/>
          <w:bCs w:val="0"/>
          <w:color w:val="auto"/>
          <w:sz w:val="28"/>
          <w:szCs w:val="28"/>
          <w:rtl/>
          <w:lang w:eastAsia="fr-FR" w:bidi="ar-SA"/>
        </w:rPr>
        <w:t>ّ</w:t>
      </w:r>
      <w:r>
        <w:rPr>
          <w:rFonts w:eastAsia="Times New Roman"/>
          <w:b w:val="0"/>
          <w:bCs w:val="0"/>
          <w:color w:val="auto"/>
          <w:sz w:val="28"/>
          <w:szCs w:val="28"/>
          <w:rtl/>
          <w:lang w:eastAsia="fr-FR" w:bidi="ar-SA"/>
        </w:rPr>
        <w:t>عري</w:t>
      </w: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 xml:space="preserve"> الدراما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عرية،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 الد</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رامي، المسرحية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عرية".</w:t>
      </w:r>
    </w:p>
    <w:p w:rsidR="00D176AA" w:rsidRPr="00166AF0" w:rsidRDefault="00D176AA" w:rsidP="00D176AA">
      <w:pPr>
        <w:bidi/>
        <w:spacing w:after="100" w:line="240" w:lineRule="auto"/>
        <w:ind w:left="-523"/>
        <w:jc w:val="both"/>
        <w:rPr>
          <w:rFonts w:eastAsia="Times New Roman"/>
          <w:b w:val="0"/>
          <w:bCs w:val="0"/>
          <w:color w:val="auto"/>
          <w:sz w:val="28"/>
          <w:szCs w:val="28"/>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وفي هذا المساق يجب الإقرار بأن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حضور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 في النص المسرحي "ليس مجرد لغة أو وسيلة لغوية  يطو</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عها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اعر لمقتضيات مسرحي</w:t>
      </w:r>
      <w:r>
        <w:rPr>
          <w:rFonts w:eastAsia="Times New Roman" w:hint="cs"/>
          <w:b w:val="0"/>
          <w:bCs w:val="0"/>
          <w:color w:val="auto"/>
          <w:sz w:val="28"/>
          <w:szCs w:val="28"/>
          <w:rtl/>
          <w:lang w:eastAsia="fr-FR" w:bidi="ar-SA"/>
        </w:rPr>
        <w:t>ت</w:t>
      </w:r>
      <w:r w:rsidRPr="009A23E8">
        <w:rPr>
          <w:rFonts w:eastAsia="Times New Roman"/>
          <w:b w:val="0"/>
          <w:bCs w:val="0"/>
          <w:color w:val="auto"/>
          <w:sz w:val="28"/>
          <w:szCs w:val="28"/>
          <w:rtl/>
          <w:lang w:eastAsia="fr-FR" w:bidi="ar-SA"/>
        </w:rPr>
        <w:t xml:space="preserve">ه من شخصيات ومواقف </w:t>
      </w:r>
      <w:r>
        <w:rPr>
          <w:rFonts w:eastAsia="Times New Roman" w:hint="cs"/>
          <w:b w:val="0"/>
          <w:bCs w:val="0"/>
          <w:color w:val="auto"/>
          <w:sz w:val="28"/>
          <w:szCs w:val="28"/>
          <w:rtl/>
          <w:lang w:eastAsia="fr-FR" w:bidi="ar-SA"/>
        </w:rPr>
        <w:t>إلخ</w:t>
      </w:r>
      <w:r w:rsidRPr="009A23E8">
        <w:rPr>
          <w:rFonts w:eastAsia="Times New Roman"/>
          <w:b w:val="0"/>
          <w:bCs w:val="0"/>
          <w:color w:val="auto"/>
          <w:sz w:val="28"/>
          <w:szCs w:val="28"/>
          <w:rtl/>
          <w:lang w:eastAsia="fr-FR" w:bidi="ar-SA"/>
        </w:rPr>
        <w:t>. وإن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ما ينبع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 أساسا من (الت</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صور الد</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رامي) الذي يتعه</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ده الفن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ان حتى ينضج ويتبلور في صورته النهائية "</w:t>
      </w:r>
      <w:r>
        <w:rPr>
          <w:rStyle w:val="Appelnotedebasdep"/>
          <w:rFonts w:eastAsia="Times New Roman"/>
          <w:b w:val="0"/>
          <w:bCs w:val="0"/>
          <w:color w:val="auto"/>
          <w:sz w:val="28"/>
          <w:szCs w:val="28"/>
          <w:rtl/>
          <w:lang w:eastAsia="fr-FR" w:bidi="ar-SA"/>
        </w:rPr>
        <w:footnoteReference w:id="3"/>
      </w:r>
      <w:r w:rsidRPr="009A23E8">
        <w:rPr>
          <w:rFonts w:eastAsia="Times New Roman"/>
          <w:b w:val="0"/>
          <w:bCs w:val="0"/>
          <w:color w:val="auto"/>
          <w:sz w:val="28"/>
          <w:szCs w:val="28"/>
          <w:rtl/>
          <w:lang w:eastAsia="fr-FR" w:bidi="ar-SA"/>
        </w:rPr>
        <w:t>، وهو ما عب</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 عنه "إليوت" بما اصطلح عليه ب</w:t>
      </w:r>
      <w:r>
        <w:rPr>
          <w:rFonts w:eastAsia="Times New Roman" w:hint="cs"/>
          <w:b w:val="0"/>
          <w:bCs w:val="0"/>
          <w:color w:val="auto"/>
          <w:sz w:val="28"/>
          <w:szCs w:val="28"/>
          <w:rtl/>
          <w:lang w:eastAsia="fr-FR" w:bidi="ar-SA"/>
        </w:rPr>
        <w:t>ـ</w:t>
      </w:r>
      <w:r w:rsidRPr="009A23E8">
        <w:rPr>
          <w:rFonts w:eastAsia="Times New Roman"/>
          <w:b w:val="0"/>
          <w:bCs w:val="0"/>
          <w:color w:val="auto"/>
          <w:sz w:val="28"/>
          <w:szCs w:val="28"/>
          <w:rtl/>
          <w:lang w:eastAsia="fr-FR" w:bidi="ar-SA"/>
        </w:rPr>
        <w:t xml:space="preserve"> (وحدة الجنس الف</w:t>
      </w:r>
      <w:r>
        <w:rPr>
          <w:rFonts w:eastAsia="Times New Roman" w:hint="cs"/>
          <w:b w:val="0"/>
          <w:bCs w:val="0"/>
          <w:color w:val="auto"/>
          <w:sz w:val="28"/>
          <w:szCs w:val="28"/>
          <w:rtl/>
          <w:lang w:eastAsia="fr-FR" w:bidi="ar-SA"/>
        </w:rPr>
        <w:t>نّي</w:t>
      </w:r>
      <w:r w:rsidRPr="009A23E8">
        <w:rPr>
          <w:rFonts w:eastAsia="Times New Roman"/>
          <w:b w:val="0"/>
          <w:bCs w:val="0"/>
          <w:color w:val="auto"/>
          <w:sz w:val="28"/>
          <w:szCs w:val="28"/>
          <w:rtl/>
          <w:lang w:eastAsia="fr-FR" w:bidi="ar-SA"/>
        </w:rPr>
        <w:t>) في الن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ص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 المسرحي الجامع. وهو ما يقودنا إلى القول بأن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ه وبالر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غم من المزج الفن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ي الحاصل بين ما هو مسرحي</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وما هو شعري</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إل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 أن</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دراسته ليست "دراسة ذات شقين كما يبدو لأول وهلة، فهي ليست دراسة للد</w:t>
      </w:r>
      <w:r>
        <w:rPr>
          <w:rFonts w:eastAsia="Times New Roman" w:hint="cs"/>
          <w:b w:val="0"/>
          <w:bCs w:val="0"/>
          <w:color w:val="auto"/>
          <w:sz w:val="28"/>
          <w:szCs w:val="28"/>
          <w:rtl/>
          <w:lang w:eastAsia="fr-FR"/>
        </w:rPr>
        <w:t>ّ</w:t>
      </w:r>
      <w:r w:rsidRPr="009A23E8">
        <w:rPr>
          <w:rFonts w:eastAsia="Times New Roman"/>
          <w:b w:val="0"/>
          <w:bCs w:val="0"/>
          <w:color w:val="auto"/>
          <w:sz w:val="28"/>
          <w:szCs w:val="28"/>
          <w:rtl/>
          <w:lang w:eastAsia="fr-FR" w:bidi="ar-SA"/>
        </w:rPr>
        <w:t>راما أولا، ثم للشعر ثانيا أو العكس، وإنما هي</w:t>
      </w:r>
      <w:r>
        <w:rPr>
          <w:rFonts w:eastAsia="Times New Roman" w:hint="cs"/>
          <w:b w:val="0"/>
          <w:bCs w:val="0"/>
          <w:color w:val="auto"/>
          <w:sz w:val="28"/>
          <w:szCs w:val="28"/>
          <w:rtl/>
          <w:lang w:eastAsia="fr-FR" w:bidi="ar-SA"/>
        </w:rPr>
        <w:t xml:space="preserve"> </w:t>
      </w:r>
      <w:r w:rsidRPr="00166AF0">
        <w:rPr>
          <w:rFonts w:eastAsia="Times New Roman"/>
          <w:b w:val="0"/>
          <w:bCs w:val="0"/>
          <w:color w:val="auto"/>
          <w:sz w:val="28"/>
          <w:szCs w:val="28"/>
          <w:rtl/>
          <w:lang w:eastAsia="fr-FR" w:bidi="ar-SA"/>
        </w:rPr>
        <w:t>دراسة للدراما الشعرية بصفتها (دراما شعرية) أي نوع أدبي مستقل لا تنفصل فيه الدراما بكن خصائصها عن الشعر يكت خصائصه"</w:t>
      </w:r>
      <w:r w:rsidRPr="00F16B42">
        <w:rPr>
          <w:rFonts w:eastAsia="Times New Roman"/>
          <w:b w:val="0"/>
          <w:bCs w:val="0"/>
          <w:color w:val="auto"/>
          <w:sz w:val="28"/>
          <w:szCs w:val="28"/>
          <w:vertAlign w:val="superscript"/>
          <w:rtl/>
          <w:lang w:eastAsia="fr-FR" w:bidi="ar-SA"/>
        </w:rPr>
        <w:t>(</w:t>
      </w:r>
      <w:r w:rsidRPr="00F16B42">
        <w:rPr>
          <w:rStyle w:val="Appelnotedebasdep"/>
          <w:rFonts w:eastAsia="Times New Roman"/>
          <w:b w:val="0"/>
          <w:bCs w:val="0"/>
          <w:color w:val="auto"/>
          <w:sz w:val="28"/>
          <w:szCs w:val="28"/>
          <w:rtl/>
          <w:lang w:eastAsia="fr-FR" w:bidi="ar-SA"/>
        </w:rPr>
        <w:footnoteReference w:id="4"/>
      </w:r>
      <w:r w:rsidRPr="00F16B42">
        <w:rPr>
          <w:rFonts w:eastAsia="Times New Roman"/>
          <w:b w:val="0"/>
          <w:bCs w:val="0"/>
          <w:color w:val="auto"/>
          <w:sz w:val="28"/>
          <w:szCs w:val="28"/>
          <w:vertAlign w:val="superscript"/>
          <w:rtl/>
          <w:lang w:eastAsia="fr-FR" w:bidi="ar-SA"/>
        </w:rPr>
        <w:t>)</w:t>
      </w:r>
    </w:p>
    <w:p w:rsidR="00D176AA" w:rsidRPr="000F5488" w:rsidRDefault="00D176AA" w:rsidP="00D176AA">
      <w:pPr>
        <w:pStyle w:val="NormalWeb"/>
        <w:bidi/>
        <w:spacing w:before="0" w:beforeAutospacing="0" w:afterAutospacing="0"/>
        <w:ind w:left="-523"/>
        <w:jc w:val="both"/>
        <w:rPr>
          <w:rFonts w:ascii="Amiri" w:hAnsi="Amiri" w:cs="Amiri"/>
          <w:sz w:val="28"/>
          <w:szCs w:val="28"/>
        </w:rPr>
      </w:pPr>
      <w:r>
        <w:rPr>
          <w:rFonts w:ascii="Amiri" w:hAnsi="Amiri" w:cs="Amiri" w:hint="cs"/>
          <w:sz w:val="28"/>
          <w:szCs w:val="28"/>
          <w:rtl/>
        </w:rPr>
        <w:t xml:space="preserve">       </w:t>
      </w:r>
      <w:r w:rsidRPr="009A23E8">
        <w:rPr>
          <w:rFonts w:ascii="Amiri" w:hAnsi="Amiri" w:cs="Amiri"/>
          <w:sz w:val="28"/>
          <w:szCs w:val="28"/>
          <w:rtl/>
        </w:rPr>
        <w:t>يرجع الن</w:t>
      </w:r>
      <w:r>
        <w:rPr>
          <w:rFonts w:ascii="Amiri" w:hAnsi="Amiri" w:cs="Amiri" w:hint="cs"/>
          <w:sz w:val="28"/>
          <w:szCs w:val="28"/>
          <w:rtl/>
        </w:rPr>
        <w:t>ّ</w:t>
      </w:r>
      <w:r w:rsidRPr="009A23E8">
        <w:rPr>
          <w:rFonts w:ascii="Amiri" w:hAnsi="Amiri" w:cs="Amiri"/>
          <w:sz w:val="28"/>
          <w:szCs w:val="28"/>
          <w:rtl/>
        </w:rPr>
        <w:t>قاد ظهور المسرح الشعري في الساحة الأدبية العربية إلى "إبراهيم الأحدب من خلال مؤلفه (الت</w:t>
      </w:r>
      <w:r>
        <w:rPr>
          <w:rFonts w:ascii="Amiri" w:hAnsi="Amiri" w:cs="Amiri" w:hint="cs"/>
          <w:sz w:val="28"/>
          <w:szCs w:val="28"/>
          <w:rtl/>
        </w:rPr>
        <w:t>ّ</w:t>
      </w:r>
      <w:r w:rsidRPr="009A23E8">
        <w:rPr>
          <w:rFonts w:ascii="Amiri" w:hAnsi="Amiri" w:cs="Amiri"/>
          <w:sz w:val="28"/>
          <w:szCs w:val="28"/>
          <w:rtl/>
        </w:rPr>
        <w:t xml:space="preserve">حفة الرشادية - 1868) وخليل اليازجي في المروءة والوفاء) و ( الفرج بعد الضيق) 1876 | و (الخنساء أو كيد النساء - 1877)، وهما الاسمان اللذان عدا من أوائل الذين نظموا المسرحيات الشعرية في اللغة العربية " </w:t>
      </w:r>
      <w:r w:rsidRPr="009129AD">
        <w:rPr>
          <w:rFonts w:ascii="Amiri" w:hAnsi="Amiri" w:cs="Amiri"/>
          <w:sz w:val="28"/>
          <w:szCs w:val="28"/>
          <w:vertAlign w:val="superscript"/>
          <w:rtl/>
        </w:rPr>
        <w:t>(</w:t>
      </w:r>
      <w:r w:rsidRPr="009129AD">
        <w:rPr>
          <w:rStyle w:val="Appelnotedebasdep"/>
          <w:rFonts w:ascii="Amiri" w:hAnsi="Amiri" w:cs="Amiri"/>
          <w:sz w:val="28"/>
          <w:szCs w:val="28"/>
          <w:rtl/>
        </w:rPr>
        <w:footnoteReference w:id="5"/>
      </w:r>
      <w:r w:rsidRPr="009129AD">
        <w:rPr>
          <w:rFonts w:ascii="Amiri" w:hAnsi="Amiri" w:cs="Amiri"/>
          <w:sz w:val="28"/>
          <w:szCs w:val="28"/>
          <w:vertAlign w:val="superscript"/>
          <w:rtl/>
        </w:rPr>
        <w:t>)</w:t>
      </w:r>
      <w:r w:rsidRPr="009A23E8">
        <w:rPr>
          <w:rFonts w:ascii="Amiri" w:hAnsi="Amiri" w:cs="Amiri"/>
          <w:sz w:val="28"/>
          <w:szCs w:val="28"/>
          <w:rtl/>
        </w:rPr>
        <w:t>، إل</w:t>
      </w:r>
      <w:r>
        <w:rPr>
          <w:rFonts w:ascii="Amiri" w:hAnsi="Amiri" w:cs="Amiri" w:hint="cs"/>
          <w:sz w:val="28"/>
          <w:szCs w:val="28"/>
          <w:rtl/>
        </w:rPr>
        <w:t>ّ</w:t>
      </w:r>
      <w:r w:rsidRPr="009A23E8">
        <w:rPr>
          <w:rFonts w:ascii="Amiri" w:hAnsi="Amiri" w:cs="Amiri"/>
          <w:sz w:val="28"/>
          <w:szCs w:val="28"/>
          <w:rtl/>
        </w:rPr>
        <w:t>ا أن</w:t>
      </w:r>
      <w:r>
        <w:rPr>
          <w:rFonts w:ascii="Amiri" w:hAnsi="Amiri" w:cs="Amiri" w:hint="cs"/>
          <w:sz w:val="28"/>
          <w:szCs w:val="28"/>
          <w:rtl/>
        </w:rPr>
        <w:t>ّ</w:t>
      </w:r>
      <w:r w:rsidRPr="009A23E8">
        <w:rPr>
          <w:rFonts w:ascii="Amiri" w:hAnsi="Amiri" w:cs="Amiri"/>
          <w:sz w:val="28"/>
          <w:szCs w:val="28"/>
          <w:rtl/>
        </w:rPr>
        <w:t xml:space="preserve"> التركيز على اللغة ونظم الألفاظ وسبك العبارات من طرف المياه عين جعلت الن</w:t>
      </w:r>
      <w:r>
        <w:rPr>
          <w:rFonts w:ascii="Amiri" w:hAnsi="Amiri" w:cs="Amiri" w:hint="cs"/>
          <w:sz w:val="28"/>
          <w:szCs w:val="28"/>
          <w:rtl/>
        </w:rPr>
        <w:t>ّ</w:t>
      </w:r>
      <w:r w:rsidRPr="009A23E8">
        <w:rPr>
          <w:rFonts w:ascii="Amiri" w:hAnsi="Amiri" w:cs="Amiri"/>
          <w:sz w:val="28"/>
          <w:szCs w:val="28"/>
          <w:rtl/>
        </w:rPr>
        <w:t>صوص ضعيفة الحبكة قاصرة من الن</w:t>
      </w:r>
      <w:r>
        <w:rPr>
          <w:rFonts w:ascii="Amiri" w:hAnsi="Amiri" w:cs="Amiri" w:hint="cs"/>
          <w:sz w:val="28"/>
          <w:szCs w:val="28"/>
          <w:rtl/>
        </w:rPr>
        <w:t>ّ</w:t>
      </w:r>
      <w:r w:rsidRPr="009A23E8">
        <w:rPr>
          <w:rFonts w:ascii="Amiri" w:hAnsi="Amiri" w:cs="Amiri"/>
          <w:sz w:val="28"/>
          <w:szCs w:val="28"/>
          <w:rtl/>
        </w:rPr>
        <w:t>احية الفني</w:t>
      </w:r>
      <w:r>
        <w:rPr>
          <w:rFonts w:ascii="Amiri" w:hAnsi="Amiri" w:cs="Amiri" w:hint="cs"/>
          <w:sz w:val="28"/>
          <w:szCs w:val="28"/>
          <w:rtl/>
        </w:rPr>
        <w:t>ّ</w:t>
      </w:r>
      <w:r w:rsidRPr="009A23E8">
        <w:rPr>
          <w:rFonts w:ascii="Amiri" w:hAnsi="Amiri" w:cs="Amiri"/>
          <w:sz w:val="28"/>
          <w:szCs w:val="28"/>
          <w:rtl/>
        </w:rPr>
        <w:t>ة. وبعد الأحدب واليازجي بأربعة عشر سنة ظهرت كتابات أبو خليل القب</w:t>
      </w:r>
      <w:r>
        <w:rPr>
          <w:rFonts w:ascii="Amiri" w:hAnsi="Amiri" w:cs="Amiri" w:hint="cs"/>
          <w:sz w:val="28"/>
          <w:szCs w:val="28"/>
          <w:rtl/>
        </w:rPr>
        <w:t>ّ</w:t>
      </w:r>
      <w:r w:rsidRPr="009A23E8">
        <w:rPr>
          <w:rFonts w:ascii="Amiri" w:hAnsi="Amiri" w:cs="Amiri"/>
          <w:sz w:val="28"/>
          <w:szCs w:val="28"/>
          <w:rtl/>
        </w:rPr>
        <w:t>اني الذي أفاد من بحرية سابقيه فمزج في نصوصه مع النثر المسجوع شيئا من الش</w:t>
      </w:r>
      <w:r>
        <w:rPr>
          <w:rFonts w:ascii="Amiri" w:hAnsi="Amiri" w:cs="Amiri" w:hint="cs"/>
          <w:sz w:val="28"/>
          <w:szCs w:val="28"/>
          <w:rtl/>
        </w:rPr>
        <w:t>ّ</w:t>
      </w:r>
      <w:r w:rsidRPr="009A23E8">
        <w:rPr>
          <w:rFonts w:ascii="Amiri" w:hAnsi="Amiri" w:cs="Amiri"/>
          <w:sz w:val="28"/>
          <w:szCs w:val="28"/>
          <w:rtl/>
        </w:rPr>
        <w:t>عر، فجاءت مسرحياته التي حاولت تخييل التاريخ الإسلامي أكثر سمكا، وأقلت حشوا، ومرصعة في الوقت نفسه بكثير من المقطوعات الغنائية، هذا إن قارناها بنصوص الأحدب واليازجي لكن بالنظر إلى نصوص اللاحقين فيمكن الجزم بأنها أقل فنية وأوهن معمارا.</w:t>
      </w:r>
    </w:p>
    <w:p w:rsidR="00D176AA" w:rsidRPr="009A23E8" w:rsidRDefault="00D176AA" w:rsidP="00D176AA">
      <w:pPr>
        <w:bidi/>
        <w:spacing w:before="0"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 xml:space="preserve">وبعد هذه النصوص توالت الأعمال مستفيدة من بعضها البعض بشكل لافت، يعدد الدكتور خلیل موسى منها من "لبنان مسرحيات </w:t>
      </w:r>
      <w:r>
        <w:rPr>
          <w:rFonts w:eastAsia="Times New Roman" w:hint="cs"/>
          <w:b w:val="0"/>
          <w:bCs w:val="0"/>
          <w:color w:val="auto"/>
          <w:sz w:val="28"/>
          <w:szCs w:val="28"/>
          <w:rtl/>
          <w:lang w:eastAsia="fr-FR" w:bidi="ar-SA"/>
        </w:rPr>
        <w:t>ال</w:t>
      </w:r>
      <w:r w:rsidRPr="009A23E8">
        <w:rPr>
          <w:rFonts w:eastAsia="Times New Roman" w:hint="cs"/>
          <w:b w:val="0"/>
          <w:bCs w:val="0"/>
          <w:color w:val="auto"/>
          <w:sz w:val="28"/>
          <w:szCs w:val="28"/>
          <w:rtl/>
          <w:lang w:eastAsia="fr-FR" w:bidi="ar-SA"/>
        </w:rPr>
        <w:t>خوري</w:t>
      </w:r>
      <w:r w:rsidRPr="009A23E8">
        <w:rPr>
          <w:rFonts w:eastAsia="Times New Roman"/>
          <w:b w:val="0"/>
          <w:bCs w:val="0"/>
          <w:color w:val="auto"/>
          <w:sz w:val="28"/>
          <w:szCs w:val="28"/>
          <w:rtl/>
          <w:lang w:eastAsia="fr-FR" w:bidi="ar-SA"/>
        </w:rPr>
        <w:t xml:space="preserve"> بطرس (استير)، وقيصر المعلوف (نيرون - 1892)، وأمين ظاهر خير الله (البيان الص</w:t>
      </w:r>
      <w:r>
        <w:rPr>
          <w:rFonts w:eastAsia="Times New Roman" w:hint="cs"/>
          <w:b w:val="0"/>
          <w:bCs w:val="0"/>
          <w:color w:val="auto"/>
          <w:sz w:val="28"/>
          <w:szCs w:val="28"/>
          <w:rtl/>
          <w:lang w:eastAsia="fr-FR" w:bidi="ar-SA"/>
        </w:rPr>
        <w:t>ر</w:t>
      </w:r>
      <w:r w:rsidRPr="009A23E8">
        <w:rPr>
          <w:rFonts w:eastAsia="Times New Roman"/>
          <w:b w:val="0"/>
          <w:bCs w:val="0"/>
          <w:color w:val="auto"/>
          <w:sz w:val="28"/>
          <w:szCs w:val="28"/>
          <w:rtl/>
          <w:lang w:eastAsia="fr-FR" w:bidi="ar-SA"/>
        </w:rPr>
        <w:t>اح في نذر يفتاح 1923)، ويوحنا حداد (إبليس)، ويوحنا البشعلاني</w:t>
      </w: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الأسيرة -1903)، وبالرغم من هذه الأسماء وهذه النصوص إلا أن أعمال أمير الشعراء "أحمد شوقي" تعد من أفضل الأعمال في هذا الباب، وإليها يرجع القول بالنضج والاكتمال، فمرحلته هي المرحلة الذهبية للمسرح الشعري العربي، وبخاصة حين توجه إلى إعادة إنتاج التاريخ.</w:t>
      </w:r>
    </w:p>
    <w:p w:rsidR="00D176AA" w:rsidRDefault="00D176AA" w:rsidP="00D176AA">
      <w:pPr>
        <w:bidi/>
        <w:spacing w:before="0"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لقد تأث</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ر "شوقي" بكل</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 الكتابات المسرحية الر</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ائدة: "فلم يتقيد بتبار خاص ولا مذهب معين، بل جمع بين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 xml:space="preserve">رق والغرب وبين مذاهب الأدب المختلفة </w:t>
      </w:r>
      <w:r w:rsidRPr="009D3B97">
        <w:rPr>
          <w:rFonts w:eastAsia="Times New Roman"/>
          <w:b w:val="0"/>
          <w:bCs w:val="0"/>
          <w:color w:val="auto"/>
          <w:sz w:val="28"/>
          <w:szCs w:val="28"/>
          <w:vertAlign w:val="superscript"/>
          <w:rtl/>
          <w:lang w:eastAsia="fr-FR" w:bidi="ar-SA"/>
        </w:rPr>
        <w:t>(</w:t>
      </w:r>
      <w:r w:rsidRPr="009D3B97">
        <w:rPr>
          <w:rStyle w:val="Appelnotedebasdep"/>
          <w:rFonts w:eastAsia="Times New Roman"/>
          <w:b w:val="0"/>
          <w:bCs w:val="0"/>
          <w:color w:val="auto"/>
          <w:sz w:val="28"/>
          <w:szCs w:val="28"/>
          <w:rtl/>
          <w:lang w:eastAsia="fr-FR" w:bidi="ar-SA"/>
        </w:rPr>
        <w:footnoteReference w:id="6"/>
      </w:r>
      <w:r w:rsidRPr="009D3B97">
        <w:rPr>
          <w:rFonts w:eastAsia="Times New Roman"/>
          <w:b w:val="0"/>
          <w:bCs w:val="0"/>
          <w:color w:val="auto"/>
          <w:sz w:val="28"/>
          <w:szCs w:val="28"/>
          <w:vertAlign w:val="superscript"/>
          <w:rtl/>
          <w:lang w:eastAsia="fr-FR" w:bidi="ar-SA"/>
        </w:rPr>
        <w:t>)</w:t>
      </w:r>
      <w:r w:rsidRPr="009A23E8">
        <w:rPr>
          <w:rFonts w:eastAsia="Times New Roman"/>
          <w:b w:val="0"/>
          <w:bCs w:val="0"/>
          <w:color w:val="auto"/>
          <w:sz w:val="28"/>
          <w:szCs w:val="28"/>
          <w:rtl/>
          <w:lang w:eastAsia="fr-FR" w:bidi="ar-SA"/>
        </w:rPr>
        <w:t xml:space="preserve"> من أولى إبداعاته الدرامية "علي بك الكبير" التي كتبها في باريس، لتكون بذلك نتاجات "الأمير" المسرحية الشعرية بمثابة فاتحة الإبداع الفني في هذا</w:t>
      </w:r>
      <w:r>
        <w:rPr>
          <w:rFonts w:eastAsia="Times New Roman" w:hint="cs"/>
          <w:b w:val="0"/>
          <w:bCs w:val="0"/>
          <w:color w:val="auto"/>
          <w:sz w:val="28"/>
          <w:szCs w:val="28"/>
          <w:rtl/>
          <w:lang w:eastAsia="fr-FR" w:bidi="ar-SA"/>
        </w:rPr>
        <w:t xml:space="preserve"> </w:t>
      </w:r>
      <w:r w:rsidRPr="009A23E8">
        <w:rPr>
          <w:rFonts w:eastAsia="Times New Roman"/>
          <w:b w:val="0"/>
          <w:bCs w:val="0"/>
          <w:color w:val="auto"/>
          <w:sz w:val="28"/>
          <w:szCs w:val="28"/>
          <w:rtl/>
          <w:lang w:eastAsia="fr-FR" w:bidi="ar-SA"/>
        </w:rPr>
        <w:t>المجال، والمحقر القوي للكتابة في هذا الفن بعده ممن مثل الجيل الثاني  المعاصر في كتابة المسرح الش</w:t>
      </w:r>
      <w:r>
        <w:rPr>
          <w:rFonts w:eastAsia="Times New Roman" w:hint="cs"/>
          <w:b w:val="0"/>
          <w:bCs w:val="0"/>
          <w:color w:val="auto"/>
          <w:sz w:val="28"/>
          <w:szCs w:val="28"/>
          <w:rtl/>
          <w:lang w:eastAsia="fr-FR" w:bidi="ar-SA"/>
        </w:rPr>
        <w:t>ّ</w:t>
      </w:r>
      <w:r w:rsidRPr="009A23E8">
        <w:rPr>
          <w:rFonts w:eastAsia="Times New Roman"/>
          <w:b w:val="0"/>
          <w:bCs w:val="0"/>
          <w:color w:val="auto"/>
          <w:sz w:val="28"/>
          <w:szCs w:val="28"/>
          <w:rtl/>
          <w:lang w:eastAsia="fr-FR" w:bidi="ar-SA"/>
        </w:rPr>
        <w:t>عري</w:t>
      </w:r>
      <w:r>
        <w:rPr>
          <w:rFonts w:eastAsia="Times New Roman" w:hint="cs"/>
          <w:b w:val="0"/>
          <w:bCs w:val="0"/>
          <w:color w:val="auto"/>
          <w:sz w:val="28"/>
          <w:szCs w:val="28"/>
          <w:rtl/>
          <w:lang w:eastAsia="fr-FR" w:bidi="ar-SA"/>
        </w:rPr>
        <w:t>.</w:t>
      </w:r>
    </w:p>
    <w:p w:rsidR="00D176AA" w:rsidRPr="00B70BAD" w:rsidRDefault="00D176AA" w:rsidP="00D176AA">
      <w:pPr>
        <w:pStyle w:val="NormalWeb"/>
        <w:bidi/>
        <w:spacing w:before="0" w:beforeAutospacing="0" w:afterAutospacing="0"/>
        <w:ind w:left="-523"/>
        <w:jc w:val="both"/>
        <w:rPr>
          <w:rFonts w:ascii="Amiri" w:hAnsi="Amiri" w:cs="Amiri"/>
          <w:b/>
          <w:bCs/>
          <w:sz w:val="28"/>
          <w:szCs w:val="28"/>
        </w:rPr>
      </w:pPr>
      <w:r w:rsidRPr="00B70BAD">
        <w:rPr>
          <w:rFonts w:ascii="Amiri" w:hAnsi="Amiri" w:cs="Amiri"/>
          <w:b/>
          <w:bCs/>
          <w:sz w:val="28"/>
          <w:szCs w:val="28"/>
          <w:rtl/>
        </w:rPr>
        <w:t>ب</w:t>
      </w:r>
      <w:r>
        <w:rPr>
          <w:rFonts w:ascii="Amiri" w:hAnsi="Amiri" w:cs="Amiri" w:hint="cs"/>
          <w:b/>
          <w:bCs/>
          <w:sz w:val="28"/>
          <w:szCs w:val="28"/>
          <w:rtl/>
        </w:rPr>
        <w:t>-</w:t>
      </w:r>
      <w:r w:rsidRPr="00B70BAD">
        <w:rPr>
          <w:rFonts w:ascii="Amiri" w:hAnsi="Amiri" w:cs="Amiri"/>
          <w:b/>
          <w:bCs/>
          <w:sz w:val="28"/>
          <w:szCs w:val="28"/>
          <w:rtl/>
        </w:rPr>
        <w:t xml:space="preserve"> خصائص المسرح الشعري</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9A23E8">
        <w:rPr>
          <w:rFonts w:ascii="Amiri" w:hAnsi="Amiri" w:cs="Amiri"/>
          <w:sz w:val="28"/>
          <w:szCs w:val="28"/>
          <w:rtl/>
        </w:rPr>
        <w:t>يتح</w:t>
      </w:r>
      <w:r>
        <w:rPr>
          <w:rFonts w:ascii="Amiri" w:hAnsi="Amiri" w:cs="Amiri" w:hint="cs"/>
          <w:sz w:val="28"/>
          <w:szCs w:val="28"/>
          <w:rtl/>
        </w:rPr>
        <w:t>ّ</w:t>
      </w:r>
      <w:r w:rsidRPr="009A23E8">
        <w:rPr>
          <w:rFonts w:ascii="Amiri" w:hAnsi="Amiri" w:cs="Amiri"/>
          <w:sz w:val="28"/>
          <w:szCs w:val="28"/>
          <w:rtl/>
        </w:rPr>
        <w:t>كم الإيقاع في التشكيلات اللغوية، وفي انتقاء الكلمات، وبناء الترا</w:t>
      </w:r>
      <w:r>
        <w:rPr>
          <w:rFonts w:ascii="Amiri" w:hAnsi="Amiri" w:cs="Amiri"/>
          <w:sz w:val="28"/>
          <w:szCs w:val="28"/>
          <w:rtl/>
        </w:rPr>
        <w:t>كيب الحوارية، لأن التفعيلة الش</w:t>
      </w:r>
      <w:r>
        <w:rPr>
          <w:rFonts w:ascii="Amiri" w:hAnsi="Amiri" w:cs="Amiri" w:hint="cs"/>
          <w:sz w:val="28"/>
          <w:szCs w:val="28"/>
          <w:rtl/>
        </w:rPr>
        <w:t>ّ</w:t>
      </w:r>
      <w:r>
        <w:rPr>
          <w:rFonts w:ascii="Amiri" w:hAnsi="Amiri" w:cs="Amiri"/>
          <w:sz w:val="28"/>
          <w:szCs w:val="28"/>
          <w:rtl/>
        </w:rPr>
        <w:t>ع</w:t>
      </w:r>
      <w:r>
        <w:rPr>
          <w:rFonts w:ascii="Amiri" w:hAnsi="Amiri" w:cs="Amiri" w:hint="cs"/>
          <w:sz w:val="28"/>
          <w:szCs w:val="28"/>
          <w:rtl/>
        </w:rPr>
        <w:t>ر</w:t>
      </w:r>
      <w:r w:rsidRPr="009A23E8">
        <w:rPr>
          <w:rFonts w:ascii="Amiri" w:hAnsi="Amiri" w:cs="Amiri"/>
          <w:sz w:val="28"/>
          <w:szCs w:val="28"/>
          <w:rtl/>
        </w:rPr>
        <w:t>ية هي المتحكم في كل الحركات التي تؤديها اللغة</w:t>
      </w:r>
      <w:r>
        <w:rPr>
          <w:rFonts w:ascii="Amiri" w:hAnsi="Amiri" w:cs="Amiri" w:hint="cs"/>
          <w:sz w:val="28"/>
          <w:szCs w:val="28"/>
          <w:rtl/>
        </w:rPr>
        <w:t>.</w:t>
      </w:r>
      <w:r w:rsidRPr="009A23E8">
        <w:rPr>
          <w:rFonts w:ascii="Amiri" w:hAnsi="Amiri" w:cs="Amiri"/>
          <w:sz w:val="28"/>
          <w:szCs w:val="28"/>
          <w:rtl/>
        </w:rPr>
        <w:t xml:space="preserve">• اعتماد التكثيف الدلالي في بناء مضامين المسرح الشعري </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9A23E8">
        <w:rPr>
          <w:rFonts w:ascii="Amiri" w:hAnsi="Amiri" w:cs="Amiri"/>
          <w:sz w:val="28"/>
          <w:szCs w:val="28"/>
          <w:rtl/>
        </w:rPr>
        <w:t xml:space="preserve"> بروز القيمة الأخلاقية. • النزوع إلى القيم الدينية والوطنية . • اعتماد الرمز في بناء دلالات النص </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9A23E8">
        <w:rPr>
          <w:rFonts w:ascii="Amiri" w:hAnsi="Amiri" w:cs="Amiri"/>
          <w:sz w:val="28"/>
          <w:szCs w:val="28"/>
          <w:rtl/>
        </w:rPr>
        <w:t xml:space="preserve"> العودة إلى التاريخ واستلهام التراث الديني والأدبي للتعبير عن القضايا الحديثة والمعاصرة . </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9A23E8">
        <w:rPr>
          <w:rFonts w:ascii="Amiri" w:hAnsi="Amiri" w:cs="Amiri"/>
          <w:sz w:val="28"/>
          <w:szCs w:val="28"/>
          <w:rtl/>
        </w:rPr>
        <w:t xml:space="preserve"> التعبير عن دواخل الذات بقوة تمنحها سلطة الشعر بتوليفاته الشعورية</w:t>
      </w:r>
      <w:r>
        <w:rPr>
          <w:rFonts w:ascii="Amiri" w:hAnsi="Amiri" w:cs="Amiri"/>
          <w:sz w:val="28"/>
          <w:szCs w:val="28"/>
          <w:rtl/>
        </w:rPr>
        <w:t xml:space="preserve"> ومرونة المسرح بحواراته الموفرة</w:t>
      </w:r>
      <w:r w:rsidRPr="009A23E8">
        <w:rPr>
          <w:rFonts w:ascii="Amiri" w:hAnsi="Amiri" w:cs="Amiri"/>
          <w:sz w:val="28"/>
          <w:szCs w:val="28"/>
          <w:rtl/>
        </w:rPr>
        <w:t>|</w:t>
      </w:r>
      <w:r>
        <w:rPr>
          <w:rFonts w:ascii="Amiri" w:hAnsi="Amiri" w:cs="Amiri" w:hint="cs"/>
          <w:sz w:val="28"/>
          <w:szCs w:val="28"/>
          <w:rtl/>
        </w:rPr>
        <w:t xml:space="preserve"> </w:t>
      </w:r>
      <w:r w:rsidRPr="00060830">
        <w:rPr>
          <w:rFonts w:ascii="Amiri" w:hAnsi="Amiri" w:cs="Amiri"/>
          <w:sz w:val="28"/>
          <w:szCs w:val="28"/>
          <w:rtl/>
        </w:rPr>
        <w:t>للمساحات اللغوية التقابلية المشجعة على فعل البوح</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060830">
        <w:rPr>
          <w:rFonts w:ascii="Amiri" w:hAnsi="Amiri" w:cs="Amiri"/>
          <w:sz w:val="28"/>
          <w:szCs w:val="28"/>
          <w:rtl/>
        </w:rPr>
        <w:t xml:space="preserve">تأثيث المنجرد والتعبير عنه بامحسوس سواء باستخدام صور شعرية جزئية أو أخرى كلية </w:t>
      </w:r>
    </w:p>
    <w:p w:rsidR="00D176AA" w:rsidRDefault="00D176AA" w:rsidP="00D176AA">
      <w:pPr>
        <w:pStyle w:val="NormalWeb"/>
        <w:numPr>
          <w:ilvl w:val="0"/>
          <w:numId w:val="1"/>
        </w:numPr>
        <w:bidi/>
        <w:spacing w:before="0" w:beforeAutospacing="0" w:afterAutospacing="0"/>
        <w:ind w:left="-381" w:firstLine="641"/>
        <w:jc w:val="both"/>
        <w:rPr>
          <w:rFonts w:ascii="Amiri" w:hAnsi="Amiri" w:cs="Amiri"/>
          <w:sz w:val="28"/>
          <w:szCs w:val="28"/>
        </w:rPr>
      </w:pPr>
      <w:r w:rsidRPr="00060830">
        <w:rPr>
          <w:rFonts w:ascii="Amiri" w:hAnsi="Amiri" w:cs="Amiri"/>
          <w:sz w:val="28"/>
          <w:szCs w:val="28"/>
          <w:rtl/>
        </w:rPr>
        <w:t>صعوبة الت</w:t>
      </w:r>
      <w:r>
        <w:rPr>
          <w:rFonts w:ascii="Amiri" w:hAnsi="Amiri" w:cs="Amiri" w:hint="cs"/>
          <w:sz w:val="28"/>
          <w:szCs w:val="28"/>
          <w:rtl/>
        </w:rPr>
        <w:t>ّ</w:t>
      </w:r>
      <w:r w:rsidRPr="00060830">
        <w:rPr>
          <w:rFonts w:ascii="Amiri" w:hAnsi="Amiri" w:cs="Amiri"/>
          <w:sz w:val="28"/>
          <w:szCs w:val="28"/>
          <w:rtl/>
        </w:rPr>
        <w:t xml:space="preserve">جسيد على خشبة المسرح </w:t>
      </w:r>
      <w:r>
        <w:rPr>
          <w:rFonts w:ascii="Amiri" w:hAnsi="Amiri" w:cs="Amiri" w:hint="cs"/>
          <w:sz w:val="28"/>
          <w:szCs w:val="28"/>
          <w:rtl/>
        </w:rPr>
        <w:t>.</w:t>
      </w:r>
    </w:p>
    <w:p w:rsidR="00D176AA" w:rsidRPr="00D96FB9" w:rsidRDefault="00D176AA" w:rsidP="00D176AA">
      <w:pPr>
        <w:pStyle w:val="NormalWeb"/>
        <w:bidi/>
        <w:spacing w:before="0" w:beforeAutospacing="0" w:afterAutospacing="0"/>
        <w:ind w:left="-523"/>
        <w:jc w:val="both"/>
        <w:rPr>
          <w:rFonts w:ascii="Amiri" w:hAnsi="Amiri" w:cs="Amiri"/>
          <w:b/>
          <w:bCs/>
          <w:sz w:val="28"/>
          <w:szCs w:val="28"/>
          <w:u w:val="single"/>
          <w:rtl/>
        </w:rPr>
      </w:pPr>
      <w:r w:rsidRPr="00D96FB9">
        <w:rPr>
          <w:rFonts w:ascii="Amiri" w:hAnsi="Amiri" w:cs="Amiri"/>
          <w:b/>
          <w:bCs/>
          <w:sz w:val="28"/>
          <w:szCs w:val="28"/>
          <w:u w:val="single"/>
          <w:rtl/>
        </w:rPr>
        <w:t>أحمد شوقي</w:t>
      </w:r>
      <w:r w:rsidRPr="00D96FB9">
        <w:rPr>
          <w:rFonts w:ascii="Amiri" w:hAnsi="Amiri" w:cs="Amiri" w:hint="cs"/>
          <w:b/>
          <w:bCs/>
          <w:sz w:val="28"/>
          <w:szCs w:val="28"/>
          <w:u w:val="single"/>
          <w:rtl/>
        </w:rPr>
        <w:t xml:space="preserve"> أنموذجا:</w:t>
      </w:r>
    </w:p>
    <w:p w:rsidR="00D176AA" w:rsidRPr="009A23E8" w:rsidRDefault="00D176AA" w:rsidP="00D176AA">
      <w:pPr>
        <w:pStyle w:val="NormalWeb"/>
        <w:bidi/>
        <w:spacing w:before="0" w:beforeAutospacing="0" w:afterAutospacing="0"/>
        <w:ind w:left="-523"/>
        <w:jc w:val="both"/>
        <w:rPr>
          <w:rFonts w:ascii="Amiri" w:hAnsi="Amiri" w:cs="Amiri"/>
          <w:sz w:val="28"/>
          <w:szCs w:val="28"/>
          <w:rtl/>
        </w:rPr>
      </w:pPr>
      <w:r>
        <w:rPr>
          <w:rFonts w:ascii="Amiri" w:hAnsi="Amiri" w:cs="Amiri" w:hint="cs"/>
          <w:sz w:val="28"/>
          <w:szCs w:val="28"/>
          <w:rtl/>
        </w:rPr>
        <w:t xml:space="preserve">        </w:t>
      </w:r>
      <w:r w:rsidRPr="009A23E8">
        <w:rPr>
          <w:rFonts w:ascii="Amiri" w:hAnsi="Amiri" w:cs="Amiri"/>
          <w:sz w:val="28"/>
          <w:szCs w:val="28"/>
          <w:rtl/>
        </w:rPr>
        <w:t>لقد استنفر أحمد شوقي (1868 - 1932) موهبته الش</w:t>
      </w:r>
      <w:r>
        <w:rPr>
          <w:rFonts w:ascii="Amiri" w:hAnsi="Amiri" w:cs="Amiri" w:hint="cs"/>
          <w:sz w:val="28"/>
          <w:szCs w:val="28"/>
          <w:rtl/>
        </w:rPr>
        <w:t>ّ</w:t>
      </w:r>
      <w:r w:rsidRPr="009A23E8">
        <w:rPr>
          <w:rFonts w:ascii="Amiri" w:hAnsi="Amiri" w:cs="Amiri"/>
          <w:sz w:val="28"/>
          <w:szCs w:val="28"/>
          <w:rtl/>
        </w:rPr>
        <w:t>عرية لكتابة المسرح الش</w:t>
      </w:r>
      <w:r>
        <w:rPr>
          <w:rFonts w:ascii="Amiri" w:hAnsi="Amiri" w:cs="Amiri" w:hint="cs"/>
          <w:sz w:val="28"/>
          <w:szCs w:val="28"/>
          <w:rtl/>
        </w:rPr>
        <w:t>ّ</w:t>
      </w:r>
      <w:r w:rsidRPr="009A23E8">
        <w:rPr>
          <w:rFonts w:ascii="Amiri" w:hAnsi="Amiri" w:cs="Amiri"/>
          <w:sz w:val="28"/>
          <w:szCs w:val="28"/>
          <w:rtl/>
        </w:rPr>
        <w:t>عري في الس</w:t>
      </w:r>
      <w:r>
        <w:rPr>
          <w:rFonts w:ascii="Amiri" w:hAnsi="Amiri" w:cs="Amiri" w:hint="cs"/>
          <w:sz w:val="28"/>
          <w:szCs w:val="28"/>
          <w:rtl/>
        </w:rPr>
        <w:t>ّ</w:t>
      </w:r>
      <w:r w:rsidRPr="009A23E8">
        <w:rPr>
          <w:rFonts w:ascii="Amiri" w:hAnsi="Amiri" w:cs="Amiri"/>
          <w:sz w:val="28"/>
          <w:szCs w:val="28"/>
          <w:rtl/>
        </w:rPr>
        <w:t>نوات الخمس الأخيرة من عطائه، وذلك بعد أن وصلته الكثير من الهتافات القائلة باستحالة قولبة الش</w:t>
      </w:r>
      <w:r>
        <w:rPr>
          <w:rFonts w:ascii="Amiri" w:hAnsi="Amiri" w:cs="Amiri" w:hint="cs"/>
          <w:sz w:val="28"/>
          <w:szCs w:val="28"/>
          <w:rtl/>
        </w:rPr>
        <w:t>ّ</w:t>
      </w:r>
      <w:r w:rsidRPr="009A23E8">
        <w:rPr>
          <w:rFonts w:ascii="Amiri" w:hAnsi="Amiri" w:cs="Amiri"/>
          <w:sz w:val="28"/>
          <w:szCs w:val="28"/>
          <w:rtl/>
        </w:rPr>
        <w:t>عر بشاكلة نصية مسرحية، وأن الشعر العربي لا يمكنه أبدا أن يخرج عن عموده المتعارف عليه، فنجح أمير الش</w:t>
      </w:r>
      <w:r>
        <w:rPr>
          <w:rFonts w:ascii="Amiri" w:hAnsi="Amiri" w:cs="Amiri" w:hint="cs"/>
          <w:sz w:val="28"/>
          <w:szCs w:val="28"/>
          <w:rtl/>
        </w:rPr>
        <w:t>ّ</w:t>
      </w:r>
      <w:r w:rsidRPr="009A23E8">
        <w:rPr>
          <w:rFonts w:ascii="Amiri" w:hAnsi="Amiri" w:cs="Amiri"/>
          <w:sz w:val="28"/>
          <w:szCs w:val="28"/>
          <w:rtl/>
        </w:rPr>
        <w:t>عراء في تغيير الآراء، مقد</w:t>
      </w:r>
      <w:r>
        <w:rPr>
          <w:rFonts w:ascii="Amiri" w:hAnsi="Amiri" w:cs="Amiri" w:hint="cs"/>
          <w:sz w:val="28"/>
          <w:szCs w:val="28"/>
          <w:rtl/>
        </w:rPr>
        <w:t>ّ</w:t>
      </w:r>
      <w:r w:rsidRPr="009A23E8">
        <w:rPr>
          <w:rFonts w:ascii="Amiri" w:hAnsi="Amiri" w:cs="Amiri"/>
          <w:sz w:val="28"/>
          <w:szCs w:val="28"/>
          <w:rtl/>
        </w:rPr>
        <w:t>ما الكثير من المسرحيات الراقية فنيا والطافحة شعرية، أذكر منها: "مصرع</w:t>
      </w:r>
      <w:r>
        <w:rPr>
          <w:rFonts w:ascii="Amiri" w:hAnsi="Amiri" w:cs="Amiri" w:hint="cs"/>
          <w:sz w:val="28"/>
          <w:szCs w:val="28"/>
          <w:rtl/>
        </w:rPr>
        <w:t xml:space="preserve"> </w:t>
      </w:r>
      <w:r>
        <w:rPr>
          <w:rFonts w:ascii="Amiri" w:hAnsi="Amiri" w:cs="Amiri"/>
          <w:sz w:val="28"/>
          <w:szCs w:val="28"/>
          <w:rtl/>
        </w:rPr>
        <w:t>كليوباترا</w:t>
      </w:r>
      <w:r w:rsidRPr="009A23E8">
        <w:rPr>
          <w:rFonts w:ascii="Amiri" w:hAnsi="Amiri" w:cs="Amiri"/>
          <w:sz w:val="28"/>
          <w:szCs w:val="28"/>
          <w:rtl/>
        </w:rPr>
        <w:t xml:space="preserve"> ، علي بك الكبير، مجنون لیلی، عنترة، أميرة الأندلس" وهي نصوص استلهم ماد</w:t>
      </w:r>
      <w:r>
        <w:rPr>
          <w:rFonts w:ascii="Amiri" w:hAnsi="Amiri" w:cs="Amiri" w:hint="cs"/>
          <w:sz w:val="28"/>
          <w:szCs w:val="28"/>
          <w:rtl/>
        </w:rPr>
        <w:t>ت</w:t>
      </w:r>
      <w:r w:rsidRPr="009A23E8">
        <w:rPr>
          <w:rFonts w:ascii="Amiri" w:hAnsi="Amiri" w:cs="Amiri"/>
          <w:sz w:val="28"/>
          <w:szCs w:val="28"/>
          <w:rtl/>
        </w:rPr>
        <w:t>ها من الت</w:t>
      </w:r>
      <w:r>
        <w:rPr>
          <w:rFonts w:ascii="Amiri" w:hAnsi="Amiri" w:cs="Amiri" w:hint="cs"/>
          <w:sz w:val="28"/>
          <w:szCs w:val="28"/>
          <w:rtl/>
        </w:rPr>
        <w:t>ّ</w:t>
      </w:r>
      <w:r w:rsidRPr="009A23E8">
        <w:rPr>
          <w:rFonts w:ascii="Amiri" w:hAnsi="Amiri" w:cs="Amiri"/>
          <w:sz w:val="28"/>
          <w:szCs w:val="28"/>
          <w:rtl/>
        </w:rPr>
        <w:t>راث والت</w:t>
      </w:r>
      <w:r>
        <w:rPr>
          <w:rFonts w:ascii="Amiri" w:hAnsi="Amiri" w:cs="Amiri" w:hint="cs"/>
          <w:sz w:val="28"/>
          <w:szCs w:val="28"/>
          <w:rtl/>
        </w:rPr>
        <w:t>ّ</w:t>
      </w:r>
      <w:r w:rsidRPr="009A23E8">
        <w:rPr>
          <w:rFonts w:ascii="Amiri" w:hAnsi="Amiri" w:cs="Amiri"/>
          <w:sz w:val="28"/>
          <w:szCs w:val="28"/>
          <w:rtl/>
        </w:rPr>
        <w:t>اريخ</w:t>
      </w:r>
      <w:r>
        <w:rPr>
          <w:rFonts w:ascii="Amiri" w:hAnsi="Amiri" w:cs="Amiri" w:hint="cs"/>
          <w:sz w:val="28"/>
          <w:szCs w:val="28"/>
          <w:rtl/>
        </w:rPr>
        <w:t>.</w:t>
      </w:r>
    </w:p>
    <w:p w:rsidR="00D176AA" w:rsidRDefault="00D176AA" w:rsidP="00D176AA">
      <w:pPr>
        <w:spacing w:before="0" w:line="240" w:lineRule="auto"/>
        <w:ind w:left="0"/>
        <w:jc w:val="both"/>
        <w:rPr>
          <w:rFonts w:eastAsia="Times New Roman"/>
          <w:b w:val="0"/>
          <w:bCs w:val="0"/>
          <w:color w:val="auto"/>
          <w:sz w:val="28"/>
          <w:szCs w:val="28"/>
          <w:rtl/>
          <w:lang w:eastAsia="fr-FR" w:bidi="ar-SA"/>
        </w:rPr>
      </w:pPr>
    </w:p>
    <w:p w:rsidR="00DF635B" w:rsidRDefault="00F74397" w:rsidP="00D176AA">
      <w:pPr>
        <w:bidi/>
        <w:jc w:val="both"/>
        <w:rPr>
          <w:lang w:bidi="ar-SA"/>
        </w:rPr>
      </w:pPr>
    </w:p>
    <w:sectPr w:rsidR="00DF635B" w:rsidSect="00392C89">
      <w:pgSz w:w="11906" w:h="16838"/>
      <w:pgMar w:top="1440" w:right="1797" w:bottom="1440" w:left="1701"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397" w:rsidRDefault="00F74397" w:rsidP="00D176AA">
      <w:pPr>
        <w:spacing w:before="0" w:line="240" w:lineRule="auto"/>
      </w:pPr>
      <w:r>
        <w:separator/>
      </w:r>
    </w:p>
  </w:endnote>
  <w:endnote w:type="continuationSeparator" w:id="1">
    <w:p w:rsidR="00F74397" w:rsidRDefault="00F74397" w:rsidP="00D176A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397" w:rsidRDefault="00F74397" w:rsidP="00D176AA">
      <w:pPr>
        <w:spacing w:before="0" w:line="240" w:lineRule="auto"/>
      </w:pPr>
      <w:r>
        <w:separator/>
      </w:r>
    </w:p>
  </w:footnote>
  <w:footnote w:type="continuationSeparator" w:id="1">
    <w:p w:rsidR="00F74397" w:rsidRDefault="00F74397" w:rsidP="00D176AA">
      <w:pPr>
        <w:spacing w:before="0" w:line="240" w:lineRule="auto"/>
      </w:pPr>
      <w:r>
        <w:continuationSeparator/>
      </w:r>
    </w:p>
  </w:footnote>
  <w:footnote w:id="2">
    <w:p w:rsidR="00D176AA" w:rsidRPr="002B526E" w:rsidRDefault="00D176AA" w:rsidP="00D176AA">
      <w:pPr>
        <w:pStyle w:val="Notedebasdepage"/>
        <w:bidi/>
        <w:jc w:val="both"/>
        <w:rPr>
          <w:b w:val="0"/>
          <w:bCs w:val="0"/>
          <w:color w:val="auto"/>
          <w:sz w:val="22"/>
          <w:szCs w:val="22"/>
          <w:rtl/>
        </w:rPr>
      </w:pPr>
      <w:r w:rsidRPr="002B526E">
        <w:rPr>
          <w:rStyle w:val="Appelnotedebasdep"/>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خليل الموسى،</w:t>
      </w:r>
      <w:r w:rsidRPr="002B526E">
        <w:rPr>
          <w:rFonts w:eastAsia="Times New Roman"/>
          <w:b w:val="0"/>
          <w:bCs w:val="0"/>
          <w:color w:val="auto"/>
          <w:sz w:val="22"/>
          <w:szCs w:val="22"/>
          <w:rtl/>
          <w:lang w:eastAsia="fr-FR" w:bidi="ar-SA"/>
        </w:rPr>
        <w:t xml:space="preserve"> المسرحية في الأدب العربي الحديث - تاریخ / تنظير تحليل، منشورت المعاد الكتاب العرب، دمشق - سوريا ، ط1، 1997م، ص03.</w:t>
      </w:r>
    </w:p>
  </w:footnote>
  <w:footnote w:id="3">
    <w:p w:rsidR="00D176AA" w:rsidRPr="002B526E" w:rsidRDefault="00D176AA" w:rsidP="00D176AA">
      <w:pPr>
        <w:pStyle w:val="Notedebasdepage"/>
        <w:bidi/>
        <w:ind w:left="0"/>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-محمد عناني، دراسات في المسرح والشّعر، ص27</w:t>
      </w:r>
      <w:r w:rsidRPr="002B526E">
        <w:rPr>
          <w:b w:val="0"/>
          <w:bCs w:val="0"/>
          <w:color w:val="auto"/>
          <w:sz w:val="22"/>
          <w:szCs w:val="22"/>
        </w:rPr>
        <w:t xml:space="preserve"> </w:t>
      </w:r>
    </w:p>
  </w:footnote>
  <w:footnote w:id="4">
    <w:p w:rsidR="00D176AA" w:rsidRPr="002B526E" w:rsidRDefault="00D176AA" w:rsidP="00D176AA">
      <w:pPr>
        <w:pStyle w:val="Notedebasdepage"/>
        <w:bidi/>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tl/>
        </w:rPr>
        <w:t>- المرجع نفسه، ص28</w:t>
      </w:r>
    </w:p>
  </w:footnote>
  <w:footnote w:id="5">
    <w:p w:rsidR="00D176AA" w:rsidRPr="00D176AA" w:rsidRDefault="00D176AA" w:rsidP="00D176AA">
      <w:pPr>
        <w:pStyle w:val="Notedebasdepage"/>
        <w:bidi/>
        <w:ind w:left="0"/>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w:t>
      </w:r>
      <w:r w:rsidRPr="00D176AA">
        <w:rPr>
          <w:b w:val="0"/>
          <w:bCs w:val="0"/>
          <w:color w:val="auto"/>
          <w:sz w:val="22"/>
          <w:szCs w:val="22"/>
          <w:rtl/>
        </w:rPr>
        <w:t xml:space="preserve"> محمد عناية دراسات في المسرح والشعر. ص: 28</w:t>
      </w:r>
    </w:p>
  </w:footnote>
  <w:footnote w:id="6">
    <w:p w:rsidR="00D176AA" w:rsidRPr="002B526E" w:rsidRDefault="00D176AA" w:rsidP="00D176AA">
      <w:pPr>
        <w:pStyle w:val="Notedebasdepage"/>
        <w:bidi/>
        <w:ind w:left="-239"/>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ينظر: خليل موسي، المسرحية في الأدب العربي الحديث، ص43.</w:t>
      </w:r>
    </w:p>
    <w:p w:rsidR="00D176AA" w:rsidRPr="002B526E" w:rsidRDefault="00D176AA" w:rsidP="00D176AA">
      <w:pPr>
        <w:pStyle w:val="Notedebasdepage"/>
        <w:bidi/>
        <w:ind w:left="-239"/>
        <w:jc w:val="both"/>
        <w:rPr>
          <w:b w:val="0"/>
          <w:bCs w:val="0"/>
          <w:color w:val="auto"/>
          <w:sz w:val="22"/>
          <w:szCs w:val="22"/>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A32C9"/>
    <w:multiLevelType w:val="hybridMultilevel"/>
    <w:tmpl w:val="058C3FC2"/>
    <w:lvl w:ilvl="0" w:tplc="040C000D">
      <w:start w:val="1"/>
      <w:numFmt w:val="bullet"/>
      <w:lvlText w:val=""/>
      <w:lvlJc w:val="left"/>
      <w:pPr>
        <w:ind w:left="620" w:hanging="360"/>
      </w:pPr>
      <w:rPr>
        <w:rFonts w:ascii="Wingdings" w:hAnsi="Wingdings" w:hint="default"/>
      </w:rPr>
    </w:lvl>
    <w:lvl w:ilvl="1" w:tplc="040C0003" w:tentative="1">
      <w:start w:val="1"/>
      <w:numFmt w:val="bullet"/>
      <w:lvlText w:val="o"/>
      <w:lvlJc w:val="left"/>
      <w:pPr>
        <w:ind w:left="1340" w:hanging="360"/>
      </w:pPr>
      <w:rPr>
        <w:rFonts w:ascii="Courier New" w:hAnsi="Courier New" w:cs="Courier New" w:hint="default"/>
      </w:rPr>
    </w:lvl>
    <w:lvl w:ilvl="2" w:tplc="040C0005" w:tentative="1">
      <w:start w:val="1"/>
      <w:numFmt w:val="bullet"/>
      <w:lvlText w:val=""/>
      <w:lvlJc w:val="left"/>
      <w:pPr>
        <w:ind w:left="2060" w:hanging="360"/>
      </w:pPr>
      <w:rPr>
        <w:rFonts w:ascii="Wingdings" w:hAnsi="Wingdings" w:hint="default"/>
      </w:rPr>
    </w:lvl>
    <w:lvl w:ilvl="3" w:tplc="040C0001" w:tentative="1">
      <w:start w:val="1"/>
      <w:numFmt w:val="bullet"/>
      <w:lvlText w:val=""/>
      <w:lvlJc w:val="left"/>
      <w:pPr>
        <w:ind w:left="2780" w:hanging="360"/>
      </w:pPr>
      <w:rPr>
        <w:rFonts w:ascii="Symbol" w:hAnsi="Symbol" w:hint="default"/>
      </w:rPr>
    </w:lvl>
    <w:lvl w:ilvl="4" w:tplc="040C0003" w:tentative="1">
      <w:start w:val="1"/>
      <w:numFmt w:val="bullet"/>
      <w:lvlText w:val="o"/>
      <w:lvlJc w:val="left"/>
      <w:pPr>
        <w:ind w:left="3500" w:hanging="360"/>
      </w:pPr>
      <w:rPr>
        <w:rFonts w:ascii="Courier New" w:hAnsi="Courier New" w:cs="Courier New" w:hint="default"/>
      </w:rPr>
    </w:lvl>
    <w:lvl w:ilvl="5" w:tplc="040C0005" w:tentative="1">
      <w:start w:val="1"/>
      <w:numFmt w:val="bullet"/>
      <w:lvlText w:val=""/>
      <w:lvlJc w:val="left"/>
      <w:pPr>
        <w:ind w:left="4220" w:hanging="360"/>
      </w:pPr>
      <w:rPr>
        <w:rFonts w:ascii="Wingdings" w:hAnsi="Wingdings" w:hint="default"/>
      </w:rPr>
    </w:lvl>
    <w:lvl w:ilvl="6" w:tplc="040C0001" w:tentative="1">
      <w:start w:val="1"/>
      <w:numFmt w:val="bullet"/>
      <w:lvlText w:val=""/>
      <w:lvlJc w:val="left"/>
      <w:pPr>
        <w:ind w:left="4940" w:hanging="360"/>
      </w:pPr>
      <w:rPr>
        <w:rFonts w:ascii="Symbol" w:hAnsi="Symbol" w:hint="default"/>
      </w:rPr>
    </w:lvl>
    <w:lvl w:ilvl="7" w:tplc="040C0003" w:tentative="1">
      <w:start w:val="1"/>
      <w:numFmt w:val="bullet"/>
      <w:lvlText w:val="o"/>
      <w:lvlJc w:val="left"/>
      <w:pPr>
        <w:ind w:left="5660" w:hanging="360"/>
      </w:pPr>
      <w:rPr>
        <w:rFonts w:ascii="Courier New" w:hAnsi="Courier New" w:cs="Courier New" w:hint="default"/>
      </w:rPr>
    </w:lvl>
    <w:lvl w:ilvl="8" w:tplc="040C0005" w:tentative="1">
      <w:start w:val="1"/>
      <w:numFmt w:val="bullet"/>
      <w:lvlText w:val=""/>
      <w:lvlJc w:val="left"/>
      <w:pPr>
        <w:ind w:left="6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rawingGridVerticalSpacing w:val="299"/>
  <w:displayHorizontalDrawingGridEvery w:val="2"/>
  <w:characterSpacingControl w:val="doNotCompress"/>
  <w:savePreviewPicture/>
  <w:footnotePr>
    <w:footnote w:id="0"/>
    <w:footnote w:id="1"/>
  </w:footnotePr>
  <w:endnotePr>
    <w:endnote w:id="0"/>
    <w:endnote w:id="1"/>
  </w:endnotePr>
  <w:compat/>
  <w:rsids>
    <w:rsidRoot w:val="00D176AA"/>
    <w:rsid w:val="000A58D6"/>
    <w:rsid w:val="000C736C"/>
    <w:rsid w:val="00156FA1"/>
    <w:rsid w:val="00180002"/>
    <w:rsid w:val="00213BC5"/>
    <w:rsid w:val="00284EB3"/>
    <w:rsid w:val="00392C89"/>
    <w:rsid w:val="00480032"/>
    <w:rsid w:val="004C5831"/>
    <w:rsid w:val="0064201F"/>
    <w:rsid w:val="00673EAE"/>
    <w:rsid w:val="0068429B"/>
    <w:rsid w:val="006D015C"/>
    <w:rsid w:val="0070548D"/>
    <w:rsid w:val="00736869"/>
    <w:rsid w:val="00744794"/>
    <w:rsid w:val="007F7A10"/>
    <w:rsid w:val="008503DA"/>
    <w:rsid w:val="0086017E"/>
    <w:rsid w:val="008C03DF"/>
    <w:rsid w:val="008E7436"/>
    <w:rsid w:val="009D4CF6"/>
    <w:rsid w:val="00A72C13"/>
    <w:rsid w:val="00B2206E"/>
    <w:rsid w:val="00D176AA"/>
    <w:rsid w:val="00F743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miri" w:eastAsiaTheme="minorHAnsi" w:hAnsi="Amiri" w:cs="Amiri"/>
        <w:b/>
        <w:bCs/>
        <w:color w:val="7030A0"/>
        <w:sz w:val="32"/>
        <w:szCs w:val="32"/>
        <w:u w:val="single"/>
        <w:lang w:val="fr-FR" w:eastAsia="en-US" w:bidi="ar-SA"/>
      </w:rPr>
    </w:rPrDefault>
    <w:pPrDefault>
      <w:pPr>
        <w:spacing w:before="240" w:line="276" w:lineRule="auto"/>
        <w:ind w:lef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AA"/>
    <w:pPr>
      <w:jc w:val="right"/>
    </w:pPr>
    <w:rPr>
      <w:u w:val="non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176AA"/>
    <w:pPr>
      <w:spacing w:before="100" w:beforeAutospacing="1" w:after="100" w:afterAutospacing="1" w:line="240" w:lineRule="auto"/>
      <w:ind w:left="0"/>
      <w:jc w:val="left"/>
    </w:pPr>
    <w:rPr>
      <w:rFonts w:ascii="Times New Roman" w:eastAsia="Times New Roman" w:hAnsi="Times New Roman" w:cs="Times New Roman"/>
      <w:b w:val="0"/>
      <w:bCs w:val="0"/>
      <w:color w:val="auto"/>
      <w:sz w:val="24"/>
      <w:szCs w:val="24"/>
      <w:lang w:eastAsia="fr-FR" w:bidi="ar-SA"/>
    </w:rPr>
  </w:style>
  <w:style w:type="paragraph" w:styleId="Notedebasdepage">
    <w:name w:val="footnote text"/>
    <w:basedOn w:val="Normal"/>
    <w:link w:val="NotedebasdepageCar"/>
    <w:uiPriority w:val="99"/>
    <w:unhideWhenUsed/>
    <w:rsid w:val="00D176AA"/>
    <w:pPr>
      <w:spacing w:before="0" w:line="240" w:lineRule="auto"/>
    </w:pPr>
    <w:rPr>
      <w:sz w:val="20"/>
      <w:szCs w:val="20"/>
    </w:rPr>
  </w:style>
  <w:style w:type="character" w:customStyle="1" w:styleId="NotedebasdepageCar">
    <w:name w:val="Note de bas de page Car"/>
    <w:basedOn w:val="Policepardfaut"/>
    <w:link w:val="Notedebasdepage"/>
    <w:uiPriority w:val="99"/>
    <w:rsid w:val="00D176AA"/>
    <w:rPr>
      <w:sz w:val="20"/>
      <w:szCs w:val="20"/>
      <w:u w:val="none"/>
      <w:lang w:bidi="ar-DZ"/>
    </w:rPr>
  </w:style>
  <w:style w:type="character" w:styleId="Appelnotedebasdep">
    <w:name w:val="footnote reference"/>
    <w:basedOn w:val="Policepardfaut"/>
    <w:uiPriority w:val="99"/>
    <w:semiHidden/>
    <w:unhideWhenUsed/>
    <w:rsid w:val="00D176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4015</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2020-12-27T09:10:00Z</dcterms:created>
  <dcterms:modified xsi:type="dcterms:W3CDTF">2020-12-27T09:16:00Z</dcterms:modified>
</cp:coreProperties>
</file>