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CAC" w:rsidRPr="00AF7CAC" w:rsidRDefault="00AF7CAC" w:rsidP="00AF7CAC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jc w:val="lowKashida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AF7CAC">
        <w:rPr>
          <w:rFonts w:ascii="Al-QuranAlKareem" w:hAnsi="Al-QuranAlKareem" w:cs="Al-QuranAlKareem" w:hint="cs"/>
          <w:sz w:val="32"/>
          <w:szCs w:val="32"/>
          <w:rtl/>
        </w:rPr>
        <w:t>محاضرة</w:t>
      </w:r>
      <w:r w:rsidRPr="00AF7CAC">
        <w:rPr>
          <w:rFonts w:ascii="Al-QuranAlKareem" w:hAnsi="Al-QuranAlKareem" w:cs="Al-QuranAlKareem"/>
          <w:sz w:val="32"/>
          <w:szCs w:val="32"/>
          <w:rtl/>
        </w:rPr>
        <w:t xml:space="preserve"> رقم </w:t>
      </w:r>
      <w:r w:rsidRPr="00AF7CAC">
        <w:rPr>
          <w:rFonts w:asciiTheme="majorBidi" w:hAnsiTheme="majorBidi" w:cstheme="majorBidi"/>
          <w:sz w:val="32"/>
          <w:szCs w:val="32"/>
        </w:rPr>
        <w:t>03</w:t>
      </w:r>
      <w:r w:rsidRPr="00AF7CAC">
        <w:rPr>
          <w:rFonts w:ascii="Al-QuranAlKareem" w:hAnsi="Al-QuranAlKareem" w:cs="Al-QuranAlKareem"/>
          <w:sz w:val="32"/>
          <w:szCs w:val="32"/>
          <w:rtl/>
        </w:rPr>
        <w:t xml:space="preserve"> :</w:t>
      </w:r>
      <w:r w:rsidRPr="00AF7CAC">
        <w:rPr>
          <w:rFonts w:hint="cs"/>
          <w:b/>
          <w:bCs/>
          <w:rtl/>
          <w:lang w:bidi="ar-DZ"/>
        </w:rPr>
        <w:t xml:space="preserve"> </w:t>
      </w:r>
      <w:r w:rsidRPr="00AF7CAC">
        <w:rPr>
          <w:rFonts w:ascii="ae_AlMateen" w:hAnsi="ae_AlMateen" w:cs="ae_AlMateen"/>
          <w:b/>
          <w:bCs/>
          <w:sz w:val="32"/>
          <w:szCs w:val="32"/>
          <w:rtl/>
          <w:lang w:bidi="ar-DZ"/>
        </w:rPr>
        <w:t>مهام و دور المراجعة الجبائية</w:t>
      </w:r>
    </w:p>
    <w:p w:rsidR="00AF7CAC" w:rsidRPr="00185580" w:rsidRDefault="001525D8" w:rsidP="00AF7CAC">
      <w:pPr>
        <w:shd w:val="clear" w:color="auto" w:fill="FFFFFF"/>
        <w:bidi/>
        <w:spacing w:after="0" w:line="360" w:lineRule="atLeast"/>
        <w:ind w:firstLine="0"/>
        <w:jc w:val="left"/>
        <w:textAlignment w:val="top"/>
        <w:rPr>
          <w:rFonts w:ascii="ae_AlMateen" w:hAnsi="ae_AlMateen" w:cs="ae_AlMateen"/>
          <w:sz w:val="28"/>
          <w:szCs w:val="28"/>
          <w:rtl/>
          <w:lang w:bidi="ar-DZ"/>
        </w:rPr>
      </w:pPr>
      <w:proofErr w:type="gramStart"/>
      <w:r w:rsidRPr="00185580">
        <w:rPr>
          <w:rFonts w:ascii="ae_AlMateen" w:hAnsi="ae_AlMateen" w:cs="ae_AlMateen"/>
          <w:sz w:val="28"/>
          <w:szCs w:val="28"/>
          <w:rtl/>
          <w:lang w:bidi="ar-DZ"/>
        </w:rPr>
        <w:t>تمهيد</w:t>
      </w:r>
      <w:proofErr w:type="gramEnd"/>
      <w:r w:rsidRPr="00185580">
        <w:rPr>
          <w:rFonts w:ascii="ae_AlMateen" w:hAnsi="ae_AlMateen" w:cs="ae_AlMateen"/>
          <w:sz w:val="28"/>
          <w:szCs w:val="28"/>
          <w:rtl/>
          <w:lang w:bidi="ar-DZ"/>
        </w:rPr>
        <w:t>:</w:t>
      </w:r>
    </w:p>
    <w:p w:rsidR="00565A62" w:rsidRDefault="005C05FA" w:rsidP="001D6116">
      <w:pPr>
        <w:shd w:val="clear" w:color="auto" w:fill="FFFFFF"/>
        <w:bidi/>
        <w:spacing w:after="0" w:line="360" w:lineRule="atLeast"/>
        <w:ind w:firstLine="0"/>
        <w:jc w:val="lowKashida"/>
        <w:textAlignment w:val="top"/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</w:t>
      </w:r>
      <w:r w:rsidR="00565A6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بعد أن تعرف </w:t>
      </w:r>
      <w:r w:rsidR="00AF424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في </w:t>
      </w:r>
      <w:r w:rsidR="00565A6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المحاضرات السابقة أن </w:t>
      </w:r>
      <w:r w:rsidR="00565A62" w:rsidRPr="006158B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565A62" w:rsidRPr="006158BB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  <w:lang w:eastAsia="fr-FR"/>
        </w:rPr>
        <w:t>المراجعة</w:t>
      </w:r>
      <w:r w:rsidR="00565A62" w:rsidRPr="00185580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  <w:lang w:eastAsia="fr-FR"/>
        </w:rPr>
        <w:t xml:space="preserve"> الجبائية هي عبارة عن عملية فحص انتقادي للحالة الجبائية للمؤسسة</w:t>
      </w:r>
      <w:r w:rsidR="00565A62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، </w:t>
      </w:r>
      <w:r w:rsidR="00C879B2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و أن مفهوم المراجعة الجبائية هو شامل لمفهوم الرقابة الجبائية و كذلك التدقيق </w:t>
      </w:r>
      <w:proofErr w:type="spellStart"/>
      <w:r w:rsidR="00C879B2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الجبائي</w:t>
      </w:r>
      <w:proofErr w:type="spellEnd"/>
      <w:r w:rsidR="00C879B2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أو التحقيق </w:t>
      </w:r>
      <w:proofErr w:type="spellStart"/>
      <w:r w:rsidR="00C879B2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الجبائي</w:t>
      </w:r>
      <w:proofErr w:type="spellEnd"/>
      <w:r w:rsidR="00C879B2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، و أن عملية المراجعة لا يمكن أن يقوم أي مهني أو موظف بل تتم من طرف </w:t>
      </w:r>
      <w:r w:rsidR="001D6116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شخص ذو كفاءة</w:t>
      </w:r>
      <w:r w:rsidR="00C879B2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و معايير  خاصة مضبوطة </w:t>
      </w:r>
      <w:r w:rsidR="001D6116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</w:t>
      </w:r>
      <w:r w:rsidR="00C879B2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تشريعات المحلية أو حتى الدولية .</w:t>
      </w:r>
    </w:p>
    <w:p w:rsidR="00C879B2" w:rsidRPr="00565A62" w:rsidRDefault="005C05FA" w:rsidP="00650C07">
      <w:pPr>
        <w:shd w:val="clear" w:color="auto" w:fill="FFFFFF"/>
        <w:bidi/>
        <w:spacing w:after="0" w:line="360" w:lineRule="atLeast"/>
        <w:ind w:firstLine="0"/>
        <w:jc w:val="lowKashida"/>
        <w:textAlignment w:val="top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    </w:t>
      </w:r>
      <w:r w:rsidR="00C879B2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نأتي في هذا الصيغ </w:t>
      </w:r>
      <w:r w:rsidR="00650C0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</w:t>
      </w:r>
      <w:r w:rsidR="00C879B2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الحديث </w:t>
      </w:r>
      <w:r w:rsidR="00650C0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عن </w:t>
      </w:r>
      <w:r w:rsidR="00C879B2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مهام و </w:t>
      </w:r>
      <w:r w:rsidR="00650C0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</w:t>
      </w:r>
      <w:r w:rsidR="00C879B2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دور الذي تلعبها المراجعة الجبائية ، أو بعبارة أدق </w:t>
      </w:r>
      <w:r w:rsidR="00650C0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أهمية</w:t>
      </w:r>
      <w:r w:rsidR="00C879B2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المراجعة الجبائية</w:t>
      </w:r>
      <w:r w:rsidR="00650C0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. ومن هو المرجع </w:t>
      </w:r>
      <w:proofErr w:type="spellStart"/>
      <w:r w:rsidR="00650C0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الجبائي؟</w:t>
      </w:r>
      <w:proofErr w:type="spellEnd"/>
      <w:r w:rsidR="00650C0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و </w:t>
      </w:r>
      <w:proofErr w:type="spellStart"/>
      <w:r w:rsidR="00650C0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ماهو</w:t>
      </w:r>
      <w:proofErr w:type="spellEnd"/>
      <w:r w:rsidR="00650C0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المكان الذي تتم فيها </w:t>
      </w:r>
      <w:r w:rsidR="00C879B2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المراجعة الجبائية</w:t>
      </w:r>
      <w:r w:rsidR="00650C0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؟</w:t>
      </w:r>
      <w:r w:rsidR="00C879B2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ثم ما هو دور </w:t>
      </w:r>
      <w:r w:rsidR="00650C0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</w:t>
      </w:r>
      <w:r w:rsidR="00C879B2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الهدف الحقيق</w:t>
      </w:r>
      <w:r w:rsidR="00650C0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</w:t>
      </w:r>
      <w:r w:rsidR="00C879B2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من </w:t>
      </w:r>
      <w:r w:rsidR="00650C0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المراجعة </w:t>
      </w:r>
      <w:r w:rsidR="00C879B2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الجبائية </w:t>
      </w:r>
      <w:r w:rsidR="00650C0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؟ </w:t>
      </w:r>
      <w:r w:rsidR="00C879B2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، و هذا ما </w:t>
      </w:r>
      <w:proofErr w:type="gramStart"/>
      <w:r w:rsidR="00C879B2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سنحاول</w:t>
      </w:r>
      <w:proofErr w:type="gramEnd"/>
      <w:r w:rsidR="00C879B2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معرفته في النقاط التالية: </w:t>
      </w:r>
    </w:p>
    <w:p w:rsidR="001525D8" w:rsidRPr="0090537D" w:rsidRDefault="00650C07" w:rsidP="0090537D">
      <w:pPr>
        <w:shd w:val="clear" w:color="auto" w:fill="FFFFFF"/>
        <w:bidi/>
        <w:spacing w:after="0" w:line="360" w:lineRule="atLeast"/>
        <w:ind w:firstLine="0"/>
        <w:jc w:val="left"/>
        <w:textAlignment w:val="top"/>
        <w:rPr>
          <w:rFonts w:ascii="ae_AlMateen" w:hAnsi="ae_AlMateen" w:cs="ae_AlMateen"/>
          <w:sz w:val="28"/>
          <w:szCs w:val="28"/>
          <w:rtl/>
          <w:lang w:bidi="ar-DZ"/>
        </w:rPr>
      </w:pPr>
      <w:r w:rsidRPr="0090537D"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أولا : </w:t>
      </w:r>
      <w:r w:rsidR="001525D8" w:rsidRPr="0090537D">
        <w:rPr>
          <w:rFonts w:ascii="ae_AlMateen" w:hAnsi="ae_AlMateen" w:cs="ae_AlMateen" w:hint="cs"/>
          <w:sz w:val="28"/>
          <w:szCs w:val="28"/>
          <w:rtl/>
          <w:lang w:bidi="ar-DZ"/>
        </w:rPr>
        <w:t>أهمية المراجعة الجبائية</w:t>
      </w:r>
      <w:r w:rsidR="00C879B2" w:rsidRPr="0090537D"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 </w:t>
      </w:r>
    </w:p>
    <w:p w:rsidR="00AE10D9" w:rsidRPr="00AE10D9" w:rsidRDefault="0090537D" w:rsidP="003F77E2">
      <w:pPr>
        <w:autoSpaceDE w:val="0"/>
        <w:autoSpaceDN w:val="0"/>
        <w:bidi/>
        <w:adjustRightInd w:val="0"/>
        <w:spacing w:after="0" w:line="240" w:lineRule="auto"/>
        <w:ind w:firstLine="0"/>
        <w:jc w:val="lowKashida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     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تمثّل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المراجعة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الجبائية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عملية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من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منظم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ة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proofErr w:type="spellStart"/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ومنهجة</w:t>
      </w:r>
      <w:proofErr w:type="spellEnd"/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على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أسس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علمية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وعملية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وخبرة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كاملة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في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القوانين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الجبائية،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وهذا</w:t>
      </w:r>
      <w:r w:rsidR="00843B91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ما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يؤكد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أهمية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المراجعة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الجبائية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واعتبارها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علما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98433C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قائمة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بذاته</w:t>
      </w:r>
      <w:r w:rsidR="0098433C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له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معاييره</w:t>
      </w:r>
      <w:r w:rsidR="0098433C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،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ويستمد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أحكامه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من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قوانين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الضرائب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98433C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السائدة ،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ومن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المعايير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المهنية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الأخرى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.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أما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بالنسبة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للمراجع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proofErr w:type="spellStart"/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الجبائي</w:t>
      </w:r>
      <w:proofErr w:type="spellEnd"/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فإن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عدم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معرفته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بتفاصيل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القانون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وإعداده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البيانات</w:t>
      </w:r>
      <w:r w:rsidR="00A94375" w:rsidRPr="00A94375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94375" w:rsidRPr="00A9437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المالية</w:t>
      </w:r>
      <w:r w:rsidR="00AE10D9"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،</w:t>
      </w:r>
      <w:r w:rsidR="00AE10D9"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E10D9"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فإن</w:t>
      </w:r>
      <w:r w:rsidR="00AE10D9"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E10D9"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ه</w:t>
      </w:r>
      <w:r w:rsidR="00AE10D9"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E10D9"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سيوقعه</w:t>
      </w:r>
      <w:r w:rsidR="00AE10D9"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E10D9"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في</w:t>
      </w:r>
      <w:r w:rsidR="00AE10D9"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E10D9"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مشاكل</w:t>
      </w:r>
      <w:r w:rsidR="00AE10D9"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E10D9"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كبيرة</w:t>
      </w:r>
      <w:r w:rsidR="00AE10D9"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E10D9"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لأن</w:t>
      </w:r>
      <w:r w:rsidR="00AE10D9"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E10D9"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هدفه</w:t>
      </w:r>
      <w:r w:rsid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</w:t>
      </w:r>
      <w:r w:rsidR="00AE10D9"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النهائي</w:t>
      </w:r>
      <w:r w:rsidR="00AE10D9"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E10D9"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هو</w:t>
      </w:r>
      <w:r w:rsidR="00AE10D9"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E10D9"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تحقيق</w:t>
      </w:r>
      <w:r w:rsidR="00AE10D9"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E10D9"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الضريبة</w:t>
      </w:r>
      <w:r w:rsidR="00AE10D9"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E10D9"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المناسبة</w:t>
      </w:r>
      <w:r w:rsidR="00AE10D9"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E10D9"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وفي</w:t>
      </w:r>
      <w:r w:rsidR="00AE10D9"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E10D9"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الوقت</w:t>
      </w:r>
      <w:r w:rsidR="00AE10D9"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AE10D9"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المناسب</w:t>
      </w:r>
      <w:r w:rsid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.</w:t>
      </w:r>
    </w:p>
    <w:p w:rsidR="00BC29ED" w:rsidRDefault="00AE10D9" w:rsidP="00395BA4">
      <w:pPr>
        <w:autoSpaceDE w:val="0"/>
        <w:autoSpaceDN w:val="0"/>
        <w:bidi/>
        <w:adjustRightInd w:val="0"/>
        <w:spacing w:after="0" w:line="240" w:lineRule="auto"/>
        <w:ind w:firstLine="0"/>
        <w:jc w:val="lowKashida"/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</w:pP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حيث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تكمن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أهمية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المراجعة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proofErr w:type="spellStart"/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الجبائية</w:t>
      </w:r>
      <w:proofErr w:type="spellEnd"/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في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كو</w:t>
      </w:r>
      <w:r w:rsidR="00395BA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نه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</w:t>
      </w:r>
      <w:r w:rsidRPr="0098433C">
        <w:rPr>
          <w:rFonts w:ascii="Traditional Arabic" w:eastAsia="Times New Roman" w:hAnsi="Traditional Arabic" w:cs="Traditional Arabic"/>
          <w:color w:val="000000"/>
          <w:sz w:val="28"/>
          <w:szCs w:val="28"/>
          <w:u w:val="single"/>
          <w:lang w:eastAsia="fr-FR"/>
        </w:rPr>
        <w:t xml:space="preserve"> </w:t>
      </w:r>
      <w:r w:rsidRPr="0098433C">
        <w:rPr>
          <w:rFonts w:ascii="Traditional Arabic" w:eastAsia="Times New Roman" w:hAnsi="Traditional Arabic" w:cs="Traditional Arabic" w:hint="cs"/>
          <w:color w:val="000000"/>
          <w:sz w:val="28"/>
          <w:szCs w:val="28"/>
          <w:u w:val="single"/>
          <w:rtl/>
          <w:lang w:eastAsia="fr-FR"/>
        </w:rPr>
        <w:t>وسيلة</w:t>
      </w:r>
      <w:r w:rsidRPr="0098433C">
        <w:rPr>
          <w:rFonts w:ascii="Traditional Arabic" w:eastAsia="Times New Roman" w:hAnsi="Traditional Arabic" w:cs="Traditional Arabic"/>
          <w:color w:val="000000"/>
          <w:sz w:val="28"/>
          <w:szCs w:val="28"/>
          <w:u w:val="single"/>
          <w:lang w:eastAsia="fr-FR"/>
        </w:rPr>
        <w:t xml:space="preserve"> </w:t>
      </w:r>
      <w:r w:rsidRPr="0098433C">
        <w:rPr>
          <w:rFonts w:ascii="Traditional Arabic" w:eastAsia="Times New Roman" w:hAnsi="Traditional Arabic" w:cs="Traditional Arabic" w:hint="cs"/>
          <w:color w:val="000000"/>
          <w:sz w:val="28"/>
          <w:szCs w:val="28"/>
          <w:u w:val="single"/>
          <w:rtl/>
          <w:lang w:eastAsia="fr-FR"/>
        </w:rPr>
        <w:t>لا</w:t>
      </w:r>
      <w:r w:rsidRPr="0098433C">
        <w:rPr>
          <w:rFonts w:ascii="Traditional Arabic" w:eastAsia="Times New Roman" w:hAnsi="Traditional Arabic" w:cs="Traditional Arabic"/>
          <w:color w:val="000000"/>
          <w:sz w:val="28"/>
          <w:szCs w:val="28"/>
          <w:u w:val="single"/>
          <w:lang w:eastAsia="fr-FR"/>
        </w:rPr>
        <w:t xml:space="preserve"> </w:t>
      </w:r>
      <w:r w:rsidRPr="0098433C">
        <w:rPr>
          <w:rFonts w:ascii="Traditional Arabic" w:eastAsia="Times New Roman" w:hAnsi="Traditional Arabic" w:cs="Traditional Arabic" w:hint="cs"/>
          <w:color w:val="000000"/>
          <w:sz w:val="28"/>
          <w:szCs w:val="28"/>
          <w:u w:val="single"/>
          <w:rtl/>
          <w:lang w:eastAsia="fr-FR"/>
        </w:rPr>
        <w:t>غاية</w:t>
      </w:r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ته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دف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إلى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توفير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المعلومات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حول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المكلفين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والتي</w:t>
      </w:r>
      <w:r w:rsidR="00BC29ED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لابد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أن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تتّسم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: </w:t>
      </w:r>
      <w:proofErr w:type="spellStart"/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بالدقة،</w:t>
      </w:r>
      <w:proofErr w:type="spellEnd"/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والكمية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المناسبة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لعمل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المراجع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proofErr w:type="spellStart"/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الجبائي،</w:t>
      </w:r>
      <w:proofErr w:type="spellEnd"/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والمساعدة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في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حصر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395BA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التشريع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الضريبي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بشكل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دقيق</w:t>
      </w:r>
      <w:r w:rsidR="00BC29ED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والتأكيد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للمكلّفين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الذين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يقدمون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التصريحات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الجبائية،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والتقارير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المالية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أن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التشريع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الضريبي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ينفذ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بعدالة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دون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proofErr w:type="spellStart"/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تمييزبينهم</w:t>
      </w:r>
      <w:proofErr w:type="spellEnd"/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في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ذلك</w:t>
      </w:r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.</w:t>
      </w:r>
    </w:p>
    <w:p w:rsidR="00AE10D9" w:rsidRDefault="00AE10D9" w:rsidP="003F77E2">
      <w:pPr>
        <w:autoSpaceDE w:val="0"/>
        <w:autoSpaceDN w:val="0"/>
        <w:bidi/>
        <w:adjustRightInd w:val="0"/>
        <w:spacing w:after="0" w:line="240" w:lineRule="auto"/>
        <w:ind w:firstLine="0"/>
        <w:jc w:val="lowKashida"/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</w:pP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C29ED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   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كما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ته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دف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لخدمة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الإدارة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الضريبية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في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تحديد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الوعاء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الضريبي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على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نحو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علمي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منظم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يحافظ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على</w:t>
      </w:r>
      <w:r w:rsidR="00BC29ED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حقوق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المكلفين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والدولة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جنبا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إلى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جنب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بالإضافة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إلى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زيادة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مستوى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الالتزام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بأحكام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التّشريع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الضّريبي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والامتثال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له،</w:t>
      </w:r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وتقليل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حالات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التهرّب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الضريبي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وأشكاله،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وزيادة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حصيلة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الضّريبة،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وكلها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تساند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النظام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الضريبي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في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تحقيق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أهدافه</w:t>
      </w:r>
      <w:r w:rsidR="00BC29ED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المالية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والاقتصادية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والاجتماعية</w:t>
      </w:r>
      <w:r w:rsidRPr="00AE10D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.</w:t>
      </w:r>
    </w:p>
    <w:p w:rsidR="00AE10D9" w:rsidRPr="007849FA" w:rsidRDefault="00BC29ED" w:rsidP="007849FA">
      <w:pPr>
        <w:shd w:val="clear" w:color="auto" w:fill="FFFFFF"/>
        <w:bidi/>
        <w:spacing w:after="0" w:line="360" w:lineRule="atLeast"/>
        <w:ind w:firstLine="0"/>
        <w:jc w:val="left"/>
        <w:textAlignment w:val="top"/>
        <w:rPr>
          <w:rFonts w:ascii="ae_AlMateen" w:hAnsi="ae_AlMateen" w:cs="ae_AlMateen"/>
          <w:sz w:val="28"/>
          <w:szCs w:val="28"/>
          <w:rtl/>
          <w:lang w:bidi="ar-DZ"/>
        </w:rPr>
      </w:pPr>
      <w:r w:rsidRPr="007849FA">
        <w:rPr>
          <w:rFonts w:ascii="ae_AlMateen" w:hAnsi="ae_AlMateen" w:cs="ae_AlMateen" w:hint="cs"/>
          <w:sz w:val="28"/>
          <w:szCs w:val="28"/>
          <w:rtl/>
          <w:lang w:bidi="ar-DZ"/>
        </w:rPr>
        <w:t>ثانيا :نطاق</w:t>
      </w:r>
      <w:r w:rsidR="00AE10D9" w:rsidRPr="007849FA"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 المراجعة الجبائية و</w:t>
      </w:r>
      <w:r w:rsidR="00926FE9" w:rsidRPr="007849FA"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 فتراتها و </w:t>
      </w:r>
      <w:r w:rsidR="00AE10D9" w:rsidRPr="007849FA">
        <w:rPr>
          <w:rFonts w:ascii="ae_AlMateen" w:hAnsi="ae_AlMateen" w:cs="ae_AlMateen" w:hint="cs"/>
          <w:sz w:val="28"/>
          <w:szCs w:val="28"/>
          <w:rtl/>
          <w:lang w:bidi="ar-DZ"/>
        </w:rPr>
        <w:t>مكانه</w:t>
      </w:r>
      <w:r w:rsidR="00926FE9" w:rsidRPr="007849FA">
        <w:rPr>
          <w:rFonts w:ascii="ae_AlMateen" w:hAnsi="ae_AlMateen" w:cs="ae_AlMateen" w:hint="cs"/>
          <w:sz w:val="28"/>
          <w:szCs w:val="28"/>
          <w:rtl/>
          <w:lang w:bidi="ar-DZ"/>
        </w:rPr>
        <w:t>ا</w:t>
      </w:r>
      <w:r w:rsidR="00AE10D9" w:rsidRPr="007849FA"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 :</w:t>
      </w:r>
    </w:p>
    <w:p w:rsidR="00A65C0C" w:rsidRDefault="00BC29ED" w:rsidP="007849FA">
      <w:pPr>
        <w:pStyle w:val="Paragraphedeliste"/>
        <w:numPr>
          <w:ilvl w:val="0"/>
          <w:numId w:val="27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</w:pPr>
      <w:r w:rsidRPr="00DF3C73">
        <w:rPr>
          <w:rFonts w:ascii="ae_AlMateen" w:eastAsia="Times New Roman" w:hAnsi="ae_AlMateen" w:cs="ae_AlMateen"/>
          <w:b/>
          <w:bCs/>
          <w:color w:val="000000"/>
          <w:sz w:val="28"/>
          <w:szCs w:val="28"/>
          <w:rtl/>
          <w:lang w:eastAsia="fr-FR"/>
        </w:rPr>
        <w:t>نطاق</w:t>
      </w:r>
      <w:r w:rsidR="00AE10D9" w:rsidRPr="00DF3C73">
        <w:rPr>
          <w:rFonts w:ascii="ae_AlMateen" w:eastAsia="Times New Roman" w:hAnsi="ae_AlMateen" w:cs="ae_AlMateen"/>
          <w:b/>
          <w:bCs/>
          <w:color w:val="000000"/>
          <w:sz w:val="28"/>
          <w:szCs w:val="28"/>
          <w:rtl/>
          <w:lang w:eastAsia="fr-FR"/>
        </w:rPr>
        <w:t xml:space="preserve"> المراجعة الجبائية</w:t>
      </w:r>
      <w:r w:rsidR="00AE10D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: </w:t>
      </w:r>
      <w:r w:rsidR="00A65C0C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قد تكون شاملة ، أو محدودة ، أو </w:t>
      </w:r>
      <w:r w:rsid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ذات المشكل الواحد.</w:t>
      </w:r>
    </w:p>
    <w:p w:rsidR="007849FA" w:rsidRDefault="00A65C0C" w:rsidP="00395BA4">
      <w:pPr>
        <w:pStyle w:val="Paragraphedeliste"/>
        <w:autoSpaceDE w:val="0"/>
        <w:autoSpaceDN w:val="0"/>
        <w:bidi/>
        <w:adjustRightInd w:val="0"/>
        <w:spacing w:after="0" w:line="240" w:lineRule="auto"/>
        <w:ind w:firstLine="0"/>
        <w:jc w:val="lowKashida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أ-</w:t>
      </w:r>
      <w:r w:rsidR="00480D18" w:rsidRPr="00A65C0C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>مراجعة</w:t>
      </w:r>
      <w:r w:rsidR="00480D18" w:rsidRPr="00A65C0C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lang w:eastAsia="fr-FR"/>
        </w:rPr>
        <w:t xml:space="preserve"> </w:t>
      </w:r>
      <w:r w:rsidR="00480D18" w:rsidRPr="00A65C0C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>شاملة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: عادة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ما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ينطوي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هذا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النوع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على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فحص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شامل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لجميع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المعلومات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المتعلقة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بدفع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الضريبة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الملزم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proofErr w:type="spellStart"/>
      <w:r w:rsidR="00395BA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بها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</w:t>
      </w:r>
      <w:proofErr w:type="spellEnd"/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المكلف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لفترة </w:t>
      </w:r>
      <w:proofErr w:type="spellStart"/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معينة،</w:t>
      </w:r>
      <w:proofErr w:type="spellEnd"/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الهدف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من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ذلك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هو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تحديد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الضريبة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الصحيحة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الملزم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proofErr w:type="spellStart"/>
      <w:r w:rsid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به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ا،</w:t>
      </w:r>
      <w:proofErr w:type="spellEnd"/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في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بعض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البلدان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تنفذ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المراجعة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الجبائية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الكاملة كجزء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من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برامج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المراجعة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العشوائية،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والتي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تَستخدم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لجمع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بيانات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حسب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نطاق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وطبيعة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المميزات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الخاصة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80D18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بمخاطر الالتزام</w:t>
      </w:r>
      <w:r w:rsidR="00480D18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الضريبي.</w:t>
      </w:r>
    </w:p>
    <w:p w:rsidR="00DF3C73" w:rsidRDefault="00DF3C73" w:rsidP="00395BA4">
      <w:pPr>
        <w:pStyle w:val="Paragraphedeliste"/>
        <w:autoSpaceDE w:val="0"/>
        <w:autoSpaceDN w:val="0"/>
        <w:bidi/>
        <w:adjustRightInd w:val="0"/>
        <w:spacing w:after="0" w:line="240" w:lineRule="auto"/>
        <w:ind w:firstLine="0"/>
        <w:jc w:val="lowKashida"/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</w:pPr>
      <w:r w:rsidRPr="00DF3C73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>ب-</w:t>
      </w:r>
      <w:r w:rsidR="002B3FF4" w:rsidRPr="00DF3C73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>المراجعة</w:t>
      </w:r>
      <w:r w:rsidR="002B3FF4" w:rsidRPr="00DF3C73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lang w:eastAsia="fr-FR"/>
        </w:rPr>
        <w:t xml:space="preserve"> </w:t>
      </w:r>
      <w:r w:rsidR="002B3FF4" w:rsidRPr="00DF3C73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>المحدودة</w:t>
      </w:r>
      <w:r w:rsidR="002B3FF4" w:rsidRPr="00DF3C73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lang w:eastAsia="fr-FR"/>
        </w:rPr>
        <w:t xml:space="preserve"> </w:t>
      </w:r>
      <w:r w:rsidR="002B3FF4" w:rsidRPr="00DF3C73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>النطاق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: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تقتصر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عمليات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المراجعة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الجبائية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محدودة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النطاق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على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مسائل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معينة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في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الضرائب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المصرح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proofErr w:type="spellStart"/>
      <w:r w:rsidR="00395BA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به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ا،</w:t>
      </w:r>
      <w:proofErr w:type="spellEnd"/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أو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أي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مخطط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ضريبي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خاص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يستخدمه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المكلف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بالضريبة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.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الهدف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منها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proofErr w:type="gramStart"/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هو</w:t>
      </w:r>
      <w:proofErr w:type="gramEnd"/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إمكانية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فحص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المناطق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الأساسية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لمخاطر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عدم الالتزام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الضريبي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. </w:t>
      </w:r>
      <w:proofErr w:type="gramStart"/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هذا</w:t>
      </w:r>
      <w:proofErr w:type="gramEnd"/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النوع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من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المراجعة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يستهلك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موارد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أقل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نسبيا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من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عمليات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المراجعة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الكاملة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ويسمح</w:t>
      </w:r>
      <w:r w:rsidR="002B3FF4" w:rsidRPr="007849F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بتزايد</w:t>
      </w:r>
      <w:r w:rsidR="007849F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</w:t>
      </w:r>
      <w:r w:rsidR="002B3FF4" w:rsidRPr="002B3FF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تغطية</w:t>
      </w:r>
      <w:r w:rsidR="002B3FF4" w:rsidRPr="002B3FF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2B3FF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عدد</w:t>
      </w:r>
      <w:r w:rsidR="002B3FF4" w:rsidRPr="002B3FF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2B3FF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المكلفين</w:t>
      </w:r>
      <w:r w:rsidR="002B3FF4" w:rsidRPr="002B3FF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B3FF4" w:rsidRPr="002B3FF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كذلك</w:t>
      </w:r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.</w:t>
      </w:r>
    </w:p>
    <w:p w:rsidR="00C4437A" w:rsidRDefault="00DF3C73" w:rsidP="00DF3C73">
      <w:pPr>
        <w:pStyle w:val="Paragraphedeliste"/>
        <w:autoSpaceDE w:val="0"/>
        <w:autoSpaceDN w:val="0"/>
        <w:bidi/>
        <w:adjustRightInd w:val="0"/>
        <w:spacing w:after="0" w:line="240" w:lineRule="auto"/>
        <w:ind w:firstLine="0"/>
        <w:jc w:val="lowKashida"/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>ج</w:t>
      </w:r>
      <w:r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u w:val="single"/>
          <w:rtl/>
          <w:lang w:eastAsia="fr-FR"/>
        </w:rPr>
        <w:t>-</w:t>
      </w:r>
      <w:r w:rsidR="007849FA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u w:val="single"/>
          <w:rtl/>
          <w:lang w:eastAsia="fr-FR"/>
        </w:rPr>
        <w:t xml:space="preserve"> </w:t>
      </w:r>
      <w:r w:rsidR="00C4437A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u w:val="single"/>
          <w:rtl/>
          <w:lang w:eastAsia="fr-FR"/>
        </w:rPr>
        <w:t>مراجعة</w:t>
      </w:r>
      <w:r w:rsidR="00C4437A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u w:val="single"/>
          <w:lang w:eastAsia="fr-FR"/>
        </w:rPr>
        <w:t xml:space="preserve"> </w:t>
      </w:r>
      <w:r w:rsidR="00C4437A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u w:val="single"/>
          <w:rtl/>
          <w:lang w:eastAsia="fr-FR"/>
        </w:rPr>
        <w:t>مشكلة</w:t>
      </w:r>
      <w:r w:rsidR="00C4437A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u w:val="single"/>
          <w:lang w:eastAsia="fr-FR"/>
        </w:rPr>
        <w:t xml:space="preserve"> </w:t>
      </w:r>
      <w:r w:rsidR="00C4437A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u w:val="single"/>
          <w:rtl/>
          <w:lang w:eastAsia="fr-FR"/>
        </w:rPr>
        <w:t>واحدة</w:t>
      </w:r>
      <w:r w:rsidR="001940F6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: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يقتصر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هذا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النوع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على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بند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واحد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يُحتمل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تعلّقه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بعدم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الالتزام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الضريبي،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والّذي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يكون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واضحا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من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دراسة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مجموعة</w:t>
      </w:r>
      <w:r w:rsidR="001940F6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من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تصريحات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دافعي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الضرائب،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وهي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بذلك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تستغرق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وقتا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اقل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للأداء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ويمكن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استخدامها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لمراجعة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أعداد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كبيرة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من</w:t>
      </w:r>
      <w:r w:rsidR="00926FE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دافعي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الضريبة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لهم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خطط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متماثلة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لإخفاء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عدم</w:t>
      </w:r>
      <w:r w:rsidR="00C4437A" w:rsidRPr="00C4437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4437A" w:rsidRPr="00C4437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الالتزام؛</w:t>
      </w:r>
    </w:p>
    <w:p w:rsidR="0008227C" w:rsidRPr="00DF3C73" w:rsidRDefault="00926FE9" w:rsidP="00DF3C73">
      <w:pPr>
        <w:pStyle w:val="Paragraphedeliste"/>
        <w:numPr>
          <w:ilvl w:val="0"/>
          <w:numId w:val="27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  <w:lang w:eastAsia="fr-FR"/>
        </w:rPr>
      </w:pPr>
      <w:r w:rsidRPr="00DF3C73">
        <w:rPr>
          <w:rFonts w:ascii="ae_AlMateen" w:eastAsia="Times New Roman" w:hAnsi="ae_AlMateen" w:cs="ae_AlMateen" w:hint="cs"/>
          <w:b/>
          <w:bCs/>
          <w:color w:val="000000"/>
          <w:sz w:val="28"/>
          <w:szCs w:val="28"/>
          <w:rtl/>
          <w:lang w:eastAsia="fr-FR"/>
        </w:rPr>
        <w:t xml:space="preserve">فترات </w:t>
      </w:r>
      <w:r w:rsidR="00DF3C73" w:rsidRPr="00DF3C73">
        <w:rPr>
          <w:rFonts w:ascii="ae_AlMateen" w:eastAsia="Times New Roman" w:hAnsi="ae_AlMateen" w:cs="ae_AlMateen" w:hint="cs"/>
          <w:b/>
          <w:bCs/>
          <w:color w:val="000000"/>
          <w:sz w:val="28"/>
          <w:szCs w:val="28"/>
          <w:rtl/>
          <w:lang w:eastAsia="fr-FR"/>
        </w:rPr>
        <w:t>الفحص</w:t>
      </w:r>
      <w:r w:rsidR="00DF3C73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  <w:lang w:eastAsia="fr-FR"/>
        </w:rPr>
        <w:t xml:space="preserve"> :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يمكن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للمراجعة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الجبائية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أن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تركز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على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سنة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مالية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واحدة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أو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فترة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محاسبية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ما،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أو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أن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تمتد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لتشمل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فترات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ضريبية</w:t>
      </w:r>
      <w:r w:rsid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متعدد،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ويمكن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للمراجعة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أن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تركز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على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أجزاء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معينة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من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أنشطة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المكلف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،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مثل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المبيعات،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والسلع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في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المخازن أو 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حالات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خاصة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أو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معاملات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أو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أنشطة ،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مثل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تلك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التي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تم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تنفيذها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في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فرع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معين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أو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lastRenderedPageBreak/>
        <w:t>وحدة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تابعة،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أو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التزامات</w:t>
      </w:r>
      <w:r w:rsid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ضريبية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معينة،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كما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يمكن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أن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تتفاوت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عملية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المراجعة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في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مستوى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التفصيل،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أحيانا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يتم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فحص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شؤون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المكلف</w:t>
      </w:r>
      <w:r w:rsid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بشيء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من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8227C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التفصيل</w:t>
      </w:r>
      <w:r w:rsidR="0008227C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.</w:t>
      </w:r>
    </w:p>
    <w:p w:rsidR="0079365B" w:rsidRPr="00DF3C73" w:rsidRDefault="00DF3C73" w:rsidP="00DF3C73">
      <w:pPr>
        <w:pStyle w:val="Paragraphedeliste"/>
        <w:numPr>
          <w:ilvl w:val="0"/>
          <w:numId w:val="27"/>
        </w:numPr>
        <w:autoSpaceDE w:val="0"/>
        <w:autoSpaceDN w:val="0"/>
        <w:bidi/>
        <w:adjustRightInd w:val="0"/>
        <w:spacing w:after="0" w:line="240" w:lineRule="auto"/>
        <w:jc w:val="left"/>
        <w:rPr>
          <w:rFonts w:ascii="ae_AlMateen" w:eastAsia="Times New Roman" w:hAnsi="ae_AlMateen" w:cs="ae_AlMateen"/>
          <w:color w:val="000000"/>
          <w:sz w:val="28"/>
          <w:szCs w:val="28"/>
          <w:rtl/>
          <w:lang w:eastAsia="fr-FR"/>
        </w:rPr>
      </w:pPr>
      <w:r w:rsidRPr="00DF3C73">
        <w:rPr>
          <w:rFonts w:ascii="ae_AlMateen" w:eastAsia="Times New Roman" w:hAnsi="ae_AlMateen" w:cs="ae_AlMateen"/>
          <w:color w:val="000000"/>
          <w:sz w:val="28"/>
          <w:szCs w:val="28"/>
          <w:rtl/>
          <w:lang w:eastAsia="fr-FR"/>
        </w:rPr>
        <w:t>أماكن</w:t>
      </w:r>
      <w:r w:rsidR="0079365B" w:rsidRPr="00DF3C73">
        <w:rPr>
          <w:rFonts w:ascii="ae_AlMateen" w:eastAsia="Times New Roman" w:hAnsi="ae_AlMateen" w:cs="ae_AlMateen"/>
          <w:color w:val="000000"/>
          <w:sz w:val="28"/>
          <w:szCs w:val="28"/>
          <w:rtl/>
          <w:lang w:eastAsia="fr-FR"/>
        </w:rPr>
        <w:t xml:space="preserve"> المراجعة الجبائية</w:t>
      </w:r>
      <w:r>
        <w:rPr>
          <w:rFonts w:ascii="ae_AlMateen" w:eastAsia="Times New Roman" w:hAnsi="ae_AlMateen" w:cs="ae_AlMateen" w:hint="cs"/>
          <w:color w:val="000000"/>
          <w:sz w:val="28"/>
          <w:szCs w:val="28"/>
          <w:rtl/>
          <w:lang w:eastAsia="fr-FR"/>
        </w:rPr>
        <w:t xml:space="preserve"> :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يمكن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إجراء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عملية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المراجعة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الجبائية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في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أماكن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مختلفة،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فأحيانا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هناك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حاجة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لتنفيذها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في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أماكن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أعمال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المكلفين</w:t>
      </w:r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بالضريبة،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وفي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حالات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أخرى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يمكن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جمع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الدفاتر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والسجلات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اللازمة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للمراجعة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وإرسالها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للإدارة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الضريبية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وإجراء</w:t>
      </w:r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أعمال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المراجعة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مكتبيا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.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ومنه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يمكن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تصنيف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المراجعة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الجبائية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إلى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مراجعة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ميدانية،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أو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مراجعة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9365B" w:rsidRPr="00DF3C7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مكتبية</w:t>
      </w:r>
      <w:r w:rsidR="0079365B" w:rsidRPr="00DF3C73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>.</w:t>
      </w:r>
    </w:p>
    <w:p w:rsidR="00856594" w:rsidRPr="00877BDF" w:rsidRDefault="00E871EF" w:rsidP="00856594">
      <w:pPr>
        <w:autoSpaceDE w:val="0"/>
        <w:autoSpaceDN w:val="0"/>
        <w:bidi/>
        <w:adjustRightInd w:val="0"/>
        <w:spacing w:after="0" w:line="240" w:lineRule="auto"/>
        <w:ind w:left="360" w:firstLine="0"/>
        <w:jc w:val="lowKashida"/>
        <w:rPr>
          <w:rFonts w:ascii="ae_AlMateen" w:eastAsia="Times New Roman" w:hAnsi="ae_AlMateen" w:cs="ae_AlMateen"/>
          <w:color w:val="000000"/>
          <w:sz w:val="28"/>
          <w:szCs w:val="28"/>
          <w:lang w:eastAsia="fr-FR"/>
        </w:rPr>
      </w:pPr>
      <w:r w:rsidRPr="00877BDF">
        <w:rPr>
          <w:rFonts w:ascii="ae_AlMateen" w:eastAsia="Times New Roman" w:hAnsi="ae_AlMateen" w:cs="ae_AlMateen"/>
          <w:color w:val="000000"/>
          <w:sz w:val="28"/>
          <w:szCs w:val="28"/>
          <w:rtl/>
          <w:lang w:eastAsia="fr-FR"/>
        </w:rPr>
        <w:t xml:space="preserve">رابعا </w:t>
      </w:r>
      <w:proofErr w:type="spellStart"/>
      <w:r w:rsidRPr="00877BDF">
        <w:rPr>
          <w:rFonts w:ascii="ae_AlMateen" w:eastAsia="Times New Roman" w:hAnsi="ae_AlMateen" w:cs="ae_AlMateen"/>
          <w:color w:val="000000"/>
          <w:sz w:val="28"/>
          <w:szCs w:val="28"/>
          <w:rtl/>
          <w:lang w:eastAsia="fr-FR"/>
        </w:rPr>
        <w:t>:</w:t>
      </w:r>
      <w:proofErr w:type="spellEnd"/>
      <w:r w:rsidRPr="00877BDF">
        <w:rPr>
          <w:rFonts w:ascii="ae_AlMateen" w:eastAsia="Times New Roman" w:hAnsi="ae_AlMateen" w:cs="ae_AlMateen"/>
          <w:color w:val="000000"/>
          <w:sz w:val="28"/>
          <w:szCs w:val="28"/>
          <w:rtl/>
          <w:lang w:eastAsia="fr-FR"/>
        </w:rPr>
        <w:t xml:space="preserve"> </w:t>
      </w:r>
      <w:r w:rsidR="00856594" w:rsidRPr="00877BDF">
        <w:rPr>
          <w:rFonts w:ascii="ae_AlMateen" w:eastAsia="Times New Roman" w:hAnsi="ae_AlMateen" w:cs="ae_AlMateen"/>
          <w:color w:val="000000"/>
          <w:sz w:val="28"/>
          <w:szCs w:val="28"/>
          <w:rtl/>
          <w:lang w:eastAsia="fr-FR"/>
        </w:rPr>
        <w:t>المراجع</w:t>
      </w:r>
      <w:r w:rsidR="00856594" w:rsidRPr="00877BDF">
        <w:rPr>
          <w:rFonts w:ascii="ae_AlMateen" w:eastAsia="Times New Roman" w:hAnsi="ae_AlMateen" w:cs="ae_AlMateen"/>
          <w:color w:val="000000"/>
          <w:sz w:val="28"/>
          <w:szCs w:val="28"/>
          <w:lang w:eastAsia="fr-FR"/>
        </w:rPr>
        <w:t xml:space="preserve"> </w:t>
      </w:r>
      <w:proofErr w:type="spellStart"/>
      <w:r w:rsidR="00856594" w:rsidRPr="00877BDF">
        <w:rPr>
          <w:rFonts w:ascii="ae_AlMateen" w:eastAsia="Times New Roman" w:hAnsi="ae_AlMateen" w:cs="ae_AlMateen"/>
          <w:color w:val="000000"/>
          <w:sz w:val="28"/>
          <w:szCs w:val="28"/>
          <w:rtl/>
          <w:lang w:eastAsia="fr-FR"/>
        </w:rPr>
        <w:t>الجبائي</w:t>
      </w:r>
      <w:proofErr w:type="spellEnd"/>
      <w:r w:rsidR="00856594" w:rsidRPr="00877BDF">
        <w:rPr>
          <w:rFonts w:ascii="ae_AlMateen" w:eastAsia="Times New Roman" w:hAnsi="ae_AlMateen" w:cs="ae_AlMateen"/>
          <w:color w:val="000000"/>
          <w:sz w:val="28"/>
          <w:szCs w:val="28"/>
          <w:rtl/>
          <w:lang w:eastAsia="fr-FR"/>
        </w:rPr>
        <w:t xml:space="preserve"> :</w:t>
      </w:r>
    </w:p>
    <w:p w:rsidR="00856594" w:rsidRPr="00856594" w:rsidRDefault="00856594" w:rsidP="00E939BE">
      <w:pPr>
        <w:autoSpaceDE w:val="0"/>
        <w:autoSpaceDN w:val="0"/>
        <w:bidi/>
        <w:adjustRightInd w:val="0"/>
        <w:spacing w:after="0" w:line="240" w:lineRule="auto"/>
        <w:ind w:left="360" w:firstLine="0"/>
        <w:jc w:val="lowKashida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</w:pP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يعد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العنصر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البشري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عنصرا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مهما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في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جميع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مراحل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المراجعة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سواء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في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تحقيق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العملية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المالية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أو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العملية</w:t>
      </w:r>
      <w:r w:rsidR="00E939BE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الضريبية،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فالمراجع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هو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الذي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يقوم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بالتخطيط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والتنظيم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والتنفيذ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بغرض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الوصول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إلى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تحقيق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الأهداف،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ولهذه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الأسباب</w:t>
      </w:r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،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يجب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أن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تتوافر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فيه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صفات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محددة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لانجاز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الهدف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المطلوب،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لذلك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فقد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نص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المعيار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الدولي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للتدقيق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رقم</w:t>
      </w:r>
      <w:r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910 عل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ى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ضرورة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التزام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المراجع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بقواعد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السلوك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المهني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للمحاسبين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القانونيين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الصادر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عن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الاتحاد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الدولي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للمحاسبين،</w:t>
      </w:r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وتتضمن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قواعد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السلوك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المهني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التي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تحكم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المسؤوليات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المهنية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للمراجع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على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ما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يلي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: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الاستقلالية،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الموضوعية،</w:t>
      </w:r>
      <w:r w:rsidR="00BA103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الكفاءة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والعناية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المهنية،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السرية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والسلوك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المهني،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المعايير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الفنية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>.</w:t>
      </w:r>
    </w:p>
    <w:p w:rsidR="00856594" w:rsidRPr="00856594" w:rsidRDefault="00856594" w:rsidP="00E939BE">
      <w:pPr>
        <w:autoSpaceDE w:val="0"/>
        <w:autoSpaceDN w:val="0"/>
        <w:bidi/>
        <w:adjustRightInd w:val="0"/>
        <w:spacing w:after="0" w:line="240" w:lineRule="auto"/>
        <w:ind w:left="360" w:firstLine="0"/>
        <w:jc w:val="lowKashida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</w:pPr>
      <w:proofErr w:type="gramStart"/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إن</w:t>
      </w:r>
      <w:proofErr w:type="gramEnd"/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تحقيق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مهمة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أي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مراجعة،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بغض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النظر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عن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طبيعتها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وأهدافها،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يتطلب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أولا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تحديد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قواعد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معيّنة،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ومعرفة</w:t>
      </w:r>
    </w:p>
    <w:p w:rsidR="0079365B" w:rsidRDefault="00856594" w:rsidP="00E939BE">
      <w:pPr>
        <w:autoSpaceDE w:val="0"/>
        <w:autoSpaceDN w:val="0"/>
        <w:bidi/>
        <w:adjustRightInd w:val="0"/>
        <w:spacing w:after="0" w:line="240" w:lineRule="auto"/>
        <w:ind w:left="360" w:firstLine="0"/>
        <w:jc w:val="lowKashida"/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</w:pP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وقبول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وبعث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واستقبال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معلومات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خاضعة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للمراجعة،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حيث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تعتمد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مصداقية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تدخّل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المراجع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أساسا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على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الاحتراف</w:t>
      </w:r>
      <w:proofErr w:type="gramStart"/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،أي</w:t>
      </w:r>
      <w:proofErr w:type="gramEnd"/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قدرته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على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فرض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المعايير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في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تنفيذ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أعمال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85659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المراجعة</w:t>
      </w:r>
      <w:r w:rsidRPr="0085659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. </w:t>
      </w:r>
    </w:p>
    <w:p w:rsidR="00BB1CB4" w:rsidRPr="00866A55" w:rsidRDefault="00BB1CB4" w:rsidP="00866A55">
      <w:pPr>
        <w:autoSpaceDE w:val="0"/>
        <w:autoSpaceDN w:val="0"/>
        <w:bidi/>
        <w:adjustRightInd w:val="0"/>
        <w:spacing w:after="0" w:line="240" w:lineRule="auto"/>
        <w:ind w:left="360" w:firstLine="0"/>
        <w:jc w:val="lowKashida"/>
        <w:rPr>
          <w:rFonts w:ascii="ae_AlMateen" w:eastAsia="Times New Roman" w:hAnsi="ae_AlMateen" w:cs="ae_AlMateen"/>
          <w:color w:val="000000"/>
          <w:sz w:val="28"/>
          <w:szCs w:val="28"/>
          <w:lang w:eastAsia="fr-FR"/>
        </w:rPr>
      </w:pPr>
      <w:r w:rsidRPr="00866A55">
        <w:rPr>
          <w:rFonts w:ascii="ae_AlMateen" w:eastAsia="Times New Roman" w:hAnsi="ae_AlMateen" w:cs="ae_AlMateen"/>
          <w:color w:val="000000"/>
          <w:sz w:val="28"/>
          <w:szCs w:val="28"/>
          <w:lang w:eastAsia="fr-FR"/>
        </w:rPr>
        <w:t xml:space="preserve"> </w:t>
      </w:r>
      <w:r w:rsidR="00866A55" w:rsidRPr="00866A55">
        <w:rPr>
          <w:rFonts w:ascii="ae_AlMateen" w:eastAsia="Times New Roman" w:hAnsi="ae_AlMateen" w:cs="ae_AlMateen" w:hint="cs"/>
          <w:color w:val="000000"/>
          <w:sz w:val="28"/>
          <w:szCs w:val="28"/>
          <w:rtl/>
          <w:lang w:eastAsia="fr-FR"/>
        </w:rPr>
        <w:t>خامسا :</w:t>
      </w:r>
      <w:r w:rsidRPr="00866A55">
        <w:rPr>
          <w:rFonts w:ascii="ae_AlMateen" w:eastAsia="Times New Roman" w:hAnsi="ae_AlMateen" w:cs="ae_AlMateen" w:hint="cs"/>
          <w:color w:val="000000"/>
          <w:sz w:val="28"/>
          <w:szCs w:val="28"/>
          <w:rtl/>
          <w:lang w:eastAsia="fr-FR"/>
        </w:rPr>
        <w:t>أهداف</w:t>
      </w:r>
      <w:r w:rsidRPr="00866A55">
        <w:rPr>
          <w:rFonts w:ascii="ae_AlMateen" w:eastAsia="Times New Roman" w:hAnsi="ae_AlMateen" w:cs="ae_AlMateen"/>
          <w:color w:val="000000"/>
          <w:sz w:val="28"/>
          <w:szCs w:val="28"/>
          <w:lang w:eastAsia="fr-FR"/>
        </w:rPr>
        <w:t xml:space="preserve"> </w:t>
      </w:r>
      <w:r w:rsidRPr="00866A55">
        <w:rPr>
          <w:rFonts w:ascii="ae_AlMateen" w:eastAsia="Times New Roman" w:hAnsi="ae_AlMateen" w:cs="ae_AlMateen" w:hint="cs"/>
          <w:color w:val="000000"/>
          <w:sz w:val="28"/>
          <w:szCs w:val="28"/>
          <w:rtl/>
          <w:lang w:eastAsia="fr-FR"/>
        </w:rPr>
        <w:t>المراجعة</w:t>
      </w:r>
      <w:r w:rsidRPr="00866A55">
        <w:rPr>
          <w:rFonts w:ascii="ae_AlMateen" w:eastAsia="Times New Roman" w:hAnsi="ae_AlMateen" w:cs="ae_AlMateen"/>
          <w:color w:val="000000"/>
          <w:sz w:val="28"/>
          <w:szCs w:val="28"/>
          <w:lang w:eastAsia="fr-FR"/>
        </w:rPr>
        <w:t xml:space="preserve"> </w:t>
      </w:r>
      <w:r w:rsidRPr="00866A55">
        <w:rPr>
          <w:rFonts w:ascii="ae_AlMateen" w:eastAsia="Times New Roman" w:hAnsi="ae_AlMateen" w:cs="ae_AlMateen" w:hint="cs"/>
          <w:color w:val="000000"/>
          <w:sz w:val="28"/>
          <w:szCs w:val="28"/>
          <w:rtl/>
          <w:lang w:eastAsia="fr-FR"/>
        </w:rPr>
        <w:t>الجبائية</w:t>
      </w:r>
    </w:p>
    <w:p w:rsidR="00BB1CB4" w:rsidRPr="00BB1CB4" w:rsidRDefault="00866A55" w:rsidP="00866A55">
      <w:pPr>
        <w:autoSpaceDE w:val="0"/>
        <w:autoSpaceDN w:val="0"/>
        <w:bidi/>
        <w:adjustRightInd w:val="0"/>
        <w:spacing w:after="0" w:line="240" w:lineRule="auto"/>
        <w:ind w:firstLine="0"/>
        <w:jc w:val="left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         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إن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الهدف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الرئيسي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من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المراجعة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الجبائية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هو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تشجيع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الالتزام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الضريبي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الطوعي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للقوانين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الضريبية،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وضمان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تحقيق</w:t>
      </w:r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أعلى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معدلات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الالتزام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الضريبي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في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إطار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النظام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الضريبي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المبني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على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التصريح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من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خلال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: </w:t>
      </w:r>
    </w:p>
    <w:p w:rsidR="00BB1CB4" w:rsidRPr="00BB1CB4" w:rsidRDefault="00BB1CB4" w:rsidP="00BB1CB4">
      <w:pPr>
        <w:autoSpaceDE w:val="0"/>
        <w:autoSpaceDN w:val="0"/>
        <w:bidi/>
        <w:adjustRightInd w:val="0"/>
        <w:spacing w:after="0" w:line="240" w:lineRule="auto"/>
        <w:ind w:firstLine="0"/>
        <w:jc w:val="left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</w:pP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-1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تقديم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تصريحات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ضريبية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صحيحة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وعادلة؛</w:t>
      </w:r>
    </w:p>
    <w:p w:rsidR="00BB1CB4" w:rsidRPr="00BB1CB4" w:rsidRDefault="00BB1CB4" w:rsidP="00BB1CB4">
      <w:pPr>
        <w:autoSpaceDE w:val="0"/>
        <w:autoSpaceDN w:val="0"/>
        <w:bidi/>
        <w:adjustRightInd w:val="0"/>
        <w:spacing w:after="0" w:line="240" w:lineRule="auto"/>
        <w:ind w:firstLine="0"/>
        <w:jc w:val="left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</w:pP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-2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تعزيز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صدق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الأداء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الاجتماعي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للإدارة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باعتبارها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مكلّفة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بالمشاركة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في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تحقيق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خدمة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الصالح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العام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عن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طريق</w:t>
      </w:r>
    </w:p>
    <w:p w:rsidR="00BB1CB4" w:rsidRPr="00BB1CB4" w:rsidRDefault="00BB1CB4" w:rsidP="00BB1CB4">
      <w:pPr>
        <w:autoSpaceDE w:val="0"/>
        <w:autoSpaceDN w:val="0"/>
        <w:bidi/>
        <w:adjustRightInd w:val="0"/>
        <w:spacing w:after="0" w:line="240" w:lineRule="auto"/>
        <w:ind w:firstLine="0"/>
        <w:jc w:val="left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</w:pPr>
      <w:proofErr w:type="gramStart"/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تقديم</w:t>
      </w:r>
      <w:proofErr w:type="gramEnd"/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بيانات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مالية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صادقة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وواضحة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وعادلة؛</w:t>
      </w:r>
    </w:p>
    <w:p w:rsidR="00BB1CB4" w:rsidRPr="00BB1CB4" w:rsidRDefault="00BB1CB4" w:rsidP="00BB1CB4">
      <w:pPr>
        <w:autoSpaceDE w:val="0"/>
        <w:autoSpaceDN w:val="0"/>
        <w:bidi/>
        <w:adjustRightInd w:val="0"/>
        <w:spacing w:after="0" w:line="240" w:lineRule="auto"/>
        <w:ind w:firstLine="0"/>
        <w:jc w:val="left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</w:pP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-3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تحقيق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العدالة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الضريبية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عن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طريق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خلق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المنافسة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العادلة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والشريفة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بين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الذين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يدفعون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نصيبهم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من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العبء</w:t>
      </w:r>
    </w:p>
    <w:p w:rsidR="00BB1CB4" w:rsidRPr="00BB1CB4" w:rsidRDefault="00BB1CB4" w:rsidP="00BB1CB4">
      <w:pPr>
        <w:autoSpaceDE w:val="0"/>
        <w:autoSpaceDN w:val="0"/>
        <w:bidi/>
        <w:adjustRightInd w:val="0"/>
        <w:spacing w:after="0" w:line="240" w:lineRule="auto"/>
        <w:ind w:firstLine="0"/>
        <w:jc w:val="left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</w:pPr>
      <w:proofErr w:type="gramStart"/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الضريبي</w:t>
      </w:r>
      <w:proofErr w:type="gramEnd"/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والذين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لا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يدفعون؛</w:t>
      </w:r>
    </w:p>
    <w:p w:rsidR="00BB1CB4" w:rsidRPr="00BB1CB4" w:rsidRDefault="00BB1CB4" w:rsidP="00BB1CB4">
      <w:pPr>
        <w:autoSpaceDE w:val="0"/>
        <w:autoSpaceDN w:val="0"/>
        <w:bidi/>
        <w:adjustRightInd w:val="0"/>
        <w:spacing w:after="0" w:line="240" w:lineRule="auto"/>
        <w:ind w:firstLine="0"/>
        <w:jc w:val="left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</w:pP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-4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تحقيق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الفعالية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أي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قدرة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الأقسام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الرقابية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في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الإدارة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الضريبية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تحقيق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أهدافها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المخصصة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لها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ضمن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معايير</w:t>
      </w:r>
    </w:p>
    <w:p w:rsidR="00BB1CB4" w:rsidRPr="00BB1CB4" w:rsidRDefault="00BB1CB4" w:rsidP="00BB1CB4">
      <w:pPr>
        <w:autoSpaceDE w:val="0"/>
        <w:autoSpaceDN w:val="0"/>
        <w:bidi/>
        <w:adjustRightInd w:val="0"/>
        <w:spacing w:after="0" w:line="240" w:lineRule="auto"/>
        <w:ind w:firstLine="0"/>
        <w:jc w:val="left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</w:pP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الالتزام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بالسياسات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والإجراءات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المرسومة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من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إدارة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المراجعة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المركزية؛</w:t>
      </w:r>
    </w:p>
    <w:p w:rsidR="00BB1CB4" w:rsidRPr="00BB1CB4" w:rsidRDefault="00BB1CB4" w:rsidP="00BB1CB4">
      <w:pPr>
        <w:autoSpaceDE w:val="0"/>
        <w:autoSpaceDN w:val="0"/>
        <w:bidi/>
        <w:adjustRightInd w:val="0"/>
        <w:spacing w:after="0" w:line="240" w:lineRule="auto"/>
        <w:ind w:firstLine="0"/>
        <w:jc w:val="left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</w:pP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-5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تحقيق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الكفاءة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أي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قدرة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الإدارة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المركزية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على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استخدام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العنصر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البشري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في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تقييم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ودراسة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ملفات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العملاء</w:t>
      </w:r>
    </w:p>
    <w:p w:rsidR="00BB1CB4" w:rsidRPr="00BB1CB4" w:rsidRDefault="0015150C" w:rsidP="0015150C">
      <w:pPr>
        <w:autoSpaceDE w:val="0"/>
        <w:autoSpaceDN w:val="0"/>
        <w:bidi/>
        <w:adjustRightInd w:val="0"/>
        <w:spacing w:after="0" w:line="240" w:lineRule="auto"/>
        <w:ind w:firstLine="0"/>
        <w:jc w:val="left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-</w:t>
      </w:r>
      <w:r w:rsidR="00D9104E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دراسة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البيانات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المالية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المقدمة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عن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طريق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التصريحات</w:t>
      </w:r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-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بشكل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proofErr w:type="gramStart"/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يحقق</w:t>
      </w:r>
      <w:proofErr w:type="gramEnd"/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أهداف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الضريبة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ضمن</w:t>
      </w:r>
      <w:r w:rsidR="00BB1CB4"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الشرعية</w:t>
      </w:r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</w:t>
      </w:r>
      <w:r w:rsidR="00BB1CB4"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الضريبية؛</w:t>
      </w:r>
    </w:p>
    <w:p w:rsidR="00BB1CB4" w:rsidRPr="00BB1CB4" w:rsidRDefault="00BB1CB4" w:rsidP="00BB1CB4">
      <w:pPr>
        <w:autoSpaceDE w:val="0"/>
        <w:autoSpaceDN w:val="0"/>
        <w:bidi/>
        <w:adjustRightInd w:val="0"/>
        <w:spacing w:after="0" w:line="240" w:lineRule="auto"/>
        <w:ind w:firstLine="0"/>
        <w:jc w:val="left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</w:pP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-6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تحقيق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مورد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مالي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منتظم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ومتوازن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من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المكلفين؛</w:t>
      </w:r>
    </w:p>
    <w:p w:rsidR="00BB1CB4" w:rsidRPr="00BB1CB4" w:rsidRDefault="00BB1CB4" w:rsidP="00BB1CB4">
      <w:pPr>
        <w:autoSpaceDE w:val="0"/>
        <w:autoSpaceDN w:val="0"/>
        <w:bidi/>
        <w:adjustRightInd w:val="0"/>
        <w:spacing w:after="0" w:line="240" w:lineRule="auto"/>
        <w:ind w:firstLine="0"/>
        <w:jc w:val="left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</w:pP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-7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اكتشاف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ما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قد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يوجد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بالدفاتر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من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أخطاء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أو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تزوير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أو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تلاعب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أو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غش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يؤدي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إلى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التهرب</w:t>
      </w:r>
      <w:r w:rsidRPr="00BB1CB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BB1CB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الضريبي؛</w:t>
      </w:r>
    </w:p>
    <w:p w:rsidR="001525D8" w:rsidRPr="00D9104E" w:rsidRDefault="00D9104E" w:rsidP="00D9104E">
      <w:pPr>
        <w:autoSpaceDE w:val="0"/>
        <w:autoSpaceDN w:val="0"/>
        <w:bidi/>
        <w:adjustRightInd w:val="0"/>
        <w:spacing w:after="0" w:line="240" w:lineRule="auto"/>
        <w:ind w:left="360" w:firstLine="0"/>
        <w:jc w:val="lowKashida"/>
        <w:rPr>
          <w:rFonts w:ascii="ae_AlMateen" w:eastAsia="Times New Roman" w:hAnsi="ae_AlMateen" w:cs="ae_AlMateen"/>
          <w:color w:val="000000"/>
          <w:sz w:val="28"/>
          <w:szCs w:val="28"/>
          <w:rtl/>
          <w:lang w:eastAsia="fr-FR"/>
        </w:rPr>
      </w:pPr>
      <w:r>
        <w:rPr>
          <w:rFonts w:ascii="ae_AlMateen" w:eastAsia="Times New Roman" w:hAnsi="ae_AlMateen" w:cs="ae_AlMateen" w:hint="cs"/>
          <w:color w:val="000000"/>
          <w:sz w:val="28"/>
          <w:szCs w:val="28"/>
          <w:rtl/>
          <w:lang w:eastAsia="fr-FR"/>
        </w:rPr>
        <w:t xml:space="preserve">سادسا: </w:t>
      </w:r>
      <w:r w:rsidR="00042D29" w:rsidRPr="00D9104E">
        <w:rPr>
          <w:rFonts w:ascii="ae_AlMateen" w:eastAsia="Times New Roman" w:hAnsi="ae_AlMateen" w:cs="ae_AlMateen" w:hint="cs"/>
          <w:color w:val="000000"/>
          <w:sz w:val="28"/>
          <w:szCs w:val="28"/>
          <w:rtl/>
          <w:lang w:eastAsia="fr-FR"/>
        </w:rPr>
        <w:t>مراحل</w:t>
      </w:r>
      <w:r w:rsidR="00042D29" w:rsidRPr="00D9104E">
        <w:rPr>
          <w:rFonts w:ascii="ae_AlMateen" w:eastAsia="Times New Roman" w:hAnsi="ae_AlMateen" w:cs="ae_AlMateen"/>
          <w:color w:val="000000"/>
          <w:sz w:val="28"/>
          <w:szCs w:val="28"/>
          <w:lang w:eastAsia="fr-FR"/>
        </w:rPr>
        <w:t xml:space="preserve"> </w:t>
      </w:r>
      <w:r w:rsidR="00042D29" w:rsidRPr="00D9104E">
        <w:rPr>
          <w:rFonts w:ascii="ae_AlMateen" w:eastAsia="Times New Roman" w:hAnsi="ae_AlMateen" w:cs="ae_AlMateen" w:hint="cs"/>
          <w:color w:val="000000"/>
          <w:sz w:val="28"/>
          <w:szCs w:val="28"/>
          <w:rtl/>
          <w:lang w:eastAsia="fr-FR"/>
        </w:rPr>
        <w:t>المراجعة</w:t>
      </w:r>
      <w:r w:rsidR="00042D29" w:rsidRPr="00D9104E">
        <w:rPr>
          <w:rFonts w:ascii="ae_AlMateen" w:eastAsia="Times New Roman" w:hAnsi="ae_AlMateen" w:cs="ae_AlMateen"/>
          <w:color w:val="000000"/>
          <w:sz w:val="28"/>
          <w:szCs w:val="28"/>
          <w:lang w:eastAsia="fr-FR"/>
        </w:rPr>
        <w:t xml:space="preserve"> </w:t>
      </w:r>
      <w:r w:rsidR="00042D29" w:rsidRPr="00D9104E">
        <w:rPr>
          <w:rFonts w:ascii="ae_AlMateen" w:eastAsia="Times New Roman" w:hAnsi="ae_AlMateen" w:cs="ae_AlMateen" w:hint="cs"/>
          <w:color w:val="000000"/>
          <w:sz w:val="28"/>
          <w:szCs w:val="28"/>
          <w:rtl/>
          <w:lang w:eastAsia="fr-FR"/>
        </w:rPr>
        <w:t>الجبائية</w:t>
      </w:r>
    </w:p>
    <w:p w:rsidR="00042D29" w:rsidRPr="00042D29" w:rsidRDefault="00042D29" w:rsidP="00395BA4">
      <w:pPr>
        <w:autoSpaceDE w:val="0"/>
        <w:autoSpaceDN w:val="0"/>
        <w:bidi/>
        <w:adjustRightInd w:val="0"/>
        <w:spacing w:after="0" w:line="240" w:lineRule="auto"/>
        <w:ind w:firstLine="0"/>
        <w:jc w:val="lowKashida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</w:pP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تمثل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مراحل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المراجعة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الجبائية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مجموعة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من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العمليات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التي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يجب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على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المراجع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القيام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395BA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بها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بكفاءة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ومهارة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عالية</w:t>
      </w:r>
      <w:r w:rsidR="00D9104E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لتحقيق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هدفه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.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من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هنا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يجب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أن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تكون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منهجية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المراجعة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الجبائية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مرنة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ومنطقية،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عملية،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ومتماسكة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وقائمة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على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مبدأ</w:t>
      </w:r>
      <w:r w:rsidR="00D9104E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الثبات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الواضح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وهو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؛تحقيق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الضريبة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المناسبة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من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الشخص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المناسب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وفي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الوقت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المناسب؛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أي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تحقيق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مبدأ</w:t>
      </w:r>
      <w:r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الملائمة</w:t>
      </w:r>
    </w:p>
    <w:p w:rsidR="002D2DE7" w:rsidRPr="002D2DE7" w:rsidRDefault="00D9104E" w:rsidP="00D9104E">
      <w:pPr>
        <w:autoSpaceDE w:val="0"/>
        <w:autoSpaceDN w:val="0"/>
        <w:bidi/>
        <w:adjustRightInd w:val="0"/>
        <w:spacing w:after="0" w:line="240" w:lineRule="auto"/>
        <w:ind w:firstLine="0"/>
        <w:jc w:val="lowKashida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     </w:t>
      </w:r>
      <w:r w:rsidR="00042D29"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وقيام</w:t>
      </w:r>
      <w:r w:rsidR="00042D29"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42D29"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المراجع</w:t>
      </w:r>
      <w:r w:rsidR="00042D29"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42D29"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بتوظيف</w:t>
      </w:r>
      <w:r w:rsidR="00042D29"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42D29"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نفسه</w:t>
      </w:r>
      <w:r w:rsidR="00042D29"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42D29"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ومساعديه</w:t>
      </w:r>
      <w:r w:rsidR="00042D29"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42D29"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لهذا</w:t>
      </w:r>
      <w:r w:rsidR="00042D29"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42D29"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الغرض</w:t>
      </w:r>
      <w:r w:rsidR="00042D29"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42D29"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هو</w:t>
      </w:r>
      <w:r w:rsidR="00042D29"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42D29"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العنصر</w:t>
      </w:r>
      <w:r w:rsidR="00042D29"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42D29"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الفاعل</w:t>
      </w:r>
      <w:r w:rsidR="00042D29"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42D29"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في</w:t>
      </w:r>
      <w:r w:rsidR="00042D29"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42D29"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نجاح</w:t>
      </w:r>
      <w:r w:rsidR="00042D29"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42D29"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برنامج</w:t>
      </w:r>
      <w:r w:rsidR="00042D29"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42D29"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المراجعة</w:t>
      </w:r>
      <w:r w:rsidR="00042D29"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42D29"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الجبائية،</w:t>
      </w:r>
      <w:r w:rsidR="00042D29"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42D29"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لأن</w:t>
      </w:r>
      <w:r w:rsidR="00042D29" w:rsidRPr="00042D29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042D29" w:rsidRPr="00042D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العبرة</w:t>
      </w:r>
      <w:r w:rsid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ليس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بوضع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النظم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وتشديد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الإجراءات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وإنما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بحسن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استخدام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الموارد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وأهمها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المورد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البشري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إضافة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إلى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تطبيق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مبادئ</w:t>
      </w:r>
    </w:p>
    <w:p w:rsidR="00042D29" w:rsidRDefault="002D2DE7" w:rsidP="00D9104E">
      <w:pPr>
        <w:autoSpaceDE w:val="0"/>
        <w:autoSpaceDN w:val="0"/>
        <w:bidi/>
        <w:adjustRightInd w:val="0"/>
        <w:spacing w:after="0" w:line="240" w:lineRule="auto"/>
        <w:ind w:firstLine="0"/>
        <w:jc w:val="lowKashida"/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</w:pPr>
      <w:r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المحاسبة</w:t>
      </w:r>
      <w:r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والمراجعة</w:t>
      </w:r>
      <w:r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المتعارف</w:t>
      </w:r>
      <w:r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عليهم</w:t>
      </w:r>
      <w:r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والالتزام</w:t>
      </w:r>
      <w:r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بالتشريعات</w:t>
      </w:r>
      <w:r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الضريبية</w:t>
      </w:r>
      <w:r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proofErr w:type="gramStart"/>
      <w:r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الوطنية</w:t>
      </w:r>
      <w:r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.</w:t>
      </w:r>
      <w:proofErr w:type="gramEnd"/>
      <w:r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وتتمثل</w:t>
      </w:r>
      <w:r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مراحل</w:t>
      </w:r>
      <w:r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المراجعة</w:t>
      </w:r>
      <w:r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الجبائية</w:t>
      </w:r>
      <w:r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في</w:t>
      </w:r>
      <w:r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>:</w:t>
      </w:r>
    </w:p>
    <w:p w:rsidR="00461BEF" w:rsidRDefault="00DE4E92" w:rsidP="00D9104E">
      <w:pPr>
        <w:autoSpaceDE w:val="0"/>
        <w:autoSpaceDN w:val="0"/>
        <w:bidi/>
        <w:adjustRightInd w:val="0"/>
        <w:spacing w:after="0" w:line="240" w:lineRule="auto"/>
        <w:ind w:firstLine="0"/>
        <w:jc w:val="lowKashida"/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lastRenderedPageBreak/>
        <w:t>1</w:t>
      </w:r>
      <w:r w:rsidR="002D2DE7" w:rsidRPr="00CE7140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>-</w:t>
      </w:r>
      <w:r w:rsidR="002D2DE7" w:rsidRPr="00CE7140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lang w:eastAsia="fr-FR"/>
        </w:rPr>
        <w:t xml:space="preserve">: </w:t>
      </w:r>
      <w:r w:rsidR="002D2DE7" w:rsidRPr="00D9104E">
        <w:rPr>
          <w:rFonts w:ascii="ae_AlMateen" w:eastAsia="Times New Roman" w:hAnsi="ae_AlMateen" w:cs="ae_AlMateen"/>
          <w:b/>
          <w:bCs/>
          <w:color w:val="000000"/>
          <w:sz w:val="28"/>
          <w:szCs w:val="28"/>
          <w:u w:val="single"/>
          <w:rtl/>
          <w:lang w:eastAsia="fr-FR"/>
        </w:rPr>
        <w:t>التخطيط</w:t>
      </w:r>
      <w:r w:rsidR="002D2DE7" w:rsidRPr="00D9104E">
        <w:rPr>
          <w:rFonts w:ascii="ae_AlMateen" w:eastAsia="Times New Roman" w:hAnsi="ae_AlMateen" w:cs="ae_AlMateen"/>
          <w:b/>
          <w:bCs/>
          <w:color w:val="000000"/>
          <w:sz w:val="28"/>
          <w:szCs w:val="28"/>
          <w:u w:val="single"/>
          <w:lang w:eastAsia="fr-FR"/>
        </w:rPr>
        <w:t xml:space="preserve"> </w:t>
      </w:r>
      <w:r w:rsidR="002D2DE7" w:rsidRPr="00D9104E">
        <w:rPr>
          <w:rFonts w:ascii="ae_AlMateen" w:eastAsia="Times New Roman" w:hAnsi="ae_AlMateen" w:cs="ae_AlMateen"/>
          <w:b/>
          <w:bCs/>
          <w:color w:val="000000"/>
          <w:sz w:val="28"/>
          <w:szCs w:val="28"/>
          <w:u w:val="single"/>
          <w:rtl/>
          <w:lang w:eastAsia="fr-FR"/>
        </w:rPr>
        <w:t>لبرنامج</w:t>
      </w:r>
      <w:r w:rsidR="002D2DE7" w:rsidRPr="00D9104E">
        <w:rPr>
          <w:rFonts w:ascii="ae_AlMateen" w:eastAsia="Times New Roman" w:hAnsi="ae_AlMateen" w:cs="ae_AlMateen"/>
          <w:b/>
          <w:bCs/>
          <w:color w:val="000000"/>
          <w:sz w:val="28"/>
          <w:szCs w:val="28"/>
          <w:u w:val="single"/>
          <w:lang w:eastAsia="fr-FR"/>
        </w:rPr>
        <w:t xml:space="preserve"> </w:t>
      </w:r>
      <w:r w:rsidR="002D2DE7" w:rsidRPr="00D9104E">
        <w:rPr>
          <w:rFonts w:ascii="ae_AlMateen" w:eastAsia="Times New Roman" w:hAnsi="ae_AlMateen" w:cs="ae_AlMateen"/>
          <w:b/>
          <w:bCs/>
          <w:color w:val="000000"/>
          <w:sz w:val="28"/>
          <w:szCs w:val="28"/>
          <w:u w:val="single"/>
          <w:rtl/>
          <w:lang w:eastAsia="fr-FR"/>
        </w:rPr>
        <w:t>المراجعة</w:t>
      </w:r>
      <w:r w:rsidR="002D2DE7" w:rsidRPr="00D9104E">
        <w:rPr>
          <w:rFonts w:ascii="ae_AlMateen" w:eastAsia="Times New Roman" w:hAnsi="ae_AlMateen" w:cs="ae_AlMateen"/>
          <w:b/>
          <w:bCs/>
          <w:color w:val="000000"/>
          <w:sz w:val="28"/>
          <w:szCs w:val="28"/>
          <w:u w:val="single"/>
          <w:lang w:eastAsia="fr-FR"/>
        </w:rPr>
        <w:t xml:space="preserve"> </w:t>
      </w:r>
      <w:r w:rsidR="002D2DE7" w:rsidRPr="00D9104E">
        <w:rPr>
          <w:rFonts w:ascii="ae_AlMateen" w:eastAsia="Times New Roman" w:hAnsi="ae_AlMateen" w:cs="ae_AlMateen"/>
          <w:b/>
          <w:bCs/>
          <w:color w:val="000000"/>
          <w:sz w:val="28"/>
          <w:szCs w:val="28"/>
          <w:u w:val="single"/>
          <w:rtl/>
          <w:lang w:eastAsia="fr-FR"/>
        </w:rPr>
        <w:t>الجبائية</w:t>
      </w:r>
      <w:r w:rsidR="00D9104E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: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هذه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الخطوة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تتيح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للمراجع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تحديد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المعلومات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التي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يمكن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أن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تفيده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في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توجهاته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المستقبلية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حيث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يمكن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أن</w:t>
      </w:r>
      <w:r w:rsidR="00D9104E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تشتمل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على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>:</w:t>
      </w:r>
    </w:p>
    <w:p w:rsidR="002D2DE7" w:rsidRPr="002D2DE7" w:rsidRDefault="00DE4E92" w:rsidP="00461BEF">
      <w:pPr>
        <w:autoSpaceDE w:val="0"/>
        <w:autoSpaceDN w:val="0"/>
        <w:bidi/>
        <w:adjustRightInd w:val="0"/>
        <w:spacing w:after="0" w:line="240" w:lineRule="auto"/>
        <w:ind w:firstLine="0"/>
        <w:jc w:val="lowKashida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>ا</w:t>
      </w:r>
      <w:r w:rsid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- </w:t>
      </w:r>
      <w:r w:rsidR="002D2DE7" w:rsidRPr="00D9104E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>المعرفة</w:t>
      </w:r>
      <w:r w:rsidR="002D2DE7" w:rsidRPr="00D9104E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lang w:eastAsia="fr-FR"/>
        </w:rPr>
        <w:t xml:space="preserve"> </w:t>
      </w:r>
      <w:r w:rsidR="002D2DE7" w:rsidRPr="00D9104E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>العامة</w:t>
      </w:r>
      <w:r w:rsidR="002D2DE7" w:rsidRPr="00D9104E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lang w:eastAsia="fr-FR"/>
        </w:rPr>
        <w:t xml:space="preserve"> </w:t>
      </w:r>
      <w:r w:rsidR="002D2DE7" w:rsidRPr="00D9104E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>للمؤسسة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: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كأن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تكون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للمراجع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proofErr w:type="spellStart"/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الجبائي</w:t>
      </w:r>
      <w:proofErr w:type="spellEnd"/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فكرة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على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تاريخ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المؤسسة،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شكل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ونطاق</w:t>
      </w:r>
      <w:r w:rsidR="002D2DE7"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2D2DE7"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المؤسسة</w:t>
      </w:r>
    </w:p>
    <w:p w:rsidR="002D2DE7" w:rsidRPr="002D2DE7" w:rsidRDefault="002D2DE7" w:rsidP="002D2DE7">
      <w:pPr>
        <w:autoSpaceDE w:val="0"/>
        <w:autoSpaceDN w:val="0"/>
        <w:bidi/>
        <w:adjustRightInd w:val="0"/>
        <w:spacing w:after="0" w:line="240" w:lineRule="auto"/>
        <w:ind w:firstLine="0"/>
        <w:jc w:val="lowKashida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</w:pPr>
      <w:proofErr w:type="gramStart"/>
      <w:r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وطبيعة</w:t>
      </w:r>
      <w:proofErr w:type="gramEnd"/>
      <w:r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نشاطها،</w:t>
      </w:r>
      <w:r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هيكل</w:t>
      </w:r>
      <w:r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رأس</w:t>
      </w:r>
      <w:r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2D2DE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المال</w:t>
      </w:r>
      <w:r w:rsidRPr="002D2DE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>...</w:t>
      </w:r>
    </w:p>
    <w:p w:rsidR="002D2DE7" w:rsidRPr="00D9104E" w:rsidRDefault="00D9104E" w:rsidP="00DE4E92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Traditional Arabic" w:eastAsia="Times New Roman" w:hAnsi="Traditional Arabic" w:cs="Traditional Arabic"/>
          <w:color w:val="000000"/>
          <w:sz w:val="28"/>
          <w:szCs w:val="28"/>
          <w:u w:val="single"/>
          <w:rtl/>
          <w:lang w:eastAsia="fr-FR" w:bidi="ar-DZ"/>
        </w:rPr>
      </w:pPr>
      <w:r w:rsidRPr="00D9104E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   </w:t>
      </w:r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u w:val="single"/>
          <w:rtl/>
          <w:lang w:eastAsia="fr-FR" w:bidi="ar-DZ"/>
        </w:rPr>
        <w:t xml:space="preserve"> </w:t>
      </w:r>
      <w:r w:rsidR="00DE4E92">
        <w:rPr>
          <w:rFonts w:ascii="Traditional Arabic" w:eastAsia="Times New Roman" w:hAnsi="Traditional Arabic" w:cs="Traditional Arabic" w:hint="cs"/>
          <w:color w:val="000000"/>
          <w:sz w:val="28"/>
          <w:szCs w:val="28"/>
          <w:u w:val="single"/>
          <w:rtl/>
          <w:lang w:eastAsia="fr-FR" w:bidi="ar-DZ"/>
        </w:rPr>
        <w:t>ب</w:t>
      </w:r>
      <w:r w:rsidRPr="00D9104E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 w:bidi="ar-DZ"/>
        </w:rPr>
        <w:t xml:space="preserve">- </w:t>
      </w:r>
      <w:r w:rsidR="002D2DE7" w:rsidRPr="00D9104E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 w:bidi="ar-DZ"/>
        </w:rPr>
        <w:t>معرفة</w:t>
      </w:r>
      <w:r w:rsidR="002D2DE7" w:rsidRPr="00D9104E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lang w:eastAsia="fr-FR" w:bidi="ar-DZ"/>
        </w:rPr>
        <w:t xml:space="preserve"> </w:t>
      </w:r>
      <w:r w:rsidR="002D2DE7" w:rsidRPr="00D9104E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 w:bidi="ar-DZ"/>
        </w:rPr>
        <w:t>الوثائق</w:t>
      </w:r>
      <w:r w:rsidR="002D2DE7" w:rsidRPr="00D9104E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lang w:eastAsia="fr-FR" w:bidi="ar-DZ"/>
        </w:rPr>
        <w:t xml:space="preserve"> </w:t>
      </w:r>
      <w:r w:rsidR="002D2DE7" w:rsidRPr="00D9104E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 w:bidi="ar-DZ"/>
        </w:rPr>
        <w:t>القانونية</w:t>
      </w:r>
      <w:r w:rsidR="002D2DE7" w:rsidRPr="00D9104E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lang w:eastAsia="fr-FR" w:bidi="ar-DZ"/>
        </w:rPr>
        <w:t xml:space="preserve"> </w:t>
      </w:r>
      <w:r w:rsidR="002D2DE7" w:rsidRPr="00D9104E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 w:bidi="ar-DZ"/>
        </w:rPr>
        <w:t>والمحاسبية</w:t>
      </w:r>
      <w:r w:rsidR="002D2DE7" w:rsidRPr="00D9104E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lang w:eastAsia="fr-FR" w:bidi="ar-DZ"/>
        </w:rPr>
        <w:t xml:space="preserve"> </w:t>
      </w:r>
      <w:proofErr w:type="spellStart"/>
      <w:r w:rsidR="002D2DE7" w:rsidRPr="00D9104E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 w:bidi="ar-DZ"/>
        </w:rPr>
        <w:t>والتسييرية</w:t>
      </w:r>
      <w:proofErr w:type="spellEnd"/>
    </w:p>
    <w:p w:rsidR="00461BEF" w:rsidRPr="00461BEF" w:rsidRDefault="00DE4E92" w:rsidP="00D9104E">
      <w:pPr>
        <w:autoSpaceDE w:val="0"/>
        <w:autoSpaceDN w:val="0"/>
        <w:bidi/>
        <w:adjustRightInd w:val="0"/>
        <w:spacing w:after="0" w:line="240" w:lineRule="auto"/>
        <w:ind w:firstLine="0"/>
        <w:jc w:val="left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ج</w:t>
      </w:r>
      <w:r w:rsidR="00D9104E" w:rsidRPr="00D9104E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>-</w:t>
      </w:r>
      <w:r w:rsidR="00461BEF" w:rsidRPr="00D9104E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>التعرف</w:t>
      </w:r>
      <w:r w:rsidR="00461BEF" w:rsidRPr="00D9104E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lang w:eastAsia="fr-FR"/>
        </w:rPr>
        <w:t xml:space="preserve"> </w:t>
      </w:r>
      <w:r w:rsidR="00461BEF" w:rsidRPr="00D9104E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>على</w:t>
      </w:r>
      <w:r w:rsidR="00461BEF" w:rsidRPr="00D9104E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lang w:eastAsia="fr-FR"/>
        </w:rPr>
        <w:t xml:space="preserve"> </w:t>
      </w:r>
      <w:r w:rsidR="00461BEF" w:rsidRPr="00D9104E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>الاتفاقيات</w:t>
      </w:r>
      <w:r w:rsidR="00461BEF" w:rsidRPr="00D9104E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lang w:eastAsia="fr-FR"/>
        </w:rPr>
        <w:t xml:space="preserve"> </w:t>
      </w:r>
      <w:r w:rsidR="00461BEF" w:rsidRPr="00D9104E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>الرئيسية</w:t>
      </w:r>
      <w:r w:rsidR="00461BEF" w:rsidRPr="00D9104E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lang w:eastAsia="fr-FR"/>
        </w:rPr>
        <w:t xml:space="preserve"> </w:t>
      </w:r>
      <w:r w:rsidR="00461BEF" w:rsidRPr="00D9104E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>للمؤسسة</w:t>
      </w:r>
      <w:r w:rsidR="00461BEF" w:rsidRPr="00D9104E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lang w:eastAsia="fr-FR"/>
        </w:rPr>
        <w:t>: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proofErr w:type="gramStart"/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كعقود</w:t>
      </w:r>
      <w:proofErr w:type="gramEnd"/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الإيجار،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عقود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القروض،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العقود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مع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الشركات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الأجنبية</w:t>
      </w:r>
    </w:p>
    <w:p w:rsidR="00461BEF" w:rsidRPr="00461BEF" w:rsidRDefault="00461BEF" w:rsidP="00461BEF">
      <w:pPr>
        <w:autoSpaceDE w:val="0"/>
        <w:autoSpaceDN w:val="0"/>
        <w:bidi/>
        <w:adjustRightInd w:val="0"/>
        <w:spacing w:after="0" w:line="240" w:lineRule="auto"/>
        <w:ind w:firstLine="0"/>
        <w:jc w:val="left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</w:pPr>
      <w:r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. </w:t>
      </w:r>
      <w:r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وغيرها</w:t>
      </w:r>
      <w:r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>... 1</w:t>
      </w:r>
    </w:p>
    <w:p w:rsidR="00461BEF" w:rsidRPr="00461BEF" w:rsidRDefault="00DE4E92" w:rsidP="00D9104E">
      <w:pPr>
        <w:autoSpaceDE w:val="0"/>
        <w:autoSpaceDN w:val="0"/>
        <w:bidi/>
        <w:adjustRightInd w:val="0"/>
        <w:spacing w:after="0" w:line="240" w:lineRule="auto"/>
        <w:ind w:firstLine="0"/>
        <w:jc w:val="left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د</w:t>
      </w:r>
      <w:r w:rsidR="00D9104E" w:rsidRPr="00D9104E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>-</w:t>
      </w:r>
      <w:r w:rsidR="00461BEF" w:rsidRPr="00D9104E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>تحديد</w:t>
      </w:r>
      <w:r w:rsidR="00461BEF" w:rsidRPr="00D9104E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lang w:eastAsia="fr-FR"/>
        </w:rPr>
        <w:t xml:space="preserve"> </w:t>
      </w:r>
      <w:r w:rsidR="00461BEF" w:rsidRPr="00D9104E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>المخاطر</w:t>
      </w:r>
      <w:r w:rsidR="00461BEF" w:rsidRPr="00D9104E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lang w:eastAsia="fr-FR"/>
        </w:rPr>
        <w:t xml:space="preserve"> </w:t>
      </w:r>
      <w:r w:rsidR="00461BEF" w:rsidRPr="00D9104E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>والأهداف</w:t>
      </w:r>
      <w:r w:rsidR="00461BEF" w:rsidRPr="00D9104E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lang w:eastAsia="fr-FR"/>
        </w:rPr>
        <w:t>: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المعارف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السابقة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والمكتسبة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خلال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مرحلة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المعرفة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العامة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بالمؤسسة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تتيح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تحديد</w:t>
      </w:r>
      <w:r w:rsidR="00D9104E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المخاطر،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هذه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المرحلة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تسمح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للمراجع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بتعيين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الأهداف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التي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تركز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على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النقاط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المهمة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السابقة،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وإدراك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المزيد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من</w:t>
      </w:r>
      <w:r w:rsidR="00D9104E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الفعالية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واحتمال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كبير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في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تغطية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المخاطر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>.</w:t>
      </w:r>
    </w:p>
    <w:p w:rsidR="00461BEF" w:rsidRPr="00461BEF" w:rsidRDefault="00DE4E92" w:rsidP="00D9104E">
      <w:pPr>
        <w:autoSpaceDE w:val="0"/>
        <w:autoSpaceDN w:val="0"/>
        <w:bidi/>
        <w:adjustRightInd w:val="0"/>
        <w:spacing w:after="0" w:line="240" w:lineRule="auto"/>
        <w:ind w:firstLine="0"/>
        <w:jc w:val="left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</w:t>
      </w:r>
      <w:r w:rsidR="00D9104E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-</w:t>
      </w:r>
      <w:r w:rsidR="00461BEF" w:rsidRPr="00D9104E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>الأخذ</w:t>
      </w:r>
      <w:r w:rsidR="00461BEF" w:rsidRPr="00D9104E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lang w:eastAsia="fr-FR"/>
        </w:rPr>
        <w:t xml:space="preserve"> </w:t>
      </w:r>
      <w:r w:rsidR="00461BEF" w:rsidRPr="00D9104E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>بمعلومات</w:t>
      </w:r>
      <w:r w:rsidR="00461BEF" w:rsidRPr="00D9104E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lang w:eastAsia="fr-FR"/>
        </w:rPr>
        <w:t xml:space="preserve"> </w:t>
      </w:r>
      <w:r w:rsidR="00461BEF" w:rsidRPr="00D9104E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>تقرير</w:t>
      </w:r>
      <w:r w:rsidR="00461BEF" w:rsidRPr="00D9104E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lang w:eastAsia="fr-FR"/>
        </w:rPr>
        <w:t xml:space="preserve"> </w:t>
      </w:r>
      <w:r w:rsidR="00461BEF" w:rsidRPr="00D9104E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>المؤسسة</w:t>
      </w:r>
      <w:r w:rsidR="00461BEF" w:rsidRPr="00D9104E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lang w:eastAsia="fr-FR"/>
        </w:rPr>
        <w:t xml:space="preserve"> </w:t>
      </w:r>
      <w:r w:rsidR="00461BEF" w:rsidRPr="00D9104E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>مع</w:t>
      </w:r>
      <w:r w:rsidR="00461BEF" w:rsidRPr="00D9104E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lang w:eastAsia="fr-FR"/>
        </w:rPr>
        <w:t xml:space="preserve"> </w:t>
      </w:r>
      <w:r w:rsidR="00461BEF" w:rsidRPr="00D9104E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>إدارة</w:t>
      </w:r>
      <w:r w:rsidR="00461BEF" w:rsidRPr="00D9104E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lang w:eastAsia="fr-FR"/>
        </w:rPr>
        <w:t xml:space="preserve"> </w:t>
      </w:r>
      <w:r w:rsidR="00461BEF" w:rsidRPr="00D9104E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>الضرائب</w:t>
      </w:r>
      <w:r w:rsidR="00461BEF" w:rsidRPr="00D9104E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lang w:eastAsia="fr-FR"/>
        </w:rPr>
        <w:t>: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بحث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السوابق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الجبائية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للمؤسسة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يلعب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دورا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هاما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في</w:t>
      </w:r>
      <w:r w:rsidR="00461BEF" w:rsidRPr="00461BEF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461BEF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تقييم</w:t>
      </w:r>
    </w:p>
    <w:p w:rsidR="00461BEF" w:rsidRPr="00D9104E" w:rsidRDefault="00461BEF" w:rsidP="00D9104E">
      <w:pPr>
        <w:autoSpaceDE w:val="0"/>
        <w:autoSpaceDN w:val="0"/>
        <w:bidi/>
        <w:adjustRightInd w:val="0"/>
        <w:spacing w:after="0" w:line="240" w:lineRule="auto"/>
        <w:ind w:firstLine="0"/>
        <w:jc w:val="left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</w:pPr>
      <w:proofErr w:type="gramStart"/>
      <w:r w:rsidRPr="00D9104E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المخاطر</w:t>
      </w:r>
      <w:proofErr w:type="gramEnd"/>
      <w:r w:rsidRPr="00D9104E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،</w:t>
      </w:r>
      <w:r w:rsidRPr="00D9104E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D9104E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ويجب</w:t>
      </w:r>
      <w:r w:rsidRPr="00D9104E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D9104E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على</w:t>
      </w:r>
      <w:r w:rsidRPr="00D9104E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D9104E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المراجع</w:t>
      </w:r>
      <w:r w:rsidRPr="00D9104E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D9104E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إعادة</w:t>
      </w:r>
      <w:r w:rsidRPr="00D9104E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D9104E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النظر</w:t>
      </w:r>
      <w:r w:rsidRPr="00D9104E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D9104E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في</w:t>
      </w:r>
      <w:r w:rsidRPr="00D9104E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D9104E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رسائل</w:t>
      </w:r>
      <w:r w:rsidRPr="00D9104E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D9104E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وجهت</w:t>
      </w:r>
      <w:r w:rsidRPr="00D9104E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D9104E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للمؤسسة</w:t>
      </w:r>
      <w:r w:rsidRPr="00D9104E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D9104E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من</w:t>
      </w:r>
      <w:r w:rsidRPr="00D9104E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D9104E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قبل</w:t>
      </w:r>
      <w:r w:rsidRPr="00D9104E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Pr="00D9104E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الإدارة</w:t>
      </w:r>
    </w:p>
    <w:p w:rsidR="00461BEF" w:rsidRPr="00CE7140" w:rsidRDefault="00B14534" w:rsidP="00D9104E">
      <w:pPr>
        <w:autoSpaceDE w:val="0"/>
        <w:autoSpaceDN w:val="0"/>
        <w:bidi/>
        <w:adjustRightInd w:val="0"/>
        <w:spacing w:after="0" w:line="240" w:lineRule="auto"/>
        <w:ind w:firstLine="0"/>
        <w:jc w:val="left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</w:pPr>
      <w:r>
        <w:rPr>
          <w:rFonts w:ascii="ae_AlMateen" w:eastAsia="Times New Roman" w:hAnsi="ae_AlMateen" w:cs="ae_AlMateen" w:hint="cs"/>
          <w:b/>
          <w:bCs/>
          <w:color w:val="000000"/>
          <w:sz w:val="28"/>
          <w:szCs w:val="28"/>
          <w:u w:val="single"/>
          <w:rtl/>
          <w:lang w:eastAsia="fr-FR"/>
        </w:rPr>
        <w:t>2</w:t>
      </w:r>
      <w:r w:rsidR="00461BEF" w:rsidRPr="00D9104E">
        <w:rPr>
          <w:rFonts w:ascii="ae_AlMateen" w:eastAsia="Times New Roman" w:hAnsi="ae_AlMateen" w:cs="ae_AlMateen"/>
          <w:b/>
          <w:bCs/>
          <w:color w:val="000000"/>
          <w:sz w:val="28"/>
          <w:szCs w:val="28"/>
          <w:u w:val="single"/>
          <w:rtl/>
          <w:lang w:eastAsia="fr-FR"/>
        </w:rPr>
        <w:t>- تنفيذ</w:t>
      </w:r>
      <w:r w:rsidR="00461BEF" w:rsidRPr="00D9104E">
        <w:rPr>
          <w:rFonts w:ascii="ae_AlMateen" w:eastAsia="Times New Roman" w:hAnsi="ae_AlMateen" w:cs="ae_AlMateen"/>
          <w:b/>
          <w:bCs/>
          <w:color w:val="000000"/>
          <w:sz w:val="28"/>
          <w:szCs w:val="28"/>
          <w:u w:val="single"/>
          <w:lang w:eastAsia="fr-FR"/>
        </w:rPr>
        <w:t xml:space="preserve"> </w:t>
      </w:r>
      <w:r w:rsidR="00461BEF" w:rsidRPr="00D9104E">
        <w:rPr>
          <w:rFonts w:ascii="ae_AlMateen" w:eastAsia="Times New Roman" w:hAnsi="ae_AlMateen" w:cs="ae_AlMateen"/>
          <w:b/>
          <w:bCs/>
          <w:color w:val="000000"/>
          <w:sz w:val="28"/>
          <w:szCs w:val="28"/>
          <w:u w:val="single"/>
          <w:rtl/>
          <w:lang w:eastAsia="fr-FR"/>
        </w:rPr>
        <w:t>المراجعة</w:t>
      </w:r>
      <w:r w:rsidR="00461BEF" w:rsidRPr="00D9104E">
        <w:rPr>
          <w:rFonts w:ascii="ae_AlMateen" w:eastAsia="Times New Roman" w:hAnsi="ae_AlMateen" w:cs="ae_AlMateen"/>
          <w:b/>
          <w:bCs/>
          <w:color w:val="000000"/>
          <w:sz w:val="28"/>
          <w:szCs w:val="28"/>
          <w:u w:val="single"/>
          <w:lang w:eastAsia="fr-FR"/>
        </w:rPr>
        <w:t xml:space="preserve"> </w:t>
      </w:r>
      <w:r w:rsidR="00461BEF" w:rsidRPr="00D9104E">
        <w:rPr>
          <w:rFonts w:ascii="ae_AlMateen" w:eastAsia="Times New Roman" w:hAnsi="ae_AlMateen" w:cs="ae_AlMateen"/>
          <w:b/>
          <w:bCs/>
          <w:color w:val="000000"/>
          <w:sz w:val="28"/>
          <w:szCs w:val="28"/>
          <w:u w:val="single"/>
          <w:rtl/>
          <w:lang w:eastAsia="fr-FR"/>
        </w:rPr>
        <w:t>الجبائية</w:t>
      </w:r>
      <w:r w:rsidR="00461BEF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: مهمة</w:t>
      </w:r>
      <w:r w:rsidR="00461BEF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المراجعة</w:t>
      </w:r>
      <w:r w:rsidR="00461BEF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الجبائية</w:t>
      </w:r>
      <w:r w:rsidR="00461BEF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التحقق</w:t>
      </w:r>
      <w:r w:rsidR="00461BEF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من</w:t>
      </w:r>
      <w:r w:rsidR="00461BEF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تطبيق</w:t>
      </w:r>
      <w:r w:rsidR="00461BEF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أنظمة</w:t>
      </w:r>
      <w:r w:rsidR="00461BEF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الرقابة</w:t>
      </w:r>
      <w:r w:rsidR="00461BEF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الداخلية</w:t>
      </w:r>
      <w:r w:rsidR="00461BEF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للنصوص</w:t>
      </w:r>
      <w:r w:rsidR="00461BEF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التشريعية</w:t>
      </w:r>
      <w:r w:rsidR="00461BEF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لتأكيد</w:t>
      </w:r>
      <w:r w:rsidR="00461BEF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أو</w:t>
      </w:r>
      <w:r w:rsidR="00461BEF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تقييم</w:t>
      </w:r>
      <w:r w:rsidR="00461BEF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461BEF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مخاطر</w:t>
      </w:r>
      <w:r w:rsidR="00D9104E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.</w:t>
      </w:r>
    </w:p>
    <w:p w:rsidR="00461BEF" w:rsidRDefault="00B14534" w:rsidP="005D1A24">
      <w:pPr>
        <w:autoSpaceDE w:val="0"/>
        <w:autoSpaceDN w:val="0"/>
        <w:bidi/>
        <w:adjustRightInd w:val="0"/>
        <w:spacing w:after="0" w:line="240" w:lineRule="auto"/>
        <w:ind w:firstLine="0"/>
        <w:jc w:val="lowKashida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</w:pPr>
      <w:r>
        <w:rPr>
          <w:rFonts w:ascii="ae_AlMateen" w:eastAsia="Times New Roman" w:hAnsi="ae_AlMateen" w:cs="ae_AlMateen" w:hint="cs"/>
          <w:b/>
          <w:bCs/>
          <w:color w:val="000000"/>
          <w:sz w:val="28"/>
          <w:szCs w:val="28"/>
          <w:u w:val="single"/>
          <w:rtl/>
          <w:lang w:eastAsia="fr-FR"/>
        </w:rPr>
        <w:t>3</w:t>
      </w:r>
      <w:r w:rsidR="00461BEF" w:rsidRPr="005D1A24">
        <w:rPr>
          <w:rFonts w:ascii="ae_AlMateen" w:eastAsia="Times New Roman" w:hAnsi="ae_AlMateen" w:cs="ae_AlMateen" w:hint="cs"/>
          <w:b/>
          <w:bCs/>
          <w:color w:val="000000"/>
          <w:sz w:val="28"/>
          <w:szCs w:val="28"/>
          <w:u w:val="single"/>
          <w:rtl/>
          <w:lang w:eastAsia="fr-FR"/>
        </w:rPr>
        <w:t>-</w:t>
      </w:r>
      <w:r w:rsidR="00461BEF" w:rsidRPr="005D1A24">
        <w:rPr>
          <w:rFonts w:ascii="ae_AlMateen" w:eastAsia="Times New Roman" w:hAnsi="ae_AlMateen" w:cs="ae_AlMateen"/>
          <w:b/>
          <w:bCs/>
          <w:color w:val="000000"/>
          <w:sz w:val="28"/>
          <w:szCs w:val="28"/>
          <w:u w:val="single"/>
          <w:lang w:eastAsia="fr-FR"/>
        </w:rPr>
        <w:t xml:space="preserve">: </w:t>
      </w:r>
      <w:r w:rsidR="00461BEF" w:rsidRPr="005D1A24">
        <w:rPr>
          <w:rFonts w:ascii="ae_AlMateen" w:eastAsia="Times New Roman" w:hAnsi="ae_AlMateen" w:cs="ae_AlMateen" w:hint="cs"/>
          <w:b/>
          <w:bCs/>
          <w:color w:val="000000"/>
          <w:sz w:val="28"/>
          <w:szCs w:val="28"/>
          <w:u w:val="single"/>
          <w:rtl/>
          <w:lang w:eastAsia="fr-FR"/>
        </w:rPr>
        <w:t>إعداد</w:t>
      </w:r>
      <w:r w:rsidR="00461BEF" w:rsidRPr="005D1A24">
        <w:rPr>
          <w:rFonts w:ascii="ae_AlMateen" w:eastAsia="Times New Roman" w:hAnsi="ae_AlMateen" w:cs="ae_AlMateen"/>
          <w:b/>
          <w:bCs/>
          <w:color w:val="000000"/>
          <w:sz w:val="28"/>
          <w:szCs w:val="28"/>
          <w:u w:val="single"/>
          <w:lang w:eastAsia="fr-FR"/>
        </w:rPr>
        <w:t xml:space="preserve"> </w:t>
      </w:r>
      <w:r w:rsidR="00461BEF" w:rsidRPr="005D1A24">
        <w:rPr>
          <w:rFonts w:ascii="ae_AlMateen" w:eastAsia="Times New Roman" w:hAnsi="ae_AlMateen" w:cs="ae_AlMateen" w:hint="cs"/>
          <w:b/>
          <w:bCs/>
          <w:color w:val="000000"/>
          <w:sz w:val="28"/>
          <w:szCs w:val="28"/>
          <w:u w:val="single"/>
          <w:rtl/>
          <w:lang w:eastAsia="fr-FR"/>
        </w:rPr>
        <w:t>تقرير</w:t>
      </w:r>
      <w:r w:rsidR="00461BEF" w:rsidRPr="005D1A24">
        <w:rPr>
          <w:rFonts w:ascii="ae_AlMateen" w:eastAsia="Times New Roman" w:hAnsi="ae_AlMateen" w:cs="ae_AlMateen"/>
          <w:b/>
          <w:bCs/>
          <w:color w:val="000000"/>
          <w:sz w:val="28"/>
          <w:szCs w:val="28"/>
          <w:u w:val="single"/>
          <w:lang w:eastAsia="fr-FR"/>
        </w:rPr>
        <w:t xml:space="preserve"> </w:t>
      </w:r>
      <w:r w:rsidR="00461BEF" w:rsidRPr="005D1A24">
        <w:rPr>
          <w:rFonts w:ascii="ae_AlMateen" w:eastAsia="Times New Roman" w:hAnsi="ae_AlMateen" w:cs="ae_AlMateen" w:hint="cs"/>
          <w:b/>
          <w:bCs/>
          <w:color w:val="000000"/>
          <w:sz w:val="28"/>
          <w:szCs w:val="28"/>
          <w:u w:val="single"/>
          <w:rtl/>
          <w:lang w:eastAsia="fr-FR"/>
        </w:rPr>
        <w:t>المراجعة</w:t>
      </w:r>
      <w:r w:rsidR="00461BEF" w:rsidRPr="005D1A24">
        <w:rPr>
          <w:rFonts w:ascii="ae_AlMateen" w:eastAsia="Times New Roman" w:hAnsi="ae_AlMateen" w:cs="ae_AlMateen"/>
          <w:b/>
          <w:bCs/>
          <w:color w:val="000000"/>
          <w:sz w:val="28"/>
          <w:szCs w:val="28"/>
          <w:u w:val="single"/>
          <w:lang w:eastAsia="fr-FR"/>
        </w:rPr>
        <w:t xml:space="preserve"> </w:t>
      </w:r>
      <w:r w:rsidR="00461BEF" w:rsidRPr="005D1A24">
        <w:rPr>
          <w:rFonts w:ascii="ae_AlMateen" w:eastAsia="Times New Roman" w:hAnsi="ae_AlMateen" w:cs="ae_AlMateen" w:hint="cs"/>
          <w:b/>
          <w:bCs/>
          <w:color w:val="000000"/>
          <w:sz w:val="28"/>
          <w:szCs w:val="28"/>
          <w:u w:val="single"/>
          <w:rtl/>
          <w:lang w:eastAsia="fr-FR"/>
        </w:rPr>
        <w:t>الجبائية</w:t>
      </w:r>
      <w:r w:rsidR="00CE7140" w:rsidRPr="005D1A24">
        <w:rPr>
          <w:rFonts w:ascii="ae_AlMateen" w:eastAsia="Times New Roman" w:hAnsi="ae_AlMateen" w:cs="ae_AlMateen" w:hint="cs"/>
          <w:b/>
          <w:bCs/>
          <w:color w:val="000000"/>
          <w:sz w:val="28"/>
          <w:szCs w:val="28"/>
          <w:u w:val="single"/>
          <w:rtl/>
          <w:lang w:eastAsia="fr-FR"/>
        </w:rPr>
        <w:t xml:space="preserve"> :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ويعد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تقرير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المراجع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proofErr w:type="spellStart"/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الجبائي</w:t>
      </w:r>
      <w:proofErr w:type="spellEnd"/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آخر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مرحلة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في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عملية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المراجعة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الجبائية،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وهو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يمثل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أداة</w:t>
      </w:r>
      <w:r w:rsidR="005D1A2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لتوصيل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النتائج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للإدارة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الضريبية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فالتقرير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يجب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أن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يحتوي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على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رأي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المراجع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في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قبول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البيانات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الواردة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في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القوائم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المالية</w:t>
      </w:r>
      <w:r w:rsidR="005D1A2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ككل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أو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امتناعه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عن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قبول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تلك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البيانات،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كما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يجب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أن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يتضمن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التقرير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الأسباب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التي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أدت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إلى</w:t>
      </w:r>
      <w:r w:rsidR="00CE7140" w:rsidRPr="00CE7140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ذلك</w:t>
      </w:r>
      <w:r w:rsidR="005D1A2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</w:t>
      </w:r>
      <w:r w:rsidR="00CE7140" w:rsidRPr="00CE714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الامتناع</w:t>
      </w:r>
      <w:r w:rsidR="005D1A2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</w:t>
      </w:r>
      <w:r w:rsidR="00CE7140" w:rsidRPr="005D1A2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وتوضيح</w:t>
      </w:r>
      <w:r w:rsidR="00CE7140" w:rsidRPr="005D1A2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5D1A2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هذه</w:t>
      </w:r>
      <w:r w:rsidR="00CE7140" w:rsidRPr="005D1A2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5D1A2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الأسباب</w:t>
      </w:r>
      <w:r w:rsidR="00CE7140" w:rsidRPr="005D1A2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5D1A2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للإدارة</w:t>
      </w:r>
      <w:r w:rsidR="00CE7140" w:rsidRPr="005D1A2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5D1A2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الضريبية</w:t>
      </w:r>
      <w:r w:rsidR="00CE7140" w:rsidRPr="005D1A2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5D1A2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التي</w:t>
      </w:r>
      <w:r w:rsidR="00CE7140" w:rsidRPr="005D1A2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5D1A2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تتابع</w:t>
      </w:r>
      <w:r w:rsidR="00CE7140" w:rsidRPr="005D1A2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5D1A2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عمل</w:t>
      </w:r>
      <w:r w:rsidR="00CE7140" w:rsidRPr="005D1A2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CE7140" w:rsidRPr="005D1A2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المراجع</w:t>
      </w:r>
      <w:r w:rsidR="00CE7140" w:rsidRPr="005D1A2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proofErr w:type="spellStart"/>
      <w:r w:rsidR="00CE7140" w:rsidRPr="005D1A2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الجبائي</w:t>
      </w:r>
      <w:proofErr w:type="spellEnd"/>
      <w:r w:rsidR="00CE7140" w:rsidRPr="005D1A24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>.</w:t>
      </w:r>
    </w:p>
    <w:p w:rsidR="004222E5" w:rsidRDefault="004222E5" w:rsidP="004222E5">
      <w:pPr>
        <w:autoSpaceDE w:val="0"/>
        <w:autoSpaceDN w:val="0"/>
        <w:bidi/>
        <w:adjustRightInd w:val="0"/>
        <w:spacing w:after="0" w:line="240" w:lineRule="auto"/>
        <w:ind w:firstLine="0"/>
        <w:jc w:val="lowKashida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</w:pPr>
    </w:p>
    <w:p w:rsidR="004222E5" w:rsidRPr="005D1A24" w:rsidRDefault="004222E5" w:rsidP="004222E5">
      <w:pPr>
        <w:autoSpaceDE w:val="0"/>
        <w:autoSpaceDN w:val="0"/>
        <w:bidi/>
        <w:adjustRightInd w:val="0"/>
        <w:spacing w:after="0" w:line="240" w:lineRule="auto"/>
        <w:ind w:firstLine="0"/>
        <w:jc w:val="lowKashida"/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 w:bidi="ar-DZ"/>
        </w:rPr>
      </w:pPr>
    </w:p>
    <w:sectPr w:rsidR="004222E5" w:rsidRPr="005D1A24" w:rsidSect="00C618F6">
      <w:pgSz w:w="11906" w:h="16838"/>
      <w:pgMar w:top="567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35AF"/>
    <w:multiLevelType w:val="hybridMultilevel"/>
    <w:tmpl w:val="76DEA9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905CA"/>
    <w:multiLevelType w:val="hybridMultilevel"/>
    <w:tmpl w:val="98C074BE"/>
    <w:lvl w:ilvl="0" w:tplc="E01AFE9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340ED4"/>
    <w:multiLevelType w:val="hybridMultilevel"/>
    <w:tmpl w:val="1292B1C2"/>
    <w:lvl w:ilvl="0" w:tplc="60A64D4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9F275C"/>
    <w:multiLevelType w:val="hybridMultilevel"/>
    <w:tmpl w:val="E5EAFF22"/>
    <w:lvl w:ilvl="0" w:tplc="64C088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E25E6"/>
    <w:multiLevelType w:val="hybridMultilevel"/>
    <w:tmpl w:val="1E1671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F5ED6"/>
    <w:multiLevelType w:val="hybridMultilevel"/>
    <w:tmpl w:val="D940EECA"/>
    <w:lvl w:ilvl="0" w:tplc="31BEA1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F520B"/>
    <w:multiLevelType w:val="hybridMultilevel"/>
    <w:tmpl w:val="86FABA18"/>
    <w:lvl w:ilvl="0" w:tplc="BDAADBC4">
      <w:numFmt w:val="bullet"/>
      <w:lvlText w:val="-"/>
      <w:lvlJc w:val="left"/>
      <w:pPr>
        <w:ind w:left="720" w:hanging="360"/>
      </w:pPr>
      <w:rPr>
        <w:rFonts w:ascii="ae_AlMateen" w:eastAsiaTheme="minorHAnsi" w:hAnsi="ae_AlMateen" w:cs="ae_AlMate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43D06"/>
    <w:multiLevelType w:val="hybridMultilevel"/>
    <w:tmpl w:val="9630213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71186D"/>
    <w:multiLevelType w:val="hybridMultilevel"/>
    <w:tmpl w:val="7CF8C97C"/>
    <w:lvl w:ilvl="0" w:tplc="C7E0621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C7E40"/>
    <w:multiLevelType w:val="hybridMultilevel"/>
    <w:tmpl w:val="E620E6D0"/>
    <w:lvl w:ilvl="0" w:tplc="67C08A6E">
      <w:start w:val="1"/>
      <w:numFmt w:val="decimal"/>
      <w:lvlText w:val="%1-"/>
      <w:lvlJc w:val="left"/>
      <w:pPr>
        <w:ind w:left="49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7" w:hanging="360"/>
      </w:pPr>
    </w:lvl>
    <w:lvl w:ilvl="2" w:tplc="040C001B" w:tentative="1">
      <w:start w:val="1"/>
      <w:numFmt w:val="lowerRoman"/>
      <w:lvlText w:val="%3."/>
      <w:lvlJc w:val="right"/>
      <w:pPr>
        <w:ind w:left="2267" w:hanging="180"/>
      </w:pPr>
    </w:lvl>
    <w:lvl w:ilvl="3" w:tplc="040C000F" w:tentative="1">
      <w:start w:val="1"/>
      <w:numFmt w:val="decimal"/>
      <w:lvlText w:val="%4."/>
      <w:lvlJc w:val="left"/>
      <w:pPr>
        <w:ind w:left="2987" w:hanging="360"/>
      </w:pPr>
    </w:lvl>
    <w:lvl w:ilvl="4" w:tplc="040C0019" w:tentative="1">
      <w:start w:val="1"/>
      <w:numFmt w:val="lowerLetter"/>
      <w:lvlText w:val="%5."/>
      <w:lvlJc w:val="left"/>
      <w:pPr>
        <w:ind w:left="3707" w:hanging="360"/>
      </w:pPr>
    </w:lvl>
    <w:lvl w:ilvl="5" w:tplc="040C001B" w:tentative="1">
      <w:start w:val="1"/>
      <w:numFmt w:val="lowerRoman"/>
      <w:lvlText w:val="%6."/>
      <w:lvlJc w:val="right"/>
      <w:pPr>
        <w:ind w:left="4427" w:hanging="180"/>
      </w:pPr>
    </w:lvl>
    <w:lvl w:ilvl="6" w:tplc="040C000F" w:tentative="1">
      <w:start w:val="1"/>
      <w:numFmt w:val="decimal"/>
      <w:lvlText w:val="%7."/>
      <w:lvlJc w:val="left"/>
      <w:pPr>
        <w:ind w:left="5147" w:hanging="360"/>
      </w:pPr>
    </w:lvl>
    <w:lvl w:ilvl="7" w:tplc="040C0019" w:tentative="1">
      <w:start w:val="1"/>
      <w:numFmt w:val="lowerLetter"/>
      <w:lvlText w:val="%8."/>
      <w:lvlJc w:val="left"/>
      <w:pPr>
        <w:ind w:left="5867" w:hanging="360"/>
      </w:pPr>
    </w:lvl>
    <w:lvl w:ilvl="8" w:tplc="040C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0">
    <w:nsid w:val="2CF14256"/>
    <w:multiLevelType w:val="hybridMultilevel"/>
    <w:tmpl w:val="ABBE1220"/>
    <w:lvl w:ilvl="0" w:tplc="F4F617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2549E"/>
    <w:multiLevelType w:val="hybridMultilevel"/>
    <w:tmpl w:val="545A97E4"/>
    <w:lvl w:ilvl="0" w:tplc="B54E28B6">
      <w:start w:val="1"/>
      <w:numFmt w:val="decimal"/>
      <w:lvlText w:val="%1-"/>
      <w:lvlJc w:val="left"/>
      <w:pPr>
        <w:ind w:left="3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5" w:hanging="360"/>
      </w:pPr>
    </w:lvl>
    <w:lvl w:ilvl="2" w:tplc="040C001B" w:tentative="1">
      <w:start w:val="1"/>
      <w:numFmt w:val="lowerRoman"/>
      <w:lvlText w:val="%3."/>
      <w:lvlJc w:val="right"/>
      <w:pPr>
        <w:ind w:left="1825" w:hanging="180"/>
      </w:pPr>
    </w:lvl>
    <w:lvl w:ilvl="3" w:tplc="040C000F" w:tentative="1">
      <w:start w:val="1"/>
      <w:numFmt w:val="decimal"/>
      <w:lvlText w:val="%4."/>
      <w:lvlJc w:val="left"/>
      <w:pPr>
        <w:ind w:left="2545" w:hanging="360"/>
      </w:pPr>
    </w:lvl>
    <w:lvl w:ilvl="4" w:tplc="040C0019" w:tentative="1">
      <w:start w:val="1"/>
      <w:numFmt w:val="lowerLetter"/>
      <w:lvlText w:val="%5."/>
      <w:lvlJc w:val="left"/>
      <w:pPr>
        <w:ind w:left="3265" w:hanging="360"/>
      </w:pPr>
    </w:lvl>
    <w:lvl w:ilvl="5" w:tplc="040C001B" w:tentative="1">
      <w:start w:val="1"/>
      <w:numFmt w:val="lowerRoman"/>
      <w:lvlText w:val="%6."/>
      <w:lvlJc w:val="right"/>
      <w:pPr>
        <w:ind w:left="3985" w:hanging="180"/>
      </w:pPr>
    </w:lvl>
    <w:lvl w:ilvl="6" w:tplc="040C000F" w:tentative="1">
      <w:start w:val="1"/>
      <w:numFmt w:val="decimal"/>
      <w:lvlText w:val="%7."/>
      <w:lvlJc w:val="left"/>
      <w:pPr>
        <w:ind w:left="4705" w:hanging="360"/>
      </w:pPr>
    </w:lvl>
    <w:lvl w:ilvl="7" w:tplc="040C0019" w:tentative="1">
      <w:start w:val="1"/>
      <w:numFmt w:val="lowerLetter"/>
      <w:lvlText w:val="%8."/>
      <w:lvlJc w:val="left"/>
      <w:pPr>
        <w:ind w:left="5425" w:hanging="360"/>
      </w:pPr>
    </w:lvl>
    <w:lvl w:ilvl="8" w:tplc="040C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2">
    <w:nsid w:val="35DF6CCC"/>
    <w:multiLevelType w:val="hybridMultilevel"/>
    <w:tmpl w:val="8AF67792"/>
    <w:lvl w:ilvl="0" w:tplc="4AE6A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06394D"/>
    <w:multiLevelType w:val="hybridMultilevel"/>
    <w:tmpl w:val="82823CCA"/>
    <w:lvl w:ilvl="0" w:tplc="A7620246">
      <w:start w:val="1"/>
      <w:numFmt w:val="decimal"/>
      <w:lvlText w:val="%1-"/>
      <w:lvlJc w:val="left"/>
      <w:pPr>
        <w:ind w:left="3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5" w:hanging="360"/>
      </w:pPr>
    </w:lvl>
    <w:lvl w:ilvl="2" w:tplc="040C001B" w:tentative="1">
      <w:start w:val="1"/>
      <w:numFmt w:val="lowerRoman"/>
      <w:lvlText w:val="%3."/>
      <w:lvlJc w:val="right"/>
      <w:pPr>
        <w:ind w:left="1825" w:hanging="180"/>
      </w:pPr>
    </w:lvl>
    <w:lvl w:ilvl="3" w:tplc="040C000F" w:tentative="1">
      <w:start w:val="1"/>
      <w:numFmt w:val="decimal"/>
      <w:lvlText w:val="%4."/>
      <w:lvlJc w:val="left"/>
      <w:pPr>
        <w:ind w:left="2545" w:hanging="360"/>
      </w:pPr>
    </w:lvl>
    <w:lvl w:ilvl="4" w:tplc="040C0019" w:tentative="1">
      <w:start w:val="1"/>
      <w:numFmt w:val="lowerLetter"/>
      <w:lvlText w:val="%5."/>
      <w:lvlJc w:val="left"/>
      <w:pPr>
        <w:ind w:left="3265" w:hanging="360"/>
      </w:pPr>
    </w:lvl>
    <w:lvl w:ilvl="5" w:tplc="040C001B" w:tentative="1">
      <w:start w:val="1"/>
      <w:numFmt w:val="lowerRoman"/>
      <w:lvlText w:val="%6."/>
      <w:lvlJc w:val="right"/>
      <w:pPr>
        <w:ind w:left="3985" w:hanging="180"/>
      </w:pPr>
    </w:lvl>
    <w:lvl w:ilvl="6" w:tplc="040C000F" w:tentative="1">
      <w:start w:val="1"/>
      <w:numFmt w:val="decimal"/>
      <w:lvlText w:val="%7."/>
      <w:lvlJc w:val="left"/>
      <w:pPr>
        <w:ind w:left="4705" w:hanging="360"/>
      </w:pPr>
    </w:lvl>
    <w:lvl w:ilvl="7" w:tplc="040C0019" w:tentative="1">
      <w:start w:val="1"/>
      <w:numFmt w:val="lowerLetter"/>
      <w:lvlText w:val="%8."/>
      <w:lvlJc w:val="left"/>
      <w:pPr>
        <w:ind w:left="5425" w:hanging="360"/>
      </w:pPr>
    </w:lvl>
    <w:lvl w:ilvl="8" w:tplc="040C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4">
    <w:nsid w:val="3E5A41B9"/>
    <w:multiLevelType w:val="hybridMultilevel"/>
    <w:tmpl w:val="4E9A010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F2BEE"/>
    <w:multiLevelType w:val="hybridMultilevel"/>
    <w:tmpl w:val="89EA3B68"/>
    <w:lvl w:ilvl="0" w:tplc="577EFA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A2265C"/>
    <w:multiLevelType w:val="hybridMultilevel"/>
    <w:tmpl w:val="C5420E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A6325E"/>
    <w:multiLevelType w:val="hybridMultilevel"/>
    <w:tmpl w:val="4B6CC0EC"/>
    <w:lvl w:ilvl="0" w:tplc="67EC220A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4824F80"/>
    <w:multiLevelType w:val="hybridMultilevel"/>
    <w:tmpl w:val="C6AE8394"/>
    <w:lvl w:ilvl="0" w:tplc="6082B704">
      <w:start w:val="1"/>
      <w:numFmt w:val="decimal"/>
      <w:lvlText w:val="%1-"/>
      <w:lvlJc w:val="left"/>
      <w:pPr>
        <w:ind w:left="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23" w:hanging="360"/>
      </w:pPr>
    </w:lvl>
    <w:lvl w:ilvl="2" w:tplc="040C001B" w:tentative="1">
      <w:start w:val="1"/>
      <w:numFmt w:val="lowerRoman"/>
      <w:lvlText w:val="%3."/>
      <w:lvlJc w:val="right"/>
      <w:pPr>
        <w:ind w:left="1443" w:hanging="180"/>
      </w:pPr>
    </w:lvl>
    <w:lvl w:ilvl="3" w:tplc="040C000F" w:tentative="1">
      <w:start w:val="1"/>
      <w:numFmt w:val="decimal"/>
      <w:lvlText w:val="%4."/>
      <w:lvlJc w:val="left"/>
      <w:pPr>
        <w:ind w:left="2163" w:hanging="360"/>
      </w:pPr>
    </w:lvl>
    <w:lvl w:ilvl="4" w:tplc="040C0019" w:tentative="1">
      <w:start w:val="1"/>
      <w:numFmt w:val="lowerLetter"/>
      <w:lvlText w:val="%5."/>
      <w:lvlJc w:val="left"/>
      <w:pPr>
        <w:ind w:left="2883" w:hanging="360"/>
      </w:pPr>
    </w:lvl>
    <w:lvl w:ilvl="5" w:tplc="040C001B" w:tentative="1">
      <w:start w:val="1"/>
      <w:numFmt w:val="lowerRoman"/>
      <w:lvlText w:val="%6."/>
      <w:lvlJc w:val="right"/>
      <w:pPr>
        <w:ind w:left="3603" w:hanging="180"/>
      </w:pPr>
    </w:lvl>
    <w:lvl w:ilvl="6" w:tplc="040C000F" w:tentative="1">
      <w:start w:val="1"/>
      <w:numFmt w:val="decimal"/>
      <w:lvlText w:val="%7."/>
      <w:lvlJc w:val="left"/>
      <w:pPr>
        <w:ind w:left="4323" w:hanging="360"/>
      </w:pPr>
    </w:lvl>
    <w:lvl w:ilvl="7" w:tplc="040C0019" w:tentative="1">
      <w:start w:val="1"/>
      <w:numFmt w:val="lowerLetter"/>
      <w:lvlText w:val="%8."/>
      <w:lvlJc w:val="left"/>
      <w:pPr>
        <w:ind w:left="5043" w:hanging="360"/>
      </w:pPr>
    </w:lvl>
    <w:lvl w:ilvl="8" w:tplc="040C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9">
    <w:nsid w:val="5C3521AF"/>
    <w:multiLevelType w:val="hybridMultilevel"/>
    <w:tmpl w:val="F4B2EB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D96FDC"/>
    <w:multiLevelType w:val="hybridMultilevel"/>
    <w:tmpl w:val="22F6AFE2"/>
    <w:lvl w:ilvl="0" w:tplc="E3EECDAE">
      <w:start w:val="1"/>
      <w:numFmt w:val="decimal"/>
      <w:lvlText w:val="%1-"/>
      <w:lvlJc w:val="left"/>
      <w:pPr>
        <w:ind w:left="3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5" w:hanging="360"/>
      </w:pPr>
    </w:lvl>
    <w:lvl w:ilvl="2" w:tplc="040C001B" w:tentative="1">
      <w:start w:val="1"/>
      <w:numFmt w:val="lowerRoman"/>
      <w:lvlText w:val="%3."/>
      <w:lvlJc w:val="right"/>
      <w:pPr>
        <w:ind w:left="1825" w:hanging="180"/>
      </w:pPr>
    </w:lvl>
    <w:lvl w:ilvl="3" w:tplc="040C000F" w:tentative="1">
      <w:start w:val="1"/>
      <w:numFmt w:val="decimal"/>
      <w:lvlText w:val="%4."/>
      <w:lvlJc w:val="left"/>
      <w:pPr>
        <w:ind w:left="2545" w:hanging="360"/>
      </w:pPr>
    </w:lvl>
    <w:lvl w:ilvl="4" w:tplc="040C0019" w:tentative="1">
      <w:start w:val="1"/>
      <w:numFmt w:val="lowerLetter"/>
      <w:lvlText w:val="%5."/>
      <w:lvlJc w:val="left"/>
      <w:pPr>
        <w:ind w:left="3265" w:hanging="360"/>
      </w:pPr>
    </w:lvl>
    <w:lvl w:ilvl="5" w:tplc="040C001B" w:tentative="1">
      <w:start w:val="1"/>
      <w:numFmt w:val="lowerRoman"/>
      <w:lvlText w:val="%6."/>
      <w:lvlJc w:val="right"/>
      <w:pPr>
        <w:ind w:left="3985" w:hanging="180"/>
      </w:pPr>
    </w:lvl>
    <w:lvl w:ilvl="6" w:tplc="040C000F" w:tentative="1">
      <w:start w:val="1"/>
      <w:numFmt w:val="decimal"/>
      <w:lvlText w:val="%7."/>
      <w:lvlJc w:val="left"/>
      <w:pPr>
        <w:ind w:left="4705" w:hanging="360"/>
      </w:pPr>
    </w:lvl>
    <w:lvl w:ilvl="7" w:tplc="040C0019" w:tentative="1">
      <w:start w:val="1"/>
      <w:numFmt w:val="lowerLetter"/>
      <w:lvlText w:val="%8."/>
      <w:lvlJc w:val="left"/>
      <w:pPr>
        <w:ind w:left="5425" w:hanging="360"/>
      </w:pPr>
    </w:lvl>
    <w:lvl w:ilvl="8" w:tplc="040C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1">
    <w:nsid w:val="5F3A6D90"/>
    <w:multiLevelType w:val="hybridMultilevel"/>
    <w:tmpl w:val="E620E6D0"/>
    <w:lvl w:ilvl="0" w:tplc="67C08A6E">
      <w:start w:val="1"/>
      <w:numFmt w:val="decimal"/>
      <w:lvlText w:val="%1-"/>
      <w:lvlJc w:val="left"/>
      <w:pPr>
        <w:ind w:left="49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7" w:hanging="360"/>
      </w:pPr>
    </w:lvl>
    <w:lvl w:ilvl="2" w:tplc="040C001B" w:tentative="1">
      <w:start w:val="1"/>
      <w:numFmt w:val="lowerRoman"/>
      <w:lvlText w:val="%3."/>
      <w:lvlJc w:val="right"/>
      <w:pPr>
        <w:ind w:left="2267" w:hanging="180"/>
      </w:pPr>
    </w:lvl>
    <w:lvl w:ilvl="3" w:tplc="040C000F" w:tentative="1">
      <w:start w:val="1"/>
      <w:numFmt w:val="decimal"/>
      <w:lvlText w:val="%4."/>
      <w:lvlJc w:val="left"/>
      <w:pPr>
        <w:ind w:left="2987" w:hanging="360"/>
      </w:pPr>
    </w:lvl>
    <w:lvl w:ilvl="4" w:tplc="040C0019" w:tentative="1">
      <w:start w:val="1"/>
      <w:numFmt w:val="lowerLetter"/>
      <w:lvlText w:val="%5."/>
      <w:lvlJc w:val="left"/>
      <w:pPr>
        <w:ind w:left="3707" w:hanging="360"/>
      </w:pPr>
    </w:lvl>
    <w:lvl w:ilvl="5" w:tplc="040C001B" w:tentative="1">
      <w:start w:val="1"/>
      <w:numFmt w:val="lowerRoman"/>
      <w:lvlText w:val="%6."/>
      <w:lvlJc w:val="right"/>
      <w:pPr>
        <w:ind w:left="4427" w:hanging="180"/>
      </w:pPr>
    </w:lvl>
    <w:lvl w:ilvl="6" w:tplc="040C000F" w:tentative="1">
      <w:start w:val="1"/>
      <w:numFmt w:val="decimal"/>
      <w:lvlText w:val="%7."/>
      <w:lvlJc w:val="left"/>
      <w:pPr>
        <w:ind w:left="5147" w:hanging="360"/>
      </w:pPr>
    </w:lvl>
    <w:lvl w:ilvl="7" w:tplc="040C0019" w:tentative="1">
      <w:start w:val="1"/>
      <w:numFmt w:val="lowerLetter"/>
      <w:lvlText w:val="%8."/>
      <w:lvlJc w:val="left"/>
      <w:pPr>
        <w:ind w:left="5867" w:hanging="360"/>
      </w:pPr>
    </w:lvl>
    <w:lvl w:ilvl="8" w:tplc="040C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>
    <w:nsid w:val="623C5A13"/>
    <w:multiLevelType w:val="hybridMultilevel"/>
    <w:tmpl w:val="80F80EB0"/>
    <w:lvl w:ilvl="0" w:tplc="5A6A011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9BB0B82"/>
    <w:multiLevelType w:val="hybridMultilevel"/>
    <w:tmpl w:val="AC5A9E54"/>
    <w:lvl w:ilvl="0" w:tplc="6AD6EC80">
      <w:start w:val="1"/>
      <w:numFmt w:val="decimal"/>
      <w:lvlText w:val="%1-"/>
      <w:lvlJc w:val="left"/>
      <w:pPr>
        <w:ind w:left="3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5" w:hanging="360"/>
      </w:pPr>
    </w:lvl>
    <w:lvl w:ilvl="2" w:tplc="040C001B" w:tentative="1">
      <w:start w:val="1"/>
      <w:numFmt w:val="lowerRoman"/>
      <w:lvlText w:val="%3."/>
      <w:lvlJc w:val="right"/>
      <w:pPr>
        <w:ind w:left="1825" w:hanging="180"/>
      </w:pPr>
    </w:lvl>
    <w:lvl w:ilvl="3" w:tplc="040C000F" w:tentative="1">
      <w:start w:val="1"/>
      <w:numFmt w:val="decimal"/>
      <w:lvlText w:val="%4."/>
      <w:lvlJc w:val="left"/>
      <w:pPr>
        <w:ind w:left="2545" w:hanging="360"/>
      </w:pPr>
    </w:lvl>
    <w:lvl w:ilvl="4" w:tplc="040C0019" w:tentative="1">
      <w:start w:val="1"/>
      <w:numFmt w:val="lowerLetter"/>
      <w:lvlText w:val="%5."/>
      <w:lvlJc w:val="left"/>
      <w:pPr>
        <w:ind w:left="3265" w:hanging="360"/>
      </w:pPr>
    </w:lvl>
    <w:lvl w:ilvl="5" w:tplc="040C001B" w:tentative="1">
      <w:start w:val="1"/>
      <w:numFmt w:val="lowerRoman"/>
      <w:lvlText w:val="%6."/>
      <w:lvlJc w:val="right"/>
      <w:pPr>
        <w:ind w:left="3985" w:hanging="180"/>
      </w:pPr>
    </w:lvl>
    <w:lvl w:ilvl="6" w:tplc="040C000F" w:tentative="1">
      <w:start w:val="1"/>
      <w:numFmt w:val="decimal"/>
      <w:lvlText w:val="%7."/>
      <w:lvlJc w:val="left"/>
      <w:pPr>
        <w:ind w:left="4705" w:hanging="360"/>
      </w:pPr>
    </w:lvl>
    <w:lvl w:ilvl="7" w:tplc="040C0019" w:tentative="1">
      <w:start w:val="1"/>
      <w:numFmt w:val="lowerLetter"/>
      <w:lvlText w:val="%8."/>
      <w:lvlJc w:val="left"/>
      <w:pPr>
        <w:ind w:left="5425" w:hanging="360"/>
      </w:pPr>
    </w:lvl>
    <w:lvl w:ilvl="8" w:tplc="040C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4">
    <w:nsid w:val="6C681778"/>
    <w:multiLevelType w:val="hybridMultilevel"/>
    <w:tmpl w:val="630C1BAC"/>
    <w:lvl w:ilvl="0" w:tplc="362EF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71380A"/>
    <w:multiLevelType w:val="hybridMultilevel"/>
    <w:tmpl w:val="9298345C"/>
    <w:lvl w:ilvl="0" w:tplc="D8C6E57E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1F77DC"/>
    <w:multiLevelType w:val="hybridMultilevel"/>
    <w:tmpl w:val="5C768BAE"/>
    <w:lvl w:ilvl="0" w:tplc="F84E6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292F64"/>
    <w:multiLevelType w:val="hybridMultilevel"/>
    <w:tmpl w:val="BB9849D4"/>
    <w:lvl w:ilvl="0" w:tplc="BDAADBC4">
      <w:numFmt w:val="bullet"/>
      <w:lvlText w:val="-"/>
      <w:lvlJc w:val="left"/>
      <w:pPr>
        <w:ind w:left="1080" w:hanging="360"/>
      </w:pPr>
      <w:rPr>
        <w:rFonts w:ascii="ae_AlMateen" w:eastAsiaTheme="minorHAnsi" w:hAnsi="ae_AlMateen" w:cs="ae_AlMatee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4B63B7D"/>
    <w:multiLevelType w:val="hybridMultilevel"/>
    <w:tmpl w:val="E8FED5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3515D3"/>
    <w:multiLevelType w:val="hybridMultilevel"/>
    <w:tmpl w:val="9EBE47E6"/>
    <w:lvl w:ilvl="0" w:tplc="D01C725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EC7624A"/>
    <w:multiLevelType w:val="hybridMultilevel"/>
    <w:tmpl w:val="E3C6E5EA"/>
    <w:lvl w:ilvl="0" w:tplc="659EB2FC">
      <w:start w:val="1"/>
      <w:numFmt w:val="decimal"/>
      <w:lvlText w:val="%1-"/>
      <w:lvlJc w:val="left"/>
      <w:pPr>
        <w:ind w:left="720" w:hanging="360"/>
      </w:pPr>
      <w:rPr>
        <w:rFonts w:ascii="ae_AlMateen" w:hAnsi="ae_AlMateen" w:cs="ae_AlMateen"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20"/>
  </w:num>
  <w:num w:numId="4">
    <w:abstractNumId w:val="13"/>
  </w:num>
  <w:num w:numId="5">
    <w:abstractNumId w:val="23"/>
  </w:num>
  <w:num w:numId="6">
    <w:abstractNumId w:val="11"/>
  </w:num>
  <w:num w:numId="7">
    <w:abstractNumId w:val="3"/>
  </w:num>
  <w:num w:numId="8">
    <w:abstractNumId w:val="21"/>
  </w:num>
  <w:num w:numId="9">
    <w:abstractNumId w:val="4"/>
  </w:num>
  <w:num w:numId="10">
    <w:abstractNumId w:val="28"/>
  </w:num>
  <w:num w:numId="11">
    <w:abstractNumId w:val="19"/>
  </w:num>
  <w:num w:numId="12">
    <w:abstractNumId w:val="22"/>
  </w:num>
  <w:num w:numId="13">
    <w:abstractNumId w:val="14"/>
  </w:num>
  <w:num w:numId="14">
    <w:abstractNumId w:val="8"/>
  </w:num>
  <w:num w:numId="15">
    <w:abstractNumId w:val="9"/>
  </w:num>
  <w:num w:numId="16">
    <w:abstractNumId w:val="6"/>
  </w:num>
  <w:num w:numId="17">
    <w:abstractNumId w:val="12"/>
  </w:num>
  <w:num w:numId="18">
    <w:abstractNumId w:val="26"/>
  </w:num>
  <w:num w:numId="19">
    <w:abstractNumId w:val="24"/>
  </w:num>
  <w:num w:numId="20">
    <w:abstractNumId w:val="10"/>
  </w:num>
  <w:num w:numId="21">
    <w:abstractNumId w:val="25"/>
  </w:num>
  <w:num w:numId="22">
    <w:abstractNumId w:val="27"/>
  </w:num>
  <w:num w:numId="23">
    <w:abstractNumId w:val="15"/>
  </w:num>
  <w:num w:numId="24">
    <w:abstractNumId w:val="30"/>
  </w:num>
  <w:num w:numId="25">
    <w:abstractNumId w:val="18"/>
  </w:num>
  <w:num w:numId="26">
    <w:abstractNumId w:val="7"/>
  </w:num>
  <w:num w:numId="27">
    <w:abstractNumId w:val="5"/>
  </w:num>
  <w:num w:numId="28">
    <w:abstractNumId w:val="2"/>
  </w:num>
  <w:num w:numId="29">
    <w:abstractNumId w:val="1"/>
  </w:num>
  <w:num w:numId="30">
    <w:abstractNumId w:val="17"/>
  </w:num>
  <w:num w:numId="3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72F4"/>
    <w:rsid w:val="000012BC"/>
    <w:rsid w:val="000070DE"/>
    <w:rsid w:val="00010160"/>
    <w:rsid w:val="00014F68"/>
    <w:rsid w:val="0002386F"/>
    <w:rsid w:val="00027EA0"/>
    <w:rsid w:val="00030CF8"/>
    <w:rsid w:val="00032209"/>
    <w:rsid w:val="000340FC"/>
    <w:rsid w:val="00034504"/>
    <w:rsid w:val="000374F3"/>
    <w:rsid w:val="000410AC"/>
    <w:rsid w:val="00042D29"/>
    <w:rsid w:val="000562D6"/>
    <w:rsid w:val="000754D9"/>
    <w:rsid w:val="00077BBF"/>
    <w:rsid w:val="0008227C"/>
    <w:rsid w:val="00086970"/>
    <w:rsid w:val="000869AE"/>
    <w:rsid w:val="00086C8C"/>
    <w:rsid w:val="0009795A"/>
    <w:rsid w:val="000D1F02"/>
    <w:rsid w:val="000D1F47"/>
    <w:rsid w:val="000D2DB1"/>
    <w:rsid w:val="000D41BA"/>
    <w:rsid w:val="000D5396"/>
    <w:rsid w:val="000E137F"/>
    <w:rsid w:val="000F6B09"/>
    <w:rsid w:val="00101FF0"/>
    <w:rsid w:val="0010205B"/>
    <w:rsid w:val="00103FC8"/>
    <w:rsid w:val="0010534A"/>
    <w:rsid w:val="0011126E"/>
    <w:rsid w:val="00111CCE"/>
    <w:rsid w:val="001127AE"/>
    <w:rsid w:val="00120678"/>
    <w:rsid w:val="00120B75"/>
    <w:rsid w:val="00120DF9"/>
    <w:rsid w:val="00122FB8"/>
    <w:rsid w:val="00125EEC"/>
    <w:rsid w:val="00130C26"/>
    <w:rsid w:val="0013268B"/>
    <w:rsid w:val="00135B34"/>
    <w:rsid w:val="001364BE"/>
    <w:rsid w:val="001365F5"/>
    <w:rsid w:val="001433FC"/>
    <w:rsid w:val="001446FE"/>
    <w:rsid w:val="001447D1"/>
    <w:rsid w:val="00145E00"/>
    <w:rsid w:val="0015150C"/>
    <w:rsid w:val="001525D8"/>
    <w:rsid w:val="0015442A"/>
    <w:rsid w:val="0016316C"/>
    <w:rsid w:val="0016407D"/>
    <w:rsid w:val="0016572E"/>
    <w:rsid w:val="001811C7"/>
    <w:rsid w:val="00184322"/>
    <w:rsid w:val="00185580"/>
    <w:rsid w:val="00191510"/>
    <w:rsid w:val="001940F6"/>
    <w:rsid w:val="00195B54"/>
    <w:rsid w:val="001B215E"/>
    <w:rsid w:val="001B2655"/>
    <w:rsid w:val="001C3E6F"/>
    <w:rsid w:val="001C3E9C"/>
    <w:rsid w:val="001D02F5"/>
    <w:rsid w:val="001D1A80"/>
    <w:rsid w:val="001D6116"/>
    <w:rsid w:val="001D72C7"/>
    <w:rsid w:val="001F6B68"/>
    <w:rsid w:val="001F785B"/>
    <w:rsid w:val="00202785"/>
    <w:rsid w:val="00205068"/>
    <w:rsid w:val="00210622"/>
    <w:rsid w:val="0021159C"/>
    <w:rsid w:val="00212F46"/>
    <w:rsid w:val="00220220"/>
    <w:rsid w:val="0022348A"/>
    <w:rsid w:val="002238AC"/>
    <w:rsid w:val="002266FF"/>
    <w:rsid w:val="0023356E"/>
    <w:rsid w:val="00234E4E"/>
    <w:rsid w:val="00236434"/>
    <w:rsid w:val="00237EE1"/>
    <w:rsid w:val="0024450A"/>
    <w:rsid w:val="00247DF4"/>
    <w:rsid w:val="00251AC4"/>
    <w:rsid w:val="002572F9"/>
    <w:rsid w:val="0026357A"/>
    <w:rsid w:val="002711B5"/>
    <w:rsid w:val="00272621"/>
    <w:rsid w:val="002736C5"/>
    <w:rsid w:val="00275701"/>
    <w:rsid w:val="00286499"/>
    <w:rsid w:val="0029002C"/>
    <w:rsid w:val="002943E2"/>
    <w:rsid w:val="002950FB"/>
    <w:rsid w:val="00296B61"/>
    <w:rsid w:val="002A6174"/>
    <w:rsid w:val="002B0CCB"/>
    <w:rsid w:val="002B3FF4"/>
    <w:rsid w:val="002B4216"/>
    <w:rsid w:val="002B4BA9"/>
    <w:rsid w:val="002B4C79"/>
    <w:rsid w:val="002C0B63"/>
    <w:rsid w:val="002C1A01"/>
    <w:rsid w:val="002C48E1"/>
    <w:rsid w:val="002C6821"/>
    <w:rsid w:val="002C791F"/>
    <w:rsid w:val="002D1C36"/>
    <w:rsid w:val="002D2DE7"/>
    <w:rsid w:val="002D31BC"/>
    <w:rsid w:val="002D6ADA"/>
    <w:rsid w:val="002E0AB4"/>
    <w:rsid w:val="002E32B3"/>
    <w:rsid w:val="002F0F27"/>
    <w:rsid w:val="002F26D0"/>
    <w:rsid w:val="002F2D8B"/>
    <w:rsid w:val="002F5450"/>
    <w:rsid w:val="00315474"/>
    <w:rsid w:val="00317AC7"/>
    <w:rsid w:val="0032022A"/>
    <w:rsid w:val="00320A52"/>
    <w:rsid w:val="003229AE"/>
    <w:rsid w:val="00324BC7"/>
    <w:rsid w:val="003320C8"/>
    <w:rsid w:val="00336871"/>
    <w:rsid w:val="00341BD7"/>
    <w:rsid w:val="00345AD3"/>
    <w:rsid w:val="003579C1"/>
    <w:rsid w:val="00360A68"/>
    <w:rsid w:val="0037385A"/>
    <w:rsid w:val="00376FB8"/>
    <w:rsid w:val="00380F82"/>
    <w:rsid w:val="00382A7A"/>
    <w:rsid w:val="00390AF2"/>
    <w:rsid w:val="00395BA4"/>
    <w:rsid w:val="00395F33"/>
    <w:rsid w:val="00397505"/>
    <w:rsid w:val="003A087B"/>
    <w:rsid w:val="003A2A51"/>
    <w:rsid w:val="003A3089"/>
    <w:rsid w:val="003A37F0"/>
    <w:rsid w:val="003A6913"/>
    <w:rsid w:val="003B231F"/>
    <w:rsid w:val="003B546E"/>
    <w:rsid w:val="003C55DB"/>
    <w:rsid w:val="003C729A"/>
    <w:rsid w:val="003D0792"/>
    <w:rsid w:val="003D42CA"/>
    <w:rsid w:val="003E408A"/>
    <w:rsid w:val="003F14DE"/>
    <w:rsid w:val="003F622E"/>
    <w:rsid w:val="003F77E2"/>
    <w:rsid w:val="00401E97"/>
    <w:rsid w:val="004026AF"/>
    <w:rsid w:val="0041008B"/>
    <w:rsid w:val="00416698"/>
    <w:rsid w:val="004222E5"/>
    <w:rsid w:val="00432DA6"/>
    <w:rsid w:val="004342D4"/>
    <w:rsid w:val="0043584E"/>
    <w:rsid w:val="004453D5"/>
    <w:rsid w:val="00445D9B"/>
    <w:rsid w:val="00451E36"/>
    <w:rsid w:val="00452894"/>
    <w:rsid w:val="0045367F"/>
    <w:rsid w:val="00454022"/>
    <w:rsid w:val="00461BEF"/>
    <w:rsid w:val="00463465"/>
    <w:rsid w:val="00472B0D"/>
    <w:rsid w:val="00480D18"/>
    <w:rsid w:val="00481B01"/>
    <w:rsid w:val="004844FB"/>
    <w:rsid w:val="004921C0"/>
    <w:rsid w:val="00497110"/>
    <w:rsid w:val="004A580F"/>
    <w:rsid w:val="004B5B48"/>
    <w:rsid w:val="004C188F"/>
    <w:rsid w:val="004C1B93"/>
    <w:rsid w:val="004C7961"/>
    <w:rsid w:val="004D58ED"/>
    <w:rsid w:val="004E1361"/>
    <w:rsid w:val="004E2BF9"/>
    <w:rsid w:val="004E3402"/>
    <w:rsid w:val="004E3AA6"/>
    <w:rsid w:val="004F0B5B"/>
    <w:rsid w:val="004F5CDF"/>
    <w:rsid w:val="00510A65"/>
    <w:rsid w:val="00515AF3"/>
    <w:rsid w:val="00535A89"/>
    <w:rsid w:val="00536778"/>
    <w:rsid w:val="00540337"/>
    <w:rsid w:val="00546D11"/>
    <w:rsid w:val="005505D6"/>
    <w:rsid w:val="005518F8"/>
    <w:rsid w:val="00551CF7"/>
    <w:rsid w:val="00560723"/>
    <w:rsid w:val="00565A62"/>
    <w:rsid w:val="00565EFB"/>
    <w:rsid w:val="00567055"/>
    <w:rsid w:val="00574247"/>
    <w:rsid w:val="0057615E"/>
    <w:rsid w:val="00583A56"/>
    <w:rsid w:val="00584E5D"/>
    <w:rsid w:val="00593421"/>
    <w:rsid w:val="005942D0"/>
    <w:rsid w:val="0059457D"/>
    <w:rsid w:val="005A104C"/>
    <w:rsid w:val="005A7119"/>
    <w:rsid w:val="005A71CA"/>
    <w:rsid w:val="005B0619"/>
    <w:rsid w:val="005B09E9"/>
    <w:rsid w:val="005B3E69"/>
    <w:rsid w:val="005B52A1"/>
    <w:rsid w:val="005B5BDD"/>
    <w:rsid w:val="005C05FA"/>
    <w:rsid w:val="005C544B"/>
    <w:rsid w:val="005C7CAE"/>
    <w:rsid w:val="005D0400"/>
    <w:rsid w:val="005D1A24"/>
    <w:rsid w:val="005D204A"/>
    <w:rsid w:val="005D23C1"/>
    <w:rsid w:val="005E0C7B"/>
    <w:rsid w:val="005E5A86"/>
    <w:rsid w:val="005F2F5C"/>
    <w:rsid w:val="00603C5B"/>
    <w:rsid w:val="00612D37"/>
    <w:rsid w:val="00614FC9"/>
    <w:rsid w:val="006158BB"/>
    <w:rsid w:val="00615996"/>
    <w:rsid w:val="00617243"/>
    <w:rsid w:val="006209F8"/>
    <w:rsid w:val="006210CA"/>
    <w:rsid w:val="00623D5A"/>
    <w:rsid w:val="00625560"/>
    <w:rsid w:val="00626A44"/>
    <w:rsid w:val="00636432"/>
    <w:rsid w:val="00637F09"/>
    <w:rsid w:val="00642458"/>
    <w:rsid w:val="006430FF"/>
    <w:rsid w:val="0065046F"/>
    <w:rsid w:val="00650C07"/>
    <w:rsid w:val="00650C92"/>
    <w:rsid w:val="00655E59"/>
    <w:rsid w:val="00662E9C"/>
    <w:rsid w:val="00663316"/>
    <w:rsid w:val="006656E7"/>
    <w:rsid w:val="00676BFA"/>
    <w:rsid w:val="00677FC4"/>
    <w:rsid w:val="00681DB4"/>
    <w:rsid w:val="0068265D"/>
    <w:rsid w:val="0068594F"/>
    <w:rsid w:val="0069239F"/>
    <w:rsid w:val="006924C8"/>
    <w:rsid w:val="006A1BA4"/>
    <w:rsid w:val="006A74EB"/>
    <w:rsid w:val="006B2854"/>
    <w:rsid w:val="006B63B3"/>
    <w:rsid w:val="006B6DC6"/>
    <w:rsid w:val="006D0667"/>
    <w:rsid w:val="006D0AE7"/>
    <w:rsid w:val="006D61CF"/>
    <w:rsid w:val="006E046F"/>
    <w:rsid w:val="006E0E78"/>
    <w:rsid w:val="006E75FF"/>
    <w:rsid w:val="006F303A"/>
    <w:rsid w:val="006F7599"/>
    <w:rsid w:val="00707169"/>
    <w:rsid w:val="00712A74"/>
    <w:rsid w:val="007302DF"/>
    <w:rsid w:val="00730A58"/>
    <w:rsid w:val="00734FA2"/>
    <w:rsid w:val="007372B3"/>
    <w:rsid w:val="00754302"/>
    <w:rsid w:val="00754872"/>
    <w:rsid w:val="0076767D"/>
    <w:rsid w:val="007679C4"/>
    <w:rsid w:val="00772902"/>
    <w:rsid w:val="00775E6E"/>
    <w:rsid w:val="00776D5F"/>
    <w:rsid w:val="00783B65"/>
    <w:rsid w:val="0078474A"/>
    <w:rsid w:val="007849FA"/>
    <w:rsid w:val="00785733"/>
    <w:rsid w:val="0079365B"/>
    <w:rsid w:val="00793BB7"/>
    <w:rsid w:val="00794C66"/>
    <w:rsid w:val="00795F2B"/>
    <w:rsid w:val="00796F97"/>
    <w:rsid w:val="007A0176"/>
    <w:rsid w:val="007A07B8"/>
    <w:rsid w:val="007A0EE0"/>
    <w:rsid w:val="007A3A89"/>
    <w:rsid w:val="007A447B"/>
    <w:rsid w:val="007A4E6E"/>
    <w:rsid w:val="007A65ED"/>
    <w:rsid w:val="007A7576"/>
    <w:rsid w:val="007A7844"/>
    <w:rsid w:val="007B4450"/>
    <w:rsid w:val="007B5D52"/>
    <w:rsid w:val="007B6136"/>
    <w:rsid w:val="007C2007"/>
    <w:rsid w:val="007C259C"/>
    <w:rsid w:val="007C62A0"/>
    <w:rsid w:val="007C7AE3"/>
    <w:rsid w:val="007D464A"/>
    <w:rsid w:val="007E027D"/>
    <w:rsid w:val="007F3D98"/>
    <w:rsid w:val="00800B79"/>
    <w:rsid w:val="00802796"/>
    <w:rsid w:val="008049AB"/>
    <w:rsid w:val="00806F2B"/>
    <w:rsid w:val="00816D4A"/>
    <w:rsid w:val="008270C0"/>
    <w:rsid w:val="00827E74"/>
    <w:rsid w:val="00835BA7"/>
    <w:rsid w:val="0083714E"/>
    <w:rsid w:val="00841597"/>
    <w:rsid w:val="00843B91"/>
    <w:rsid w:val="00850886"/>
    <w:rsid w:val="00856594"/>
    <w:rsid w:val="00863406"/>
    <w:rsid w:val="00866A55"/>
    <w:rsid w:val="00872747"/>
    <w:rsid w:val="00877BDF"/>
    <w:rsid w:val="00887639"/>
    <w:rsid w:val="008A5392"/>
    <w:rsid w:val="008B2960"/>
    <w:rsid w:val="008B4AAA"/>
    <w:rsid w:val="008B759E"/>
    <w:rsid w:val="008B7953"/>
    <w:rsid w:val="008C0191"/>
    <w:rsid w:val="008C3630"/>
    <w:rsid w:val="008C3BD8"/>
    <w:rsid w:val="008C701E"/>
    <w:rsid w:val="008C77B2"/>
    <w:rsid w:val="008D3FBB"/>
    <w:rsid w:val="008E31E3"/>
    <w:rsid w:val="008E7B7A"/>
    <w:rsid w:val="008F7AA7"/>
    <w:rsid w:val="0090069C"/>
    <w:rsid w:val="00900BFA"/>
    <w:rsid w:val="0090537D"/>
    <w:rsid w:val="00917F4F"/>
    <w:rsid w:val="009204D5"/>
    <w:rsid w:val="00921402"/>
    <w:rsid w:val="00921F0B"/>
    <w:rsid w:val="00926FE9"/>
    <w:rsid w:val="00930E0F"/>
    <w:rsid w:val="00930FB9"/>
    <w:rsid w:val="009350C2"/>
    <w:rsid w:val="00943B2B"/>
    <w:rsid w:val="00944798"/>
    <w:rsid w:val="0094711E"/>
    <w:rsid w:val="00955214"/>
    <w:rsid w:val="00955613"/>
    <w:rsid w:val="00960746"/>
    <w:rsid w:val="00962FDB"/>
    <w:rsid w:val="0096307C"/>
    <w:rsid w:val="00973B3D"/>
    <w:rsid w:val="00974228"/>
    <w:rsid w:val="009742B5"/>
    <w:rsid w:val="0098433C"/>
    <w:rsid w:val="00987C2D"/>
    <w:rsid w:val="00995BD5"/>
    <w:rsid w:val="0099678B"/>
    <w:rsid w:val="009A0171"/>
    <w:rsid w:val="009A515A"/>
    <w:rsid w:val="009B3DFD"/>
    <w:rsid w:val="009C0028"/>
    <w:rsid w:val="009C5936"/>
    <w:rsid w:val="009D5E97"/>
    <w:rsid w:val="009D6BEE"/>
    <w:rsid w:val="009E0189"/>
    <w:rsid w:val="009E0A37"/>
    <w:rsid w:val="009E2BA6"/>
    <w:rsid w:val="009F0887"/>
    <w:rsid w:val="009F3C40"/>
    <w:rsid w:val="009F43AC"/>
    <w:rsid w:val="009F6063"/>
    <w:rsid w:val="00A01B32"/>
    <w:rsid w:val="00A02496"/>
    <w:rsid w:val="00A046C6"/>
    <w:rsid w:val="00A050F7"/>
    <w:rsid w:val="00A05245"/>
    <w:rsid w:val="00A05F56"/>
    <w:rsid w:val="00A115EF"/>
    <w:rsid w:val="00A22E97"/>
    <w:rsid w:val="00A236D7"/>
    <w:rsid w:val="00A27200"/>
    <w:rsid w:val="00A33338"/>
    <w:rsid w:val="00A43909"/>
    <w:rsid w:val="00A450C6"/>
    <w:rsid w:val="00A45D22"/>
    <w:rsid w:val="00A5429E"/>
    <w:rsid w:val="00A65C0C"/>
    <w:rsid w:val="00A741F2"/>
    <w:rsid w:val="00A94375"/>
    <w:rsid w:val="00AA1B88"/>
    <w:rsid w:val="00AA395A"/>
    <w:rsid w:val="00AA5DB4"/>
    <w:rsid w:val="00AA61ED"/>
    <w:rsid w:val="00AB313A"/>
    <w:rsid w:val="00AB6F62"/>
    <w:rsid w:val="00AC0E29"/>
    <w:rsid w:val="00AC4B76"/>
    <w:rsid w:val="00AD5E46"/>
    <w:rsid w:val="00AD6C33"/>
    <w:rsid w:val="00AE10D9"/>
    <w:rsid w:val="00AE4DE2"/>
    <w:rsid w:val="00AF4043"/>
    <w:rsid w:val="00AF424B"/>
    <w:rsid w:val="00AF7CAC"/>
    <w:rsid w:val="00B02990"/>
    <w:rsid w:val="00B05EAE"/>
    <w:rsid w:val="00B0785D"/>
    <w:rsid w:val="00B11D93"/>
    <w:rsid w:val="00B12382"/>
    <w:rsid w:val="00B14534"/>
    <w:rsid w:val="00B1664C"/>
    <w:rsid w:val="00B16FE8"/>
    <w:rsid w:val="00B22FCC"/>
    <w:rsid w:val="00B23E7E"/>
    <w:rsid w:val="00B31B33"/>
    <w:rsid w:val="00B32EF8"/>
    <w:rsid w:val="00B33D77"/>
    <w:rsid w:val="00B35E40"/>
    <w:rsid w:val="00B40E95"/>
    <w:rsid w:val="00B4347D"/>
    <w:rsid w:val="00B54BCE"/>
    <w:rsid w:val="00B63AE1"/>
    <w:rsid w:val="00B70E82"/>
    <w:rsid w:val="00B72149"/>
    <w:rsid w:val="00B76FAD"/>
    <w:rsid w:val="00B81A97"/>
    <w:rsid w:val="00B91281"/>
    <w:rsid w:val="00B916FD"/>
    <w:rsid w:val="00B9276F"/>
    <w:rsid w:val="00BA1030"/>
    <w:rsid w:val="00BB0679"/>
    <w:rsid w:val="00BB1CB4"/>
    <w:rsid w:val="00BB1DCE"/>
    <w:rsid w:val="00BC12A9"/>
    <w:rsid w:val="00BC17B3"/>
    <w:rsid w:val="00BC29ED"/>
    <w:rsid w:val="00BC388D"/>
    <w:rsid w:val="00BC3C1B"/>
    <w:rsid w:val="00BC4285"/>
    <w:rsid w:val="00BC72F4"/>
    <w:rsid w:val="00BD1733"/>
    <w:rsid w:val="00BD7790"/>
    <w:rsid w:val="00BD7793"/>
    <w:rsid w:val="00BD7BC2"/>
    <w:rsid w:val="00BE6431"/>
    <w:rsid w:val="00BF1163"/>
    <w:rsid w:val="00BF5D3E"/>
    <w:rsid w:val="00BF7CCB"/>
    <w:rsid w:val="00C007B0"/>
    <w:rsid w:val="00C01CB7"/>
    <w:rsid w:val="00C22F59"/>
    <w:rsid w:val="00C2546B"/>
    <w:rsid w:val="00C26611"/>
    <w:rsid w:val="00C30E44"/>
    <w:rsid w:val="00C31359"/>
    <w:rsid w:val="00C330E5"/>
    <w:rsid w:val="00C3594C"/>
    <w:rsid w:val="00C40BDE"/>
    <w:rsid w:val="00C42751"/>
    <w:rsid w:val="00C43D38"/>
    <w:rsid w:val="00C4437A"/>
    <w:rsid w:val="00C46718"/>
    <w:rsid w:val="00C5373A"/>
    <w:rsid w:val="00C53768"/>
    <w:rsid w:val="00C56B19"/>
    <w:rsid w:val="00C6042B"/>
    <w:rsid w:val="00C61141"/>
    <w:rsid w:val="00C618F6"/>
    <w:rsid w:val="00C63236"/>
    <w:rsid w:val="00C63E36"/>
    <w:rsid w:val="00C64023"/>
    <w:rsid w:val="00C64A88"/>
    <w:rsid w:val="00C67185"/>
    <w:rsid w:val="00C71145"/>
    <w:rsid w:val="00C879B2"/>
    <w:rsid w:val="00C900D0"/>
    <w:rsid w:val="00CA77AC"/>
    <w:rsid w:val="00CB00A0"/>
    <w:rsid w:val="00CB742D"/>
    <w:rsid w:val="00CC3E75"/>
    <w:rsid w:val="00CC6E94"/>
    <w:rsid w:val="00CD2C99"/>
    <w:rsid w:val="00CE4AB9"/>
    <w:rsid w:val="00CE596D"/>
    <w:rsid w:val="00CE6649"/>
    <w:rsid w:val="00CE6776"/>
    <w:rsid w:val="00CE7140"/>
    <w:rsid w:val="00CF2141"/>
    <w:rsid w:val="00CF234A"/>
    <w:rsid w:val="00D11ED9"/>
    <w:rsid w:val="00D173AC"/>
    <w:rsid w:val="00D21CE5"/>
    <w:rsid w:val="00D21E39"/>
    <w:rsid w:val="00D26538"/>
    <w:rsid w:val="00D3268F"/>
    <w:rsid w:val="00D341FB"/>
    <w:rsid w:val="00D36A2A"/>
    <w:rsid w:val="00D445EF"/>
    <w:rsid w:val="00D4786F"/>
    <w:rsid w:val="00D54352"/>
    <w:rsid w:val="00D55CD9"/>
    <w:rsid w:val="00D64861"/>
    <w:rsid w:val="00D6582D"/>
    <w:rsid w:val="00D719BA"/>
    <w:rsid w:val="00D71AA4"/>
    <w:rsid w:val="00D81C6D"/>
    <w:rsid w:val="00D8323A"/>
    <w:rsid w:val="00D8343F"/>
    <w:rsid w:val="00D83BA2"/>
    <w:rsid w:val="00D90370"/>
    <w:rsid w:val="00D9104E"/>
    <w:rsid w:val="00D92D9A"/>
    <w:rsid w:val="00DA1730"/>
    <w:rsid w:val="00DA28BF"/>
    <w:rsid w:val="00DA77F9"/>
    <w:rsid w:val="00DC1DB8"/>
    <w:rsid w:val="00DC38B9"/>
    <w:rsid w:val="00DC645A"/>
    <w:rsid w:val="00DD03F9"/>
    <w:rsid w:val="00DD5E70"/>
    <w:rsid w:val="00DE006E"/>
    <w:rsid w:val="00DE1199"/>
    <w:rsid w:val="00DE29A4"/>
    <w:rsid w:val="00DE4A97"/>
    <w:rsid w:val="00DE4E92"/>
    <w:rsid w:val="00DE7BC2"/>
    <w:rsid w:val="00DF3C73"/>
    <w:rsid w:val="00E05FAE"/>
    <w:rsid w:val="00E11049"/>
    <w:rsid w:val="00E2442C"/>
    <w:rsid w:val="00E25A1A"/>
    <w:rsid w:val="00E301C7"/>
    <w:rsid w:val="00E32A3D"/>
    <w:rsid w:val="00E56683"/>
    <w:rsid w:val="00E63012"/>
    <w:rsid w:val="00E639CC"/>
    <w:rsid w:val="00E67686"/>
    <w:rsid w:val="00E67AAC"/>
    <w:rsid w:val="00E742A2"/>
    <w:rsid w:val="00E871EF"/>
    <w:rsid w:val="00E939BE"/>
    <w:rsid w:val="00E95510"/>
    <w:rsid w:val="00EA082E"/>
    <w:rsid w:val="00ED05FC"/>
    <w:rsid w:val="00ED66B1"/>
    <w:rsid w:val="00EE06C4"/>
    <w:rsid w:val="00F16D5E"/>
    <w:rsid w:val="00F17C46"/>
    <w:rsid w:val="00F20714"/>
    <w:rsid w:val="00F305AE"/>
    <w:rsid w:val="00F315FA"/>
    <w:rsid w:val="00F373F4"/>
    <w:rsid w:val="00F37510"/>
    <w:rsid w:val="00F45591"/>
    <w:rsid w:val="00F45905"/>
    <w:rsid w:val="00F526CE"/>
    <w:rsid w:val="00F65BD5"/>
    <w:rsid w:val="00F731E7"/>
    <w:rsid w:val="00F80087"/>
    <w:rsid w:val="00F80789"/>
    <w:rsid w:val="00F85894"/>
    <w:rsid w:val="00F863EF"/>
    <w:rsid w:val="00F86EEC"/>
    <w:rsid w:val="00F90EFA"/>
    <w:rsid w:val="00F95A62"/>
    <w:rsid w:val="00F97F9A"/>
    <w:rsid w:val="00FB1298"/>
    <w:rsid w:val="00FB3773"/>
    <w:rsid w:val="00FB73CD"/>
    <w:rsid w:val="00FC04B2"/>
    <w:rsid w:val="00FC0A39"/>
    <w:rsid w:val="00FC2381"/>
    <w:rsid w:val="00FC2707"/>
    <w:rsid w:val="00FC56F4"/>
    <w:rsid w:val="00FC6D30"/>
    <w:rsid w:val="00FD3E80"/>
    <w:rsid w:val="00FD67FC"/>
    <w:rsid w:val="00FF0C19"/>
    <w:rsid w:val="00FF2877"/>
    <w:rsid w:val="00FF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exact"/>
        <w:ind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C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C72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C72F4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7B5D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2022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202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4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095DB-B80B-4071-A3FE-38313F3ED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1159</Words>
  <Characters>6377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AHALR</Company>
  <LinksUpToDate>false</LinksUpToDate>
  <CharactersWithSpaces>7521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DarkALR</dc:creator>
  <cp:lastModifiedBy>Client</cp:lastModifiedBy>
  <cp:revision>3</cp:revision>
  <cp:lastPrinted>2020-09-13T14:52:00Z</cp:lastPrinted>
  <dcterms:created xsi:type="dcterms:W3CDTF">2016-02-20T16:53:00Z</dcterms:created>
  <dcterms:modified xsi:type="dcterms:W3CDTF">2020-09-13T14:53:00Z</dcterms:modified>
</cp:coreProperties>
</file>