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1CF" w:rsidRPr="000E137F" w:rsidRDefault="000E137F" w:rsidP="000E137F">
      <w:pPr>
        <w:pBdr>
          <w:bottom w:val="single" w:sz="4" w:space="0" w:color="auto"/>
        </w:pBdr>
        <w:bidi/>
        <w:spacing w:line="240" w:lineRule="auto"/>
        <w:ind w:firstLine="0"/>
        <w:jc w:val="lowKashida"/>
        <w:rPr>
          <w:rFonts w:ascii="Al-QuranAlKareem" w:hAnsi="Al-QuranAlKareem" w:cs="Al-QuranAlKareem"/>
          <w:b/>
          <w:bCs/>
          <w:sz w:val="32"/>
          <w:szCs w:val="32"/>
          <w:rtl/>
          <w:lang w:bidi="ar-DZ"/>
        </w:rPr>
      </w:pPr>
      <w:r w:rsidRPr="000E137F">
        <w:rPr>
          <w:rFonts w:ascii="Al-QuranAlKareem" w:hAnsi="Al-QuranAlKareem" w:cs="Al-QuranAlKareem" w:hint="cs"/>
          <w:sz w:val="32"/>
          <w:szCs w:val="32"/>
          <w:rtl/>
        </w:rPr>
        <w:t>محاضرة</w:t>
      </w:r>
      <w:r w:rsidR="006D61CF" w:rsidRPr="000E137F">
        <w:rPr>
          <w:rFonts w:ascii="Al-QuranAlKareem" w:hAnsi="Al-QuranAlKareem" w:cs="Al-QuranAlKareem"/>
          <w:sz w:val="32"/>
          <w:szCs w:val="32"/>
          <w:rtl/>
        </w:rPr>
        <w:t xml:space="preserve"> رقم </w:t>
      </w:r>
      <w:r w:rsidRPr="000E137F">
        <w:rPr>
          <w:rFonts w:asciiTheme="majorBidi" w:hAnsiTheme="majorBidi" w:cstheme="majorBidi"/>
          <w:sz w:val="32"/>
          <w:szCs w:val="32"/>
          <w:rtl/>
        </w:rPr>
        <w:t>01</w:t>
      </w:r>
      <w:r w:rsidR="006D61CF" w:rsidRPr="000E137F">
        <w:rPr>
          <w:rFonts w:ascii="Al-QuranAlKareem" w:hAnsi="Al-QuranAlKareem" w:cs="Al-QuranAlKareem"/>
          <w:sz w:val="32"/>
          <w:szCs w:val="32"/>
          <w:rtl/>
        </w:rPr>
        <w:t xml:space="preserve"> : </w:t>
      </w:r>
      <w:r w:rsidR="006D61CF" w:rsidRPr="000E137F">
        <w:rPr>
          <w:rFonts w:ascii="ae_AlMateen" w:hAnsi="ae_AlMateen" w:cs="ae_AlMateen"/>
          <w:b/>
          <w:bCs/>
          <w:sz w:val="40"/>
          <w:szCs w:val="40"/>
          <w:rtl/>
          <w:lang w:bidi="ar-DZ"/>
        </w:rPr>
        <w:t>مفاهيم حول المراجعة الجبائية</w:t>
      </w:r>
    </w:p>
    <w:p w:rsidR="00115261" w:rsidRDefault="006D61CF" w:rsidP="000E137F">
      <w:pPr>
        <w:bidi/>
        <w:spacing w:after="0" w:line="240" w:lineRule="auto"/>
        <w:ind w:firstLine="84"/>
        <w:jc w:val="lowKashida"/>
        <w:rPr>
          <w:rFonts w:ascii="ae_AlMateen" w:hAnsi="ae_AlMateen" w:cs="ae_AlMateen"/>
          <w:b/>
          <w:bCs/>
          <w:sz w:val="24"/>
          <w:szCs w:val="24"/>
          <w:u w:val="single"/>
          <w:lang w:bidi="ar-DZ"/>
        </w:rPr>
      </w:pPr>
      <w:r>
        <w:rPr>
          <w:rFonts w:ascii="ae_AlMateen" w:hAnsi="ae_AlMateen" w:cs="ae_AlMateen" w:hint="cs"/>
          <w:b/>
          <w:bCs/>
          <w:sz w:val="24"/>
          <w:szCs w:val="24"/>
          <w:u w:val="single"/>
          <w:rtl/>
          <w:lang w:bidi="ar-DZ"/>
        </w:rPr>
        <w:t xml:space="preserve">أولا : </w:t>
      </w:r>
      <w:r w:rsidRPr="006D61CF">
        <w:rPr>
          <w:rFonts w:ascii="ae_AlMateen" w:hAnsi="ae_AlMateen" w:cs="ae_AlMateen" w:hint="cs"/>
          <w:b/>
          <w:bCs/>
          <w:sz w:val="24"/>
          <w:szCs w:val="24"/>
          <w:u w:val="single"/>
          <w:rtl/>
          <w:lang w:bidi="ar-DZ"/>
        </w:rPr>
        <w:t>تعريف المراجعة</w:t>
      </w:r>
      <w:r w:rsidR="0068265D">
        <w:rPr>
          <w:rFonts w:ascii="ae_AlMateen" w:hAnsi="ae_AlMateen" w:cs="ae_AlMateen" w:hint="cs"/>
          <w:b/>
          <w:bCs/>
          <w:sz w:val="24"/>
          <w:szCs w:val="24"/>
          <w:u w:val="single"/>
          <w:rtl/>
          <w:lang w:bidi="ar-DZ"/>
        </w:rPr>
        <w:t xml:space="preserve"> :</w:t>
      </w:r>
    </w:p>
    <w:p w:rsidR="006D61CF" w:rsidRPr="0068265D" w:rsidRDefault="006D61CF" w:rsidP="00115261">
      <w:pPr>
        <w:bidi/>
        <w:spacing w:after="0" w:line="240" w:lineRule="auto"/>
        <w:ind w:firstLine="84"/>
        <w:jc w:val="lowKashida"/>
        <w:rPr>
          <w:rFonts w:ascii="ae_AlMateen" w:hAnsi="ae_AlMateen" w:cs="ae_AlMateen"/>
          <w:b/>
          <w:bCs/>
          <w:sz w:val="24"/>
          <w:szCs w:val="24"/>
          <w:u w:val="single"/>
          <w:rtl/>
          <w:lang w:bidi="ar-DZ"/>
        </w:rPr>
      </w:pPr>
      <w:r w:rsidRPr="006D61CF">
        <w:rPr>
          <w:rFonts w:ascii="Traditional Arabic" w:hAnsi="Traditional Arabic" w:cs="Traditional Arabic" w:hint="cs"/>
          <w:sz w:val="28"/>
          <w:szCs w:val="28"/>
          <w:rtl/>
          <w:lang w:bidi="ar-DZ"/>
        </w:rPr>
        <w:t>عرفت المراجعة من طرف المختصين و هي كثيرة نذكر منها:</w:t>
      </w:r>
    </w:p>
    <w:p w:rsidR="006D61CF" w:rsidRPr="0068265D" w:rsidRDefault="006D61CF" w:rsidP="000E137F">
      <w:pPr>
        <w:pStyle w:val="Paragraphedeliste"/>
        <w:numPr>
          <w:ilvl w:val="0"/>
          <w:numId w:val="21"/>
        </w:numPr>
        <w:autoSpaceDE w:val="0"/>
        <w:autoSpaceDN w:val="0"/>
        <w:bidi/>
        <w:adjustRightInd w:val="0"/>
        <w:spacing w:after="0" w:line="240" w:lineRule="auto"/>
        <w:jc w:val="lowKashida"/>
        <w:rPr>
          <w:rFonts w:ascii="Traditional Arabic" w:hAnsi="Traditional Arabic" w:cs="Traditional Arabic"/>
          <w:sz w:val="28"/>
          <w:szCs w:val="28"/>
          <w:rtl/>
          <w:lang w:bidi="ar-DZ"/>
        </w:rPr>
      </w:pPr>
      <w:r w:rsidRPr="0068265D">
        <w:rPr>
          <w:rFonts w:ascii="Traditional Arabic" w:hAnsi="Traditional Arabic" w:cs="Traditional Arabic" w:hint="cs"/>
          <w:sz w:val="28"/>
          <w:szCs w:val="28"/>
          <w:u w:val="single"/>
          <w:rtl/>
          <w:lang w:bidi="ar-DZ"/>
        </w:rPr>
        <w:t>تعريف</w:t>
      </w:r>
      <w:r w:rsidRPr="0068265D">
        <w:rPr>
          <w:rFonts w:ascii="Traditional Arabic" w:hAnsi="Traditional Arabic" w:cs="Traditional Arabic" w:hint="cs"/>
          <w:sz w:val="28"/>
          <w:szCs w:val="28"/>
          <w:rtl/>
          <w:lang w:bidi="ar-DZ"/>
        </w:rPr>
        <w:t xml:space="preserve"> جمعية المحاسبة الأمريكية  </w:t>
      </w:r>
      <w:r w:rsidRPr="0068265D">
        <w:rPr>
          <w:rFonts w:ascii="Traditional Arabic" w:hAnsi="Traditional Arabic" w:cs="Traditional Arabic"/>
          <w:sz w:val="28"/>
          <w:szCs w:val="28"/>
          <w:lang w:bidi="ar-DZ"/>
        </w:rPr>
        <w:t>AAA</w:t>
      </w:r>
      <w:r w:rsidRPr="0068265D">
        <w:rPr>
          <w:rFonts w:ascii="Traditional Arabic" w:hAnsi="Traditional Arabic" w:cs="Traditional Arabic" w:hint="cs"/>
          <w:sz w:val="28"/>
          <w:szCs w:val="28"/>
          <w:rtl/>
          <w:lang w:bidi="ar-DZ"/>
        </w:rPr>
        <w:t>" المراجعة هي عملية منتظمة للحصول على القرائن المرتبطة بالعناصر الدالة على الأحداث الاقتصادية و تقييمها بطريقة موضوعية بغرض التأكد من درجة مسايرة هذه العناصر للمعايير الموضوعية، ثم توصيل نتائج ذلك إلى الاطراف المعنية.</w:t>
      </w:r>
    </w:p>
    <w:p w:rsidR="006D61CF" w:rsidRPr="0068265D" w:rsidRDefault="006D61CF" w:rsidP="000E137F">
      <w:pPr>
        <w:pStyle w:val="Paragraphedeliste"/>
        <w:numPr>
          <w:ilvl w:val="0"/>
          <w:numId w:val="21"/>
        </w:numPr>
        <w:autoSpaceDE w:val="0"/>
        <w:autoSpaceDN w:val="0"/>
        <w:bidi/>
        <w:adjustRightInd w:val="0"/>
        <w:spacing w:after="0" w:line="240" w:lineRule="auto"/>
        <w:jc w:val="lowKashida"/>
        <w:rPr>
          <w:rFonts w:ascii="Traditional Arabic" w:hAnsi="Traditional Arabic" w:cs="Traditional Arabic"/>
          <w:sz w:val="28"/>
          <w:szCs w:val="28"/>
          <w:rtl/>
          <w:lang w:bidi="ar-DZ"/>
        </w:rPr>
      </w:pPr>
      <w:r w:rsidRPr="0068265D">
        <w:rPr>
          <w:rFonts w:ascii="Traditional Arabic" w:hAnsi="Traditional Arabic" w:cs="Traditional Arabic" w:hint="cs"/>
          <w:sz w:val="28"/>
          <w:szCs w:val="28"/>
          <w:u w:val="single"/>
          <w:rtl/>
          <w:lang w:bidi="ar-DZ"/>
        </w:rPr>
        <w:t>تعريف</w:t>
      </w:r>
      <w:r w:rsidRPr="0068265D">
        <w:rPr>
          <w:rFonts w:ascii="Traditional Arabic" w:hAnsi="Traditional Arabic" w:cs="Traditional Arabic" w:hint="cs"/>
          <w:sz w:val="28"/>
          <w:szCs w:val="28"/>
          <w:rtl/>
          <w:lang w:bidi="ar-DZ"/>
        </w:rPr>
        <w:t xml:space="preserve"> اتحاد الخبراء الاقتصادين و المحاسبين الاوربي </w:t>
      </w:r>
      <w:r w:rsidRPr="0068265D">
        <w:rPr>
          <w:rFonts w:ascii="Traditional Arabic" w:hAnsi="Traditional Arabic" w:cs="Traditional Arabic"/>
          <w:sz w:val="28"/>
          <w:szCs w:val="28"/>
          <w:lang w:bidi="ar-DZ"/>
        </w:rPr>
        <w:t>UEC</w:t>
      </w:r>
      <w:r w:rsidRPr="0068265D">
        <w:rPr>
          <w:rFonts w:ascii="Traditional Arabic" w:hAnsi="Traditional Arabic" w:cs="Traditional Arabic" w:hint="cs"/>
          <w:sz w:val="28"/>
          <w:szCs w:val="28"/>
          <w:rtl/>
          <w:lang w:bidi="ar-DZ"/>
        </w:rPr>
        <w:t>: هدف المراجعة القوائم المالية هو إبداء رأي فني عما إذا كانت هذه القوائم تعطى صورة صادقة عن وضعية المؤسسة في تاريخ الميزانية و نتائجها المالية بالنسبة للسنة المنتهية، مع مراعاة قانون وممارسات البلد الذي تقيم فيه المؤسسة.</w:t>
      </w:r>
    </w:p>
    <w:p w:rsidR="006D61CF" w:rsidRPr="0068265D" w:rsidRDefault="006D61CF" w:rsidP="000E137F">
      <w:pPr>
        <w:pStyle w:val="Paragraphedeliste"/>
        <w:numPr>
          <w:ilvl w:val="0"/>
          <w:numId w:val="21"/>
        </w:numPr>
        <w:autoSpaceDE w:val="0"/>
        <w:autoSpaceDN w:val="0"/>
        <w:bidi/>
        <w:adjustRightInd w:val="0"/>
        <w:spacing w:after="0" w:line="240" w:lineRule="auto"/>
        <w:jc w:val="lowKashida"/>
        <w:rPr>
          <w:rFonts w:ascii="Traditional Arabic" w:hAnsi="Traditional Arabic" w:cs="Traditional Arabic"/>
          <w:sz w:val="28"/>
          <w:szCs w:val="28"/>
          <w:rtl/>
          <w:lang w:bidi="ar-DZ"/>
        </w:rPr>
      </w:pPr>
      <w:r w:rsidRPr="0068265D">
        <w:rPr>
          <w:rFonts w:ascii="Traditional Arabic" w:hAnsi="Traditional Arabic" w:cs="Traditional Arabic" w:hint="cs"/>
          <w:sz w:val="28"/>
          <w:szCs w:val="28"/>
          <w:u w:val="single"/>
          <w:rtl/>
          <w:lang w:bidi="ar-DZ"/>
        </w:rPr>
        <w:t>تعريف</w:t>
      </w:r>
      <w:r w:rsidRPr="0068265D">
        <w:rPr>
          <w:rFonts w:ascii="Traditional Arabic" w:hAnsi="Traditional Arabic" w:cs="Traditional Arabic" w:hint="cs"/>
          <w:sz w:val="28"/>
          <w:szCs w:val="28"/>
          <w:rtl/>
          <w:lang w:bidi="ar-DZ"/>
        </w:rPr>
        <w:t xml:space="preserve"> الدكتور أمين السيد لطفي : المراجعة عملية منهجية منظمة للجمع و التقييم الموضوعي لأدلة الإثبات الخاصة بمزاعم مرتبطة بنتائج التصرفات و الأحداث الاقتصادية، وتحدي مدى تماشى تلك المزاعم وتطابقها مع المعايير المقررة و توصيل النتائج لمستخدمي التقارير المعنيين بالمراجعة.</w:t>
      </w:r>
    </w:p>
    <w:p w:rsidR="006D61CF" w:rsidRPr="006D61CF" w:rsidRDefault="006D61CF" w:rsidP="000E137F">
      <w:pPr>
        <w:autoSpaceDE w:val="0"/>
        <w:autoSpaceDN w:val="0"/>
        <w:bidi/>
        <w:adjustRightInd w:val="0"/>
        <w:spacing w:after="0" w:line="240" w:lineRule="auto"/>
        <w:ind w:firstLine="0"/>
        <w:jc w:val="lowKashida"/>
        <w:rPr>
          <w:rFonts w:ascii="Traditional Arabic" w:hAnsi="Traditional Arabic" w:cs="Traditional Arabic"/>
          <w:sz w:val="28"/>
          <w:szCs w:val="28"/>
          <w:rtl/>
          <w:lang w:bidi="ar-DZ"/>
        </w:rPr>
      </w:pPr>
      <w:r w:rsidRPr="006D61CF">
        <w:rPr>
          <w:rFonts w:ascii="Traditional Arabic" w:hAnsi="Traditional Arabic" w:cs="Traditional Arabic" w:hint="cs"/>
          <w:sz w:val="28"/>
          <w:szCs w:val="28"/>
          <w:rtl/>
          <w:lang w:bidi="ar-DZ"/>
        </w:rPr>
        <w:t>ومن خلال التعاريف السابقة يمكن ملاحظة أنها ركزت على النقاط الرئيسية التالية :</w:t>
      </w:r>
    </w:p>
    <w:p w:rsidR="006D61CF" w:rsidRPr="006D61CF" w:rsidRDefault="006D61CF"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lang w:bidi="ar-DZ"/>
        </w:rPr>
      </w:pPr>
      <w:r w:rsidRPr="006D61CF">
        <w:rPr>
          <w:rFonts w:ascii="ae_AlMateen" w:hAnsi="ae_AlMateen" w:cs="ae_AlMateen"/>
          <w:sz w:val="24"/>
          <w:szCs w:val="24"/>
          <w:u w:val="single"/>
          <w:rtl/>
          <w:lang w:bidi="ar-DZ"/>
        </w:rPr>
        <w:t>المراجعة عملية منظمة</w:t>
      </w:r>
      <w:r w:rsidRPr="006D61CF">
        <w:rPr>
          <w:rFonts w:ascii="Traditional Arabic" w:hAnsi="Traditional Arabic" w:cs="Traditional Arabic" w:hint="cs"/>
          <w:sz w:val="28"/>
          <w:szCs w:val="28"/>
          <w:rtl/>
          <w:lang w:bidi="ar-DZ"/>
        </w:rPr>
        <w:t>: أي أنها تنفذ على مراحل بشكل منطقي وفق برنامج محدد يتبعه المراجع لمهمته.</w:t>
      </w:r>
    </w:p>
    <w:p w:rsidR="006D61CF" w:rsidRPr="006D61CF" w:rsidRDefault="006D61CF"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lang w:bidi="ar-DZ"/>
        </w:rPr>
      </w:pPr>
      <w:r w:rsidRPr="006D61CF">
        <w:rPr>
          <w:rFonts w:ascii="ae_AlMateen" w:hAnsi="ae_AlMateen" w:cs="ae_AlMateen"/>
          <w:sz w:val="24"/>
          <w:szCs w:val="24"/>
          <w:u w:val="single"/>
          <w:rtl/>
          <w:lang w:bidi="ar-DZ"/>
        </w:rPr>
        <w:t>الحصول على أدلة الإثبات وتقييمها بشكل موضوعي</w:t>
      </w:r>
      <w:r w:rsidRPr="006D61CF">
        <w:rPr>
          <w:rFonts w:ascii="Traditional Arabic" w:hAnsi="Traditional Arabic" w:cs="Traditional Arabic" w:hint="cs"/>
          <w:sz w:val="28"/>
          <w:szCs w:val="28"/>
          <w:rtl/>
          <w:lang w:bidi="ar-DZ"/>
        </w:rPr>
        <w:t>: بدون متحيز</w:t>
      </w:r>
    </w:p>
    <w:p w:rsidR="006D61CF" w:rsidRDefault="006D61CF"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lang w:bidi="ar-DZ"/>
        </w:rPr>
      </w:pPr>
      <w:r w:rsidRPr="006D61CF">
        <w:rPr>
          <w:rFonts w:ascii="ae_AlMateen" w:hAnsi="ae_AlMateen" w:cs="ae_AlMateen"/>
          <w:sz w:val="24"/>
          <w:szCs w:val="24"/>
          <w:u w:val="single"/>
          <w:rtl/>
          <w:lang w:bidi="ar-DZ"/>
        </w:rPr>
        <w:t>معايير متعارف عليها</w:t>
      </w:r>
      <w:r w:rsidRPr="006D61CF">
        <w:rPr>
          <w:rFonts w:ascii="Traditional Arabic" w:hAnsi="Traditional Arabic" w:cs="Traditional Arabic" w:hint="cs"/>
          <w:sz w:val="28"/>
          <w:szCs w:val="28"/>
          <w:rtl/>
          <w:lang w:bidi="ar-DZ"/>
        </w:rPr>
        <w:t>: مثل مبادى المحاسبة المتعارف عليها.</w:t>
      </w:r>
    </w:p>
    <w:p w:rsidR="006D61CF" w:rsidRDefault="006D61CF"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lang w:bidi="ar-DZ"/>
        </w:rPr>
      </w:pPr>
      <w:r w:rsidRPr="006D61CF">
        <w:rPr>
          <w:rFonts w:ascii="ae_AlMateen" w:hAnsi="ae_AlMateen" w:cs="ae_AlMateen" w:hint="cs"/>
          <w:sz w:val="24"/>
          <w:szCs w:val="24"/>
          <w:u w:val="single"/>
          <w:rtl/>
          <w:lang w:bidi="ar-DZ"/>
        </w:rPr>
        <w:t>إيصال نتائج المراجعة إلى الأطراف المعنية</w:t>
      </w:r>
      <w:r w:rsidRPr="006D61CF">
        <w:rPr>
          <w:rFonts w:ascii="Traditional Arabic" w:hAnsi="Traditional Arabic" w:cs="Traditional Arabic" w:hint="cs"/>
          <w:sz w:val="28"/>
          <w:szCs w:val="28"/>
          <w:rtl/>
          <w:lang w:bidi="ar-DZ"/>
        </w:rPr>
        <w:t xml:space="preserve"> :اي انجاز تقريرا مكتوبا يذكر فيه النتائج المتواصل اليها و تبليغها للأطراف المعنية بالمراجعة.</w:t>
      </w:r>
    </w:p>
    <w:p w:rsidR="00115261" w:rsidRDefault="007A0176" w:rsidP="000E137F">
      <w:pPr>
        <w:bidi/>
        <w:spacing w:after="0" w:line="240" w:lineRule="auto"/>
        <w:ind w:firstLine="84"/>
        <w:jc w:val="lowKashida"/>
        <w:rPr>
          <w:rFonts w:ascii="ae_AlMateen" w:hAnsi="ae_AlMateen" w:cs="ae_AlMateen"/>
          <w:b/>
          <w:bCs/>
          <w:sz w:val="24"/>
          <w:szCs w:val="24"/>
          <w:u w:val="single"/>
          <w:lang w:bidi="ar-DZ"/>
        </w:rPr>
      </w:pPr>
      <w:r w:rsidRPr="007A0176">
        <w:rPr>
          <w:rFonts w:ascii="ae_AlMateen" w:hAnsi="ae_AlMateen" w:cs="ae_AlMateen" w:hint="cs"/>
          <w:b/>
          <w:bCs/>
          <w:sz w:val="24"/>
          <w:szCs w:val="24"/>
          <w:u w:val="single"/>
          <w:rtl/>
          <w:lang w:bidi="ar-DZ"/>
        </w:rPr>
        <w:t xml:space="preserve">ثانيا : </w:t>
      </w:r>
      <w:r w:rsidR="001C3E9C" w:rsidRPr="007A0176">
        <w:rPr>
          <w:rFonts w:ascii="ae_AlMateen" w:hAnsi="ae_AlMateen" w:cs="ae_AlMateen"/>
          <w:b/>
          <w:bCs/>
          <w:sz w:val="24"/>
          <w:szCs w:val="24"/>
          <w:u w:val="single"/>
          <w:rtl/>
          <w:lang w:bidi="ar-DZ"/>
        </w:rPr>
        <w:t>اهمية المراجعة:</w:t>
      </w:r>
    </w:p>
    <w:p w:rsidR="001C3E9C" w:rsidRPr="002711B5" w:rsidRDefault="002711B5" w:rsidP="00115261">
      <w:pPr>
        <w:bidi/>
        <w:spacing w:after="0" w:line="240" w:lineRule="auto"/>
        <w:ind w:firstLine="84"/>
        <w:jc w:val="lowKashida"/>
        <w:rPr>
          <w:rFonts w:ascii="ae_AlMateen" w:hAnsi="ae_AlMateen" w:cs="ae_AlMateen"/>
          <w:b/>
          <w:bCs/>
          <w:sz w:val="24"/>
          <w:szCs w:val="24"/>
          <w:u w:val="single"/>
          <w:rtl/>
          <w:lang w:bidi="ar-DZ"/>
        </w:rPr>
      </w:pPr>
      <w:r>
        <w:rPr>
          <w:rFonts w:ascii="ae_AlMateen" w:hAnsi="ae_AlMateen" w:cs="ae_AlMateen" w:hint="cs"/>
          <w:b/>
          <w:bCs/>
          <w:sz w:val="24"/>
          <w:szCs w:val="24"/>
          <w:u w:val="single"/>
          <w:rtl/>
          <w:lang w:bidi="ar-DZ"/>
        </w:rPr>
        <w:t xml:space="preserve"> </w:t>
      </w:r>
      <w:r w:rsidR="001C3E9C" w:rsidRPr="007A0176">
        <w:rPr>
          <w:rFonts w:ascii="Traditional Arabic" w:hAnsi="Traditional Arabic" w:cs="Traditional Arabic" w:hint="cs"/>
          <w:sz w:val="28"/>
          <w:szCs w:val="28"/>
          <w:rtl/>
          <w:lang w:bidi="ar-DZ"/>
        </w:rPr>
        <w:t>تظهر أهمية المراجعة بحسب الاطراف و يمكن ذكر أهم كمايلي :</w:t>
      </w:r>
    </w:p>
    <w:p w:rsidR="001C3E9C" w:rsidRPr="007A0176" w:rsidRDefault="001C3E9C"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rtl/>
          <w:lang w:bidi="ar-DZ"/>
        </w:rPr>
      </w:pPr>
      <w:r w:rsidRPr="007A0176">
        <w:rPr>
          <w:rFonts w:ascii="Traditional Arabic" w:hAnsi="Traditional Arabic" w:cs="Traditional Arabic" w:hint="cs"/>
          <w:sz w:val="28"/>
          <w:szCs w:val="28"/>
          <w:rtl/>
          <w:lang w:bidi="ar-DZ"/>
        </w:rPr>
        <w:t>المساهمون</w:t>
      </w:r>
      <w:r w:rsidR="006209F8">
        <w:rPr>
          <w:rFonts w:ascii="Traditional Arabic" w:hAnsi="Traditional Arabic" w:cs="Traditional Arabic" w:hint="cs"/>
          <w:sz w:val="28"/>
          <w:szCs w:val="28"/>
          <w:rtl/>
          <w:lang w:bidi="ar-DZ"/>
        </w:rPr>
        <w:t>:</w:t>
      </w:r>
    </w:p>
    <w:p w:rsidR="006209F8" w:rsidRDefault="001C3E9C"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lang w:bidi="ar-DZ"/>
        </w:rPr>
      </w:pPr>
      <w:r w:rsidRPr="006209F8">
        <w:rPr>
          <w:rFonts w:ascii="Traditional Arabic" w:hAnsi="Traditional Arabic" w:cs="Traditional Arabic" w:hint="cs"/>
          <w:sz w:val="28"/>
          <w:szCs w:val="28"/>
          <w:rtl/>
          <w:lang w:bidi="ar-DZ"/>
        </w:rPr>
        <w:t xml:space="preserve">المستثمرون المحتملون : </w:t>
      </w:r>
    </w:p>
    <w:p w:rsidR="001C3E9C" w:rsidRPr="006209F8" w:rsidRDefault="001C3E9C"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rtl/>
          <w:lang w:bidi="ar-DZ"/>
        </w:rPr>
      </w:pPr>
      <w:r w:rsidRPr="006209F8">
        <w:rPr>
          <w:rFonts w:ascii="Traditional Arabic" w:hAnsi="Traditional Arabic" w:cs="Traditional Arabic" w:hint="cs"/>
          <w:sz w:val="28"/>
          <w:szCs w:val="28"/>
          <w:rtl/>
          <w:lang w:bidi="ar-DZ"/>
        </w:rPr>
        <w:t>هيئة سوق المال :</w:t>
      </w:r>
    </w:p>
    <w:p w:rsidR="006209F8" w:rsidRDefault="001C3E9C"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lang w:bidi="ar-DZ"/>
        </w:rPr>
      </w:pPr>
      <w:r w:rsidRPr="006209F8">
        <w:rPr>
          <w:rFonts w:ascii="Traditional Arabic" w:hAnsi="Traditional Arabic" w:cs="Traditional Arabic" w:hint="cs"/>
          <w:sz w:val="28"/>
          <w:szCs w:val="28"/>
          <w:rtl/>
          <w:lang w:bidi="ar-DZ"/>
        </w:rPr>
        <w:t xml:space="preserve">المؤسسات التمويلية و الاستثمارية: </w:t>
      </w:r>
    </w:p>
    <w:p w:rsidR="001C3E9C" w:rsidRPr="006209F8" w:rsidRDefault="001C3E9C"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rtl/>
          <w:lang w:bidi="ar-DZ"/>
        </w:rPr>
      </w:pPr>
      <w:r w:rsidRPr="006209F8">
        <w:rPr>
          <w:rFonts w:ascii="Traditional Arabic" w:hAnsi="Traditional Arabic" w:cs="Traditional Arabic" w:hint="cs"/>
          <w:sz w:val="28"/>
          <w:szCs w:val="28"/>
          <w:rtl/>
          <w:lang w:bidi="ar-DZ"/>
        </w:rPr>
        <w:t xml:space="preserve">اتحادات و نقابات العمال : </w:t>
      </w:r>
    </w:p>
    <w:p w:rsidR="006209F8" w:rsidRDefault="001C3E9C" w:rsidP="000E137F">
      <w:pPr>
        <w:pStyle w:val="Paragraphedeliste"/>
        <w:numPr>
          <w:ilvl w:val="0"/>
          <w:numId w:val="16"/>
        </w:numPr>
        <w:autoSpaceDE w:val="0"/>
        <w:autoSpaceDN w:val="0"/>
        <w:bidi/>
        <w:adjustRightInd w:val="0"/>
        <w:spacing w:after="0" w:line="240" w:lineRule="auto"/>
        <w:jc w:val="lowKashida"/>
        <w:rPr>
          <w:rFonts w:ascii="Traditional Arabic" w:hAnsi="Traditional Arabic" w:cs="Traditional Arabic"/>
          <w:sz w:val="28"/>
          <w:szCs w:val="28"/>
          <w:lang w:bidi="ar-DZ"/>
        </w:rPr>
      </w:pPr>
      <w:r w:rsidRPr="006209F8">
        <w:rPr>
          <w:rFonts w:ascii="Traditional Arabic" w:hAnsi="Traditional Arabic" w:cs="Traditional Arabic" w:hint="cs"/>
          <w:sz w:val="28"/>
          <w:szCs w:val="28"/>
          <w:rtl/>
          <w:lang w:bidi="ar-DZ"/>
        </w:rPr>
        <w:t xml:space="preserve">إدارة الشركة : </w:t>
      </w:r>
    </w:p>
    <w:p w:rsidR="006209F8" w:rsidRDefault="001C3E9C" w:rsidP="000E137F">
      <w:pPr>
        <w:pStyle w:val="Paragraphedeliste"/>
        <w:numPr>
          <w:ilvl w:val="0"/>
          <w:numId w:val="16"/>
        </w:numPr>
        <w:autoSpaceDE w:val="0"/>
        <w:autoSpaceDN w:val="0"/>
        <w:bidi/>
        <w:adjustRightInd w:val="0"/>
        <w:spacing w:after="0" w:line="240" w:lineRule="auto"/>
        <w:ind w:left="360" w:firstLine="0"/>
        <w:jc w:val="lowKashida"/>
        <w:rPr>
          <w:rFonts w:ascii="Traditional Arabic" w:hAnsi="Traditional Arabic" w:cs="Traditional Arabic"/>
          <w:sz w:val="28"/>
          <w:szCs w:val="28"/>
          <w:lang w:bidi="ar-DZ"/>
        </w:rPr>
      </w:pPr>
      <w:r w:rsidRPr="006209F8">
        <w:rPr>
          <w:rFonts w:ascii="Traditional Arabic" w:hAnsi="Traditional Arabic" w:cs="Traditional Arabic" w:hint="cs"/>
          <w:sz w:val="28"/>
          <w:szCs w:val="28"/>
          <w:rtl/>
          <w:lang w:bidi="ar-DZ"/>
        </w:rPr>
        <w:t>الجهات الحكومية</w:t>
      </w:r>
      <w:r w:rsidR="006209F8">
        <w:rPr>
          <w:rFonts w:ascii="Traditional Arabic" w:hAnsi="Traditional Arabic" w:cs="Traditional Arabic" w:hint="cs"/>
          <w:sz w:val="28"/>
          <w:szCs w:val="28"/>
          <w:rtl/>
          <w:lang w:bidi="ar-DZ"/>
        </w:rPr>
        <w:t xml:space="preserve"> ( مصالح ادارة الجباية )</w:t>
      </w:r>
    </w:p>
    <w:p w:rsidR="00115261" w:rsidRDefault="006209F8" w:rsidP="00F17C46">
      <w:pPr>
        <w:autoSpaceDE w:val="0"/>
        <w:autoSpaceDN w:val="0"/>
        <w:bidi/>
        <w:adjustRightInd w:val="0"/>
        <w:spacing w:after="0" w:line="240" w:lineRule="auto"/>
        <w:ind w:left="360" w:hanging="276"/>
        <w:jc w:val="lowKashida"/>
        <w:rPr>
          <w:rFonts w:ascii="ae_AlMateen" w:hAnsi="ae_AlMateen" w:cs="ae_AlMateen"/>
          <w:b/>
          <w:bCs/>
          <w:sz w:val="24"/>
          <w:szCs w:val="24"/>
          <w:lang w:bidi="ar-DZ"/>
        </w:rPr>
      </w:pPr>
      <w:r>
        <w:rPr>
          <w:rFonts w:ascii="ae_AlMateen" w:hAnsi="ae_AlMateen" w:cs="ae_AlMateen" w:hint="cs"/>
          <w:b/>
          <w:bCs/>
          <w:sz w:val="24"/>
          <w:szCs w:val="24"/>
          <w:u w:val="single"/>
          <w:rtl/>
          <w:lang w:bidi="ar-DZ"/>
        </w:rPr>
        <w:t>ثالثا : تعريف المراجعة الجبائية</w:t>
      </w:r>
      <w:r w:rsidR="00F17C46" w:rsidRPr="00F17C46">
        <w:rPr>
          <w:rFonts w:ascii="Traditional Arabic" w:eastAsia="Times New Roman" w:hAnsi="Traditional Arabic" w:cs="Traditional Arabic"/>
          <w:b/>
          <w:bCs/>
          <w:color w:val="000000"/>
          <w:sz w:val="28"/>
          <w:szCs w:val="28"/>
          <w:u w:val="single"/>
          <w:lang w:eastAsia="fr-FR"/>
        </w:rPr>
        <w:t>Audit Fiscal</w:t>
      </w:r>
      <w:r w:rsidR="00F17C46" w:rsidRPr="00F17C46">
        <w:rPr>
          <w:rFonts w:ascii="Traditional Arabic" w:eastAsia="Times New Roman" w:hAnsi="Traditional Arabic" w:cs="Traditional Arabic"/>
          <w:b/>
          <w:bCs/>
          <w:color w:val="000000"/>
          <w:sz w:val="28"/>
          <w:szCs w:val="28"/>
          <w:u w:val="single"/>
          <w:rtl/>
          <w:lang w:eastAsia="fr-FR"/>
        </w:rPr>
        <w:t> :</w:t>
      </w:r>
      <w:r>
        <w:rPr>
          <w:rFonts w:ascii="ae_AlMateen" w:hAnsi="ae_AlMateen" w:cs="ae_AlMateen" w:hint="cs"/>
          <w:b/>
          <w:bCs/>
          <w:sz w:val="24"/>
          <w:szCs w:val="24"/>
          <w:rtl/>
          <w:lang w:bidi="ar-DZ"/>
        </w:rPr>
        <w:t xml:space="preserve"> </w:t>
      </w:r>
    </w:p>
    <w:p w:rsidR="001C3E9C" w:rsidRPr="006209F8" w:rsidRDefault="007A0176" w:rsidP="00115261">
      <w:pPr>
        <w:autoSpaceDE w:val="0"/>
        <w:autoSpaceDN w:val="0"/>
        <w:bidi/>
        <w:adjustRightInd w:val="0"/>
        <w:spacing w:after="0" w:line="240" w:lineRule="auto"/>
        <w:ind w:left="360" w:hanging="276"/>
        <w:jc w:val="lowKashida"/>
        <w:rPr>
          <w:rFonts w:ascii="ae_AlMateen" w:hAnsi="ae_AlMateen" w:cs="ae_AlMateen"/>
          <w:b/>
          <w:bCs/>
          <w:sz w:val="24"/>
          <w:szCs w:val="24"/>
          <w:u w:val="single"/>
          <w:rtl/>
          <w:lang w:bidi="ar-DZ"/>
        </w:rPr>
      </w:pPr>
      <w:r>
        <w:rPr>
          <w:rFonts w:ascii="Traditional Arabic" w:hAnsi="Traditional Arabic" w:cs="Traditional Arabic" w:hint="cs"/>
          <w:sz w:val="28"/>
          <w:szCs w:val="28"/>
          <w:rtl/>
          <w:lang w:bidi="ar-DZ"/>
        </w:rPr>
        <w:t>هنا تعاريف كثيرة لمراجعة الجبائية منها :</w:t>
      </w:r>
    </w:p>
    <w:p w:rsidR="007A0176" w:rsidRDefault="007A0176" w:rsidP="000E137F">
      <w:pPr>
        <w:pStyle w:val="Paragraphedeliste"/>
        <w:numPr>
          <w:ilvl w:val="0"/>
          <w:numId w:val="19"/>
        </w:numPr>
        <w:autoSpaceDE w:val="0"/>
        <w:autoSpaceDN w:val="0"/>
        <w:bidi/>
        <w:adjustRightInd w:val="0"/>
        <w:spacing w:after="0" w:line="24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المراجعة الجبائية عبارة عن فحص انتقادي موجة للتحقيق من أن نشاط المؤسسة معبر عنه بصدق في حسابات</w:t>
      </w:r>
      <w:r w:rsidR="006209F8">
        <w:rPr>
          <w:rFonts w:ascii="Traditional Arabic" w:hAnsi="Traditional Arabic" w:cs="Traditional Arabic" w:hint="cs"/>
          <w:sz w:val="28"/>
          <w:szCs w:val="28"/>
          <w:rtl/>
          <w:lang w:bidi="ar-DZ"/>
        </w:rPr>
        <w:t>ها</w:t>
      </w:r>
      <w:r>
        <w:rPr>
          <w:rFonts w:ascii="Traditional Arabic" w:hAnsi="Traditional Arabic" w:cs="Traditional Arabic" w:hint="cs"/>
          <w:sz w:val="28"/>
          <w:szCs w:val="28"/>
          <w:rtl/>
          <w:lang w:bidi="ar-DZ"/>
        </w:rPr>
        <w:t xml:space="preserve"> السنوية ، مع مراعاة القواعد و المبادئ الضريبية.</w:t>
      </w:r>
    </w:p>
    <w:p w:rsidR="007A0176" w:rsidRDefault="00CE6776" w:rsidP="000E137F">
      <w:pPr>
        <w:pStyle w:val="Paragraphedeliste"/>
        <w:numPr>
          <w:ilvl w:val="0"/>
          <w:numId w:val="19"/>
        </w:numPr>
        <w:autoSpaceDE w:val="0"/>
        <w:autoSpaceDN w:val="0"/>
        <w:bidi/>
        <w:adjustRightInd w:val="0"/>
        <w:spacing w:after="0" w:line="24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و عرفت من طرف مكتب المحاسبة الحكومي </w:t>
      </w:r>
      <w:r w:rsidR="006209F8">
        <w:rPr>
          <w:rFonts w:ascii="Traditional Arabic" w:hAnsi="Traditional Arabic" w:cs="Traditional Arabic" w:hint="cs"/>
          <w:sz w:val="28"/>
          <w:szCs w:val="28"/>
          <w:rtl/>
          <w:lang w:bidi="ar-DZ"/>
        </w:rPr>
        <w:t>الأمريكي</w:t>
      </w:r>
      <w:r>
        <w:rPr>
          <w:rFonts w:ascii="Traditional Arabic" w:hAnsi="Traditional Arabic" w:cs="Traditional Arabic" w:hint="cs"/>
          <w:sz w:val="28"/>
          <w:szCs w:val="28"/>
          <w:rtl/>
          <w:lang w:bidi="ar-DZ"/>
        </w:rPr>
        <w:t xml:space="preserve"> : بأنها : هي جمع و تقييم الأدلة عن المعلومات المصرح بها بموجب البيان الضريبي المقدم من قبل المكلف لتحديد فيما إذا قام بتسديد مبلغ الضريبة الصحيح.</w:t>
      </w:r>
    </w:p>
    <w:p w:rsidR="00CE6776" w:rsidRDefault="00CE6776" w:rsidP="000E137F">
      <w:pPr>
        <w:pStyle w:val="Paragraphedeliste"/>
        <w:numPr>
          <w:ilvl w:val="0"/>
          <w:numId w:val="19"/>
        </w:numPr>
        <w:autoSpaceDE w:val="0"/>
        <w:autoSpaceDN w:val="0"/>
        <w:bidi/>
        <w:adjustRightInd w:val="0"/>
        <w:spacing w:after="0" w:line="24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و عرفت أيضا : بأنها جمع و تقييم الأدلة عن المعلومات المصرح عنها من قبل المكلفين بموجب البيانات الضريبية المقدمة من قبلهم ، لتحديد فيما إذا كانت</w:t>
      </w:r>
      <w:r w:rsidR="008E31E3">
        <w:rPr>
          <w:rFonts w:ascii="Traditional Arabic" w:hAnsi="Traditional Arabic" w:cs="Traditional Arabic" w:hint="cs"/>
          <w:sz w:val="28"/>
          <w:szCs w:val="28"/>
          <w:rtl/>
          <w:lang w:bidi="ar-DZ"/>
        </w:rPr>
        <w:t xml:space="preserve"> الالتزامات الضريبية المقدمة صحيحة بشكل جوهري في ضوء قوانين و أنظمة الضريبية على الدخل و التقرير عن ذلك ويجب أداء عمليات المراجعة من قبل مراجع أو فريق يتصف </w:t>
      </w:r>
      <w:r w:rsidR="006209F8">
        <w:rPr>
          <w:rFonts w:ascii="Traditional Arabic" w:hAnsi="Traditional Arabic" w:cs="Traditional Arabic" w:hint="cs"/>
          <w:sz w:val="28"/>
          <w:szCs w:val="28"/>
          <w:rtl/>
          <w:lang w:bidi="ar-DZ"/>
        </w:rPr>
        <w:t>بالكفاءة</w:t>
      </w:r>
      <w:r w:rsidR="008E31E3">
        <w:rPr>
          <w:rFonts w:ascii="Traditional Arabic" w:hAnsi="Traditional Arabic" w:cs="Traditional Arabic" w:hint="cs"/>
          <w:sz w:val="28"/>
          <w:szCs w:val="28"/>
          <w:rtl/>
          <w:lang w:bidi="ar-DZ"/>
        </w:rPr>
        <w:t xml:space="preserve"> و الموضوعية .</w:t>
      </w:r>
    </w:p>
    <w:p w:rsidR="00F17C46" w:rsidRPr="00F17C46" w:rsidRDefault="00F17C46" w:rsidP="00F17C46">
      <w:pPr>
        <w:pStyle w:val="Paragraphedeliste"/>
        <w:shd w:val="clear" w:color="auto" w:fill="FFFFFF" w:themeFill="background1"/>
        <w:bidi/>
        <w:spacing w:line="275" w:lineRule="atLeast"/>
        <w:ind w:firstLine="0"/>
        <w:rPr>
          <w:rFonts w:ascii="Traditional Arabic" w:eastAsia="Times New Roman" w:hAnsi="Traditional Arabic" w:cs="Traditional Arabic"/>
          <w:color w:val="000000"/>
          <w:sz w:val="28"/>
          <w:szCs w:val="28"/>
          <w:rtl/>
          <w:lang w:eastAsia="fr-FR"/>
        </w:rPr>
      </w:pPr>
      <w:r>
        <w:rPr>
          <w:rFonts w:ascii="Arial" w:eastAsia="Times New Roman" w:hAnsi="Arial" w:cs="Arial" w:hint="cs"/>
          <w:b/>
          <w:bCs/>
          <w:color w:val="000000"/>
          <w:sz w:val="28"/>
          <w:szCs w:val="28"/>
          <w:rtl/>
          <w:lang w:eastAsia="fr-FR"/>
        </w:rPr>
        <w:t>أذن:</w:t>
      </w:r>
    </w:p>
    <w:p w:rsidR="00F17C46" w:rsidRPr="00F17C46" w:rsidRDefault="00F17C46" w:rsidP="00F17C46">
      <w:pPr>
        <w:shd w:val="clear" w:color="auto" w:fill="FFFFFF" w:themeFill="background1"/>
        <w:bidi/>
        <w:spacing w:line="275" w:lineRule="atLeast"/>
        <w:rPr>
          <w:rFonts w:ascii="Traditional Arabic" w:eastAsia="Times New Roman" w:hAnsi="Traditional Arabic" w:cs="Traditional Arabic"/>
          <w:color w:val="000000"/>
          <w:sz w:val="28"/>
          <w:szCs w:val="28"/>
          <w:rtl/>
          <w:lang w:eastAsia="fr-FR"/>
        </w:rPr>
      </w:pPr>
      <w:r>
        <w:rPr>
          <w:rFonts w:ascii="Traditional Arabic" w:eastAsia="Times New Roman" w:hAnsi="Traditional Arabic" w:cs="Traditional Arabic" w:hint="cs"/>
          <w:color w:val="000000"/>
          <w:sz w:val="28"/>
          <w:szCs w:val="28"/>
          <w:rtl/>
          <w:lang w:eastAsia="fr-FR"/>
        </w:rPr>
        <w:t xml:space="preserve">               </w:t>
      </w:r>
      <w:r w:rsidRPr="008B759E">
        <w:rPr>
          <w:rFonts w:ascii="Traditional Arabic" w:eastAsia="Times New Roman" w:hAnsi="Traditional Arabic" w:cs="Traditional Arabic"/>
          <w:b/>
          <w:bCs/>
          <w:color w:val="000000"/>
          <w:sz w:val="28"/>
          <w:szCs w:val="28"/>
          <w:u w:val="single"/>
          <w:rtl/>
          <w:lang w:eastAsia="fr-FR"/>
        </w:rPr>
        <w:t>المراجعة الجبائية هي عبارة عن عملية فحص انتقادي للحالة الجبائية للمؤسسة</w:t>
      </w:r>
      <w:r w:rsidRPr="008B759E">
        <w:rPr>
          <w:rFonts w:ascii="Traditional Arabic" w:eastAsia="Times New Roman" w:hAnsi="Traditional Arabic" w:cs="Traditional Arabic" w:hint="cs"/>
          <w:b/>
          <w:bCs/>
          <w:color w:val="000000"/>
          <w:sz w:val="28"/>
          <w:szCs w:val="28"/>
          <w:u w:val="single"/>
          <w:rtl/>
          <w:lang w:eastAsia="fr-FR"/>
        </w:rPr>
        <w:t xml:space="preserve">، </w:t>
      </w:r>
      <w:r w:rsidRPr="00F17C46">
        <w:rPr>
          <w:rFonts w:ascii="Traditional Arabic" w:eastAsia="Times New Roman" w:hAnsi="Traditional Arabic" w:cs="Traditional Arabic"/>
          <w:color w:val="000000"/>
          <w:sz w:val="28"/>
          <w:szCs w:val="28"/>
          <w:rtl/>
          <w:lang w:eastAsia="fr-FR"/>
        </w:rPr>
        <w:t>نميز بين نوعين من الجهات التي تقوم بعميلة المراجعة الجبائية</w:t>
      </w:r>
      <w:r w:rsidRPr="00F17C46">
        <w:rPr>
          <w:rFonts w:ascii="Traditional Arabic" w:eastAsia="Times New Roman" w:hAnsi="Traditional Arabic" w:cs="Traditional Arabic" w:hint="cs"/>
          <w:color w:val="000000"/>
          <w:sz w:val="28"/>
          <w:szCs w:val="28"/>
          <w:rtl/>
          <w:lang w:eastAsia="fr-FR"/>
        </w:rPr>
        <w:t xml:space="preserve"> ،</w:t>
      </w:r>
      <w:r w:rsidRPr="00F17C46">
        <w:rPr>
          <w:rFonts w:ascii="Traditional Arabic" w:eastAsia="Times New Roman" w:hAnsi="Traditional Arabic" w:cs="Traditional Arabic"/>
          <w:color w:val="000000"/>
          <w:sz w:val="28"/>
          <w:szCs w:val="28"/>
          <w:u w:val="single"/>
          <w:rtl/>
          <w:lang w:eastAsia="fr-FR"/>
        </w:rPr>
        <w:t>مراجعة تقوم بها مصلحة الضرائب</w:t>
      </w:r>
      <w:r w:rsidRPr="00F17C46">
        <w:rPr>
          <w:rFonts w:ascii="Traditional Arabic" w:eastAsia="Times New Roman" w:hAnsi="Traditional Arabic" w:cs="Traditional Arabic"/>
          <w:color w:val="000000"/>
          <w:sz w:val="28"/>
          <w:szCs w:val="28"/>
          <w:rtl/>
          <w:lang w:eastAsia="fr-FR"/>
        </w:rPr>
        <w:t xml:space="preserve"> إذ أنها تعمل على مراجعة السجلات المحاسبية للمؤسسة و ما يظهر عليها من معلومات و تستند في ذلك إلى التشريعات الجبائية المختلفة، </w:t>
      </w:r>
      <w:r w:rsidRPr="00F17C46">
        <w:rPr>
          <w:rFonts w:ascii="Traditional Arabic" w:eastAsia="Times New Roman" w:hAnsi="Traditional Arabic" w:cs="Traditional Arabic" w:hint="cs"/>
          <w:color w:val="000000"/>
          <w:sz w:val="28"/>
          <w:szCs w:val="28"/>
          <w:rtl/>
          <w:lang w:eastAsia="fr-FR"/>
        </w:rPr>
        <w:t xml:space="preserve"> </w:t>
      </w:r>
      <w:r w:rsidRPr="00F17C46">
        <w:rPr>
          <w:rFonts w:ascii="Traditional Arabic" w:eastAsia="Times New Roman" w:hAnsi="Traditional Arabic" w:cs="Traditional Arabic"/>
          <w:color w:val="000000"/>
          <w:sz w:val="28"/>
          <w:szCs w:val="28"/>
          <w:rtl/>
          <w:lang w:eastAsia="fr-FR"/>
        </w:rPr>
        <w:t xml:space="preserve">و هذا النوع من المراجعة يشمل جميع العمليات أو السجلات الخاصة </w:t>
      </w:r>
      <w:r w:rsidRPr="00F17C46">
        <w:rPr>
          <w:rFonts w:ascii="Traditional Arabic" w:eastAsia="Times New Roman" w:hAnsi="Traditional Arabic" w:cs="Traditional Arabic"/>
          <w:color w:val="000000"/>
          <w:sz w:val="28"/>
          <w:szCs w:val="28"/>
          <w:u w:val="single"/>
          <w:rtl/>
          <w:lang w:eastAsia="fr-FR"/>
        </w:rPr>
        <w:t>بكل أربع سنوات</w:t>
      </w:r>
      <w:r w:rsidRPr="00F17C46">
        <w:rPr>
          <w:rFonts w:ascii="Traditional Arabic" w:eastAsia="Times New Roman" w:hAnsi="Traditional Arabic" w:cs="Traditional Arabic" w:hint="cs"/>
          <w:color w:val="000000"/>
          <w:sz w:val="28"/>
          <w:szCs w:val="28"/>
          <w:u w:val="single"/>
          <w:rtl/>
          <w:lang w:eastAsia="fr-FR"/>
        </w:rPr>
        <w:t>.</w:t>
      </w:r>
      <w:r w:rsidRPr="00F17C46">
        <w:rPr>
          <w:rFonts w:ascii="Traditional Arabic" w:eastAsia="Times New Roman" w:hAnsi="Traditional Arabic" w:cs="Traditional Arabic"/>
          <w:color w:val="000000"/>
          <w:sz w:val="28"/>
          <w:szCs w:val="28"/>
          <w:rtl/>
          <w:lang w:eastAsia="fr-FR"/>
        </w:rPr>
        <w:t xml:space="preserve"> </w:t>
      </w:r>
    </w:p>
    <w:p w:rsidR="00F17C46" w:rsidRPr="00F17C46" w:rsidRDefault="00F17C46" w:rsidP="00F17C46">
      <w:pPr>
        <w:shd w:val="clear" w:color="auto" w:fill="FFFFFF" w:themeFill="background1"/>
        <w:bidi/>
        <w:rPr>
          <w:rFonts w:ascii="Traditional Arabic" w:eastAsia="Times New Roman" w:hAnsi="Traditional Arabic" w:cs="Traditional Arabic"/>
          <w:color w:val="000000"/>
          <w:sz w:val="28"/>
          <w:szCs w:val="28"/>
          <w:rtl/>
          <w:lang w:eastAsia="fr-FR"/>
        </w:rPr>
      </w:pPr>
      <w:r>
        <w:rPr>
          <w:rFonts w:ascii="Traditional Arabic" w:eastAsia="Times New Roman" w:hAnsi="Traditional Arabic" w:cs="Traditional Arabic" w:hint="cs"/>
          <w:color w:val="000000"/>
          <w:sz w:val="28"/>
          <w:szCs w:val="28"/>
          <w:rtl/>
          <w:lang w:eastAsia="fr-FR"/>
        </w:rPr>
        <w:t xml:space="preserve">               </w:t>
      </w:r>
      <w:r w:rsidRPr="00F17C46">
        <w:rPr>
          <w:rFonts w:ascii="Traditional Arabic" w:eastAsia="Times New Roman" w:hAnsi="Traditional Arabic" w:cs="Traditional Arabic"/>
          <w:color w:val="000000"/>
          <w:sz w:val="28"/>
          <w:szCs w:val="28"/>
          <w:rtl/>
          <w:lang w:eastAsia="fr-FR"/>
        </w:rPr>
        <w:t>أما النوع الثاني من المراجعة الجبائية فهو المراجعة التي تقوم المؤسسة هي بذاتها من أجل التسيير الجبائي الخاص بها، إذ تعمل على تكليف إما جهة خارجية مراجع (محافظ) حسابات أو جهة داخلية، خلية المراجعة الداخلية بالاشتراك مع مستشار جبائي تعتمد عليه، و هذا من أجل تسير المخطر الجبائي للمؤسسة</w:t>
      </w:r>
      <w:r w:rsidRPr="00F17C46">
        <w:rPr>
          <w:rFonts w:ascii="Traditional Arabic" w:eastAsia="Times New Roman" w:hAnsi="Traditional Arabic" w:cs="Traditional Arabic" w:hint="cs"/>
          <w:color w:val="000000"/>
          <w:sz w:val="28"/>
          <w:szCs w:val="28"/>
          <w:rtl/>
          <w:lang w:eastAsia="fr-FR"/>
        </w:rPr>
        <w:t>.</w:t>
      </w:r>
    </w:p>
    <w:p w:rsidR="008E31E3" w:rsidRPr="006209F8" w:rsidRDefault="008E31E3" w:rsidP="000E137F">
      <w:pPr>
        <w:autoSpaceDE w:val="0"/>
        <w:autoSpaceDN w:val="0"/>
        <w:bidi/>
        <w:adjustRightInd w:val="0"/>
        <w:spacing w:after="0" w:line="240" w:lineRule="auto"/>
        <w:ind w:left="360" w:firstLine="0"/>
        <w:jc w:val="lowKashida"/>
        <w:rPr>
          <w:rFonts w:ascii="ae_AlMateen" w:hAnsi="ae_AlMateen" w:cs="ae_AlMateen"/>
          <w:b/>
          <w:bCs/>
          <w:sz w:val="24"/>
          <w:szCs w:val="24"/>
          <w:u w:val="single"/>
          <w:rtl/>
          <w:lang w:bidi="ar-DZ"/>
        </w:rPr>
      </w:pPr>
      <w:r w:rsidRPr="006209F8">
        <w:rPr>
          <w:rFonts w:ascii="ae_AlMateen" w:hAnsi="ae_AlMateen" w:cs="ae_AlMateen" w:hint="cs"/>
          <w:b/>
          <w:bCs/>
          <w:sz w:val="24"/>
          <w:szCs w:val="24"/>
          <w:u w:val="single"/>
          <w:rtl/>
          <w:lang w:bidi="ar-DZ"/>
        </w:rPr>
        <w:t>رابعا: مفاهيم مرتبطة بالمراجعة الجبائية</w:t>
      </w:r>
    </w:p>
    <w:p w:rsidR="008E31E3" w:rsidRDefault="008E31E3" w:rsidP="000E137F">
      <w:pPr>
        <w:pStyle w:val="Paragraphedeliste"/>
        <w:numPr>
          <w:ilvl w:val="0"/>
          <w:numId w:val="20"/>
        </w:numPr>
        <w:autoSpaceDE w:val="0"/>
        <w:autoSpaceDN w:val="0"/>
        <w:bidi/>
        <w:adjustRightInd w:val="0"/>
        <w:spacing w:after="0" w:line="24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المراجعة  الجبائية و الرقابة :</w:t>
      </w:r>
    </w:p>
    <w:p w:rsidR="008E31E3" w:rsidRDefault="008E31E3" w:rsidP="000E137F">
      <w:pPr>
        <w:autoSpaceDE w:val="0"/>
        <w:autoSpaceDN w:val="0"/>
        <w:bidi/>
        <w:adjustRightInd w:val="0"/>
        <w:spacing w:after="0" w:line="240" w:lineRule="auto"/>
        <w:ind w:left="360" w:firstLine="0"/>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المراجعة الجبائية ماهي إلا إجراء رقابي و هي </w:t>
      </w:r>
      <w:r w:rsidR="006209F8">
        <w:rPr>
          <w:rFonts w:ascii="Traditional Arabic" w:hAnsi="Traditional Arabic" w:cs="Traditional Arabic" w:hint="cs"/>
          <w:sz w:val="28"/>
          <w:szCs w:val="28"/>
          <w:rtl/>
          <w:lang w:bidi="ar-DZ"/>
        </w:rPr>
        <w:t>أشمال</w:t>
      </w:r>
      <w:r>
        <w:rPr>
          <w:rFonts w:ascii="Traditional Arabic" w:hAnsi="Traditional Arabic" w:cs="Traditional Arabic" w:hint="cs"/>
          <w:sz w:val="28"/>
          <w:szCs w:val="28"/>
          <w:rtl/>
          <w:lang w:bidi="ar-DZ"/>
        </w:rPr>
        <w:t xml:space="preserve"> من الرقابة و لا ن المراجعة تشمل على كل إجراءات  و تقنيات الرقابة و بمنهجية محددة أما الرقابة الجبائية قد تخصص في جزئية معينة بإجراءات محددة و غالبا ما تتم من طرف </w:t>
      </w:r>
      <w:r w:rsidR="006209F8">
        <w:rPr>
          <w:rFonts w:ascii="Traditional Arabic" w:hAnsi="Traditional Arabic" w:cs="Traditional Arabic" w:hint="cs"/>
          <w:sz w:val="28"/>
          <w:szCs w:val="28"/>
          <w:rtl/>
          <w:lang w:bidi="ar-DZ"/>
        </w:rPr>
        <w:t>الإدارة</w:t>
      </w:r>
      <w:r>
        <w:rPr>
          <w:rFonts w:ascii="Traditional Arabic" w:hAnsi="Traditional Arabic" w:cs="Traditional Arabic" w:hint="cs"/>
          <w:sz w:val="28"/>
          <w:szCs w:val="28"/>
          <w:rtl/>
          <w:lang w:bidi="ar-DZ"/>
        </w:rPr>
        <w:t xml:space="preserve"> الجبائية.</w:t>
      </w:r>
    </w:p>
    <w:p w:rsidR="008E31E3" w:rsidRDefault="008E31E3" w:rsidP="000E137F">
      <w:pPr>
        <w:pStyle w:val="Paragraphedeliste"/>
        <w:numPr>
          <w:ilvl w:val="0"/>
          <w:numId w:val="20"/>
        </w:numPr>
        <w:autoSpaceDE w:val="0"/>
        <w:autoSpaceDN w:val="0"/>
        <w:bidi/>
        <w:adjustRightInd w:val="0"/>
        <w:spacing w:after="0" w:line="24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المراجعة الجبائية و الاستشارة : </w:t>
      </w:r>
      <w:r w:rsidR="00C71145">
        <w:rPr>
          <w:rFonts w:ascii="Traditional Arabic" w:hAnsi="Traditional Arabic" w:cs="Traditional Arabic" w:hint="cs"/>
          <w:sz w:val="28"/>
          <w:szCs w:val="28"/>
          <w:rtl/>
          <w:lang w:bidi="ar-DZ"/>
        </w:rPr>
        <w:t xml:space="preserve">كذلك أن الاستشارة قد تكون في جزئية محددة كالاستشارة في ميدان القانون أو جباية و تكون </w:t>
      </w:r>
      <w:r w:rsidR="006209F8">
        <w:rPr>
          <w:rFonts w:ascii="Traditional Arabic" w:hAnsi="Traditional Arabic" w:cs="Traditional Arabic" w:hint="cs"/>
          <w:sz w:val="28"/>
          <w:szCs w:val="28"/>
          <w:rtl/>
          <w:lang w:bidi="ar-DZ"/>
        </w:rPr>
        <w:t>قابلية اما المراجعة الجبائية فقد تكون في مرحلة متقدمة.</w:t>
      </w:r>
    </w:p>
    <w:p w:rsidR="00C71145" w:rsidRDefault="00C71145" w:rsidP="00AF4043">
      <w:pPr>
        <w:pStyle w:val="Paragraphedeliste"/>
        <w:numPr>
          <w:ilvl w:val="0"/>
          <w:numId w:val="20"/>
        </w:numPr>
        <w:autoSpaceDE w:val="0"/>
        <w:autoSpaceDN w:val="0"/>
        <w:bidi/>
        <w:adjustRightInd w:val="0"/>
        <w:spacing w:after="0" w:line="240" w:lineRule="auto"/>
        <w:ind w:hanging="352"/>
        <w:jc w:val="lowKashida"/>
        <w:rPr>
          <w:rFonts w:ascii="Traditional Arabic" w:hAnsi="Traditional Arabic" w:cs="Traditional Arabic"/>
          <w:sz w:val="28"/>
          <w:szCs w:val="28"/>
          <w:lang w:bidi="ar-DZ"/>
        </w:rPr>
      </w:pPr>
      <w:r w:rsidRPr="00452894">
        <w:rPr>
          <w:rFonts w:ascii="Traditional Arabic" w:hAnsi="Traditional Arabic" w:cs="Traditional Arabic" w:hint="cs"/>
          <w:sz w:val="28"/>
          <w:szCs w:val="28"/>
          <w:rtl/>
          <w:lang w:bidi="ar-DZ"/>
        </w:rPr>
        <w:t xml:space="preserve">المراجعة الجبائية و التحقيق الجبائي: التحقيق الجبائي يكون من طرف مصلحة مختصة في </w:t>
      </w:r>
      <w:r w:rsidR="006209F8" w:rsidRPr="00452894">
        <w:rPr>
          <w:rFonts w:ascii="Traditional Arabic" w:hAnsi="Traditional Arabic" w:cs="Traditional Arabic" w:hint="cs"/>
          <w:sz w:val="28"/>
          <w:szCs w:val="28"/>
          <w:rtl/>
          <w:lang w:bidi="ar-DZ"/>
        </w:rPr>
        <w:t>الإدارة</w:t>
      </w:r>
      <w:r w:rsidRPr="00452894">
        <w:rPr>
          <w:rFonts w:ascii="Traditional Arabic" w:hAnsi="Traditional Arabic" w:cs="Traditional Arabic" w:hint="cs"/>
          <w:sz w:val="28"/>
          <w:szCs w:val="28"/>
          <w:rtl/>
          <w:lang w:bidi="ar-DZ"/>
        </w:rPr>
        <w:t xml:space="preserve"> الجبائية و نتائجه قد تكون مؤثرة مالية على المؤسسة من</w:t>
      </w:r>
      <w:r w:rsidR="006209F8" w:rsidRPr="00452894">
        <w:rPr>
          <w:rFonts w:ascii="Traditional Arabic" w:hAnsi="Traditional Arabic" w:cs="Traditional Arabic" w:hint="cs"/>
          <w:sz w:val="28"/>
          <w:szCs w:val="28"/>
          <w:rtl/>
          <w:lang w:bidi="ar-DZ"/>
        </w:rPr>
        <w:t xml:space="preserve"> إمكانية </w:t>
      </w:r>
      <w:r w:rsidRPr="00452894">
        <w:rPr>
          <w:rFonts w:ascii="Traditional Arabic" w:hAnsi="Traditional Arabic" w:cs="Traditional Arabic" w:hint="cs"/>
          <w:sz w:val="28"/>
          <w:szCs w:val="28"/>
          <w:rtl/>
          <w:lang w:bidi="ar-DZ"/>
        </w:rPr>
        <w:t xml:space="preserve">فرض ضرائب جديدة أما المراجعة الجبائية فقد تكون عبارة من </w:t>
      </w:r>
      <w:r w:rsidR="006209F8" w:rsidRPr="00452894">
        <w:rPr>
          <w:rFonts w:ascii="Traditional Arabic" w:hAnsi="Traditional Arabic" w:cs="Traditional Arabic" w:hint="cs"/>
          <w:sz w:val="28"/>
          <w:szCs w:val="28"/>
          <w:rtl/>
          <w:lang w:bidi="ar-DZ"/>
        </w:rPr>
        <w:t>أراء</w:t>
      </w:r>
      <w:r w:rsidRPr="00452894">
        <w:rPr>
          <w:rFonts w:ascii="Traditional Arabic" w:hAnsi="Traditional Arabic" w:cs="Traditional Arabic" w:hint="cs"/>
          <w:sz w:val="28"/>
          <w:szCs w:val="28"/>
          <w:rtl/>
          <w:lang w:bidi="ar-DZ"/>
        </w:rPr>
        <w:t xml:space="preserve"> فنية من طرف مختصين في الجباية دون أن يكون أثر مالي على المؤسسة.</w:t>
      </w: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lang w:bidi="ar-DZ"/>
        </w:rPr>
      </w:pPr>
    </w:p>
    <w:p w:rsidR="00FD67FC" w:rsidRDefault="00FD67FC" w:rsidP="00FD67FC">
      <w:pPr>
        <w:autoSpaceDE w:val="0"/>
        <w:autoSpaceDN w:val="0"/>
        <w:bidi/>
        <w:adjustRightInd w:val="0"/>
        <w:spacing w:after="0" w:line="240" w:lineRule="auto"/>
        <w:ind w:firstLine="0"/>
        <w:jc w:val="lowKashida"/>
        <w:rPr>
          <w:rFonts w:ascii="Traditional Arabic" w:hAnsi="Traditional Arabic" w:cs="Traditional Arabic"/>
          <w:sz w:val="28"/>
          <w:szCs w:val="28"/>
          <w:rtl/>
          <w:lang w:bidi="ar-DZ"/>
        </w:rPr>
      </w:pPr>
    </w:p>
    <w:p w:rsidR="00C618F6" w:rsidRDefault="00C618F6" w:rsidP="00C618F6">
      <w:pPr>
        <w:autoSpaceDE w:val="0"/>
        <w:autoSpaceDN w:val="0"/>
        <w:bidi/>
        <w:adjustRightInd w:val="0"/>
        <w:spacing w:after="0" w:line="240" w:lineRule="auto"/>
        <w:ind w:firstLine="0"/>
        <w:jc w:val="lowKashida"/>
        <w:rPr>
          <w:rFonts w:ascii="Traditional Arabic" w:hAnsi="Traditional Arabic" w:cs="Traditional Arabic"/>
          <w:sz w:val="28"/>
          <w:szCs w:val="28"/>
          <w:rtl/>
          <w:lang w:bidi="ar-DZ"/>
        </w:rPr>
      </w:pPr>
    </w:p>
    <w:sectPr w:rsidR="00C618F6" w:rsidSect="00C618F6">
      <w:footerReference w:type="default" r:id="rId8"/>
      <w:pgSz w:w="11906" w:h="16838"/>
      <w:pgMar w:top="567" w:right="1800" w:bottom="42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D0F" w:rsidRDefault="00DC6D0F" w:rsidP="00DA53B2">
      <w:pPr>
        <w:spacing w:after="0" w:line="240" w:lineRule="auto"/>
      </w:pPr>
      <w:r>
        <w:separator/>
      </w:r>
    </w:p>
  </w:endnote>
  <w:endnote w:type="continuationSeparator" w:id="1">
    <w:p w:rsidR="00DC6D0F" w:rsidRDefault="00DC6D0F" w:rsidP="00DA5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e_AlMateen">
    <w:altName w:val="Times New Roman"/>
    <w:charset w:val="00"/>
    <w:family w:val="roman"/>
    <w:pitch w:val="variable"/>
    <w:sig w:usb0="00000000" w:usb1="C000204A"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QuranAlKareem">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7501"/>
      <w:docPartObj>
        <w:docPartGallery w:val="Page Numbers (Bottom of Page)"/>
        <w:docPartUnique/>
      </w:docPartObj>
    </w:sdtPr>
    <w:sdtContent>
      <w:p w:rsidR="00DA53B2" w:rsidRDefault="00255F92">
        <w:pPr>
          <w:pStyle w:val="Pieddepage"/>
          <w:jc w:val="center"/>
        </w:pPr>
        <w:fldSimple w:instr=" PAGE   \* MERGEFORMAT ">
          <w:r w:rsidR="00115261">
            <w:rPr>
              <w:noProof/>
            </w:rPr>
            <w:t>2</w:t>
          </w:r>
        </w:fldSimple>
      </w:p>
    </w:sdtContent>
  </w:sdt>
  <w:p w:rsidR="00DA53B2" w:rsidRDefault="00DA53B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D0F" w:rsidRDefault="00DC6D0F" w:rsidP="00DA53B2">
      <w:pPr>
        <w:spacing w:after="0" w:line="240" w:lineRule="auto"/>
      </w:pPr>
      <w:r>
        <w:separator/>
      </w:r>
    </w:p>
  </w:footnote>
  <w:footnote w:type="continuationSeparator" w:id="1">
    <w:p w:rsidR="00DC6D0F" w:rsidRDefault="00DC6D0F" w:rsidP="00DA53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35AF"/>
    <w:multiLevelType w:val="hybridMultilevel"/>
    <w:tmpl w:val="76DEA92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D905CA"/>
    <w:multiLevelType w:val="hybridMultilevel"/>
    <w:tmpl w:val="98C074BE"/>
    <w:lvl w:ilvl="0" w:tplc="E01AFE9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E340ED4"/>
    <w:multiLevelType w:val="hybridMultilevel"/>
    <w:tmpl w:val="1292B1C2"/>
    <w:lvl w:ilvl="0" w:tplc="60A64D4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0E9F275C"/>
    <w:multiLevelType w:val="hybridMultilevel"/>
    <w:tmpl w:val="E5EAFF22"/>
    <w:lvl w:ilvl="0" w:tplc="64C088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9E25E6"/>
    <w:multiLevelType w:val="hybridMultilevel"/>
    <w:tmpl w:val="1E167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CF5ED6"/>
    <w:multiLevelType w:val="hybridMultilevel"/>
    <w:tmpl w:val="D940EECA"/>
    <w:lvl w:ilvl="0" w:tplc="31BEA1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1F520B"/>
    <w:multiLevelType w:val="hybridMultilevel"/>
    <w:tmpl w:val="86FABA18"/>
    <w:lvl w:ilvl="0" w:tplc="BDAADBC4">
      <w:numFmt w:val="bullet"/>
      <w:lvlText w:val="-"/>
      <w:lvlJc w:val="left"/>
      <w:pPr>
        <w:ind w:left="720" w:hanging="360"/>
      </w:pPr>
      <w:rPr>
        <w:rFonts w:ascii="ae_AlMateen" w:eastAsiaTheme="minorHAnsi" w:hAnsi="ae_AlMateen" w:cs="ae_AlMate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643D06"/>
    <w:multiLevelType w:val="hybridMultilevel"/>
    <w:tmpl w:val="9630213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171186D"/>
    <w:multiLevelType w:val="hybridMultilevel"/>
    <w:tmpl w:val="7CF8C97C"/>
    <w:lvl w:ilvl="0" w:tplc="C7E0621E">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4C7E40"/>
    <w:multiLevelType w:val="hybridMultilevel"/>
    <w:tmpl w:val="E620E6D0"/>
    <w:lvl w:ilvl="0" w:tplc="67C08A6E">
      <w:start w:val="1"/>
      <w:numFmt w:val="decimal"/>
      <w:lvlText w:val="%1-"/>
      <w:lvlJc w:val="left"/>
      <w:pPr>
        <w:ind w:left="492" w:hanging="360"/>
      </w:pPr>
      <w:rPr>
        <w:rFonts w:hint="default"/>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10">
    <w:nsid w:val="2CF14256"/>
    <w:multiLevelType w:val="hybridMultilevel"/>
    <w:tmpl w:val="ABBE1220"/>
    <w:lvl w:ilvl="0" w:tplc="F4F61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4F2549E"/>
    <w:multiLevelType w:val="hybridMultilevel"/>
    <w:tmpl w:val="545A97E4"/>
    <w:lvl w:ilvl="0" w:tplc="B54E28B6">
      <w:start w:val="1"/>
      <w:numFmt w:val="decimal"/>
      <w:lvlText w:val="%1-"/>
      <w:lvlJc w:val="left"/>
      <w:pPr>
        <w:ind w:left="385" w:hanging="360"/>
      </w:pPr>
      <w:rPr>
        <w:rFonts w:hint="default"/>
      </w:rPr>
    </w:lvl>
    <w:lvl w:ilvl="1" w:tplc="040C0019" w:tentative="1">
      <w:start w:val="1"/>
      <w:numFmt w:val="lowerLetter"/>
      <w:lvlText w:val="%2."/>
      <w:lvlJc w:val="left"/>
      <w:pPr>
        <w:ind w:left="1105" w:hanging="360"/>
      </w:pPr>
    </w:lvl>
    <w:lvl w:ilvl="2" w:tplc="040C001B" w:tentative="1">
      <w:start w:val="1"/>
      <w:numFmt w:val="lowerRoman"/>
      <w:lvlText w:val="%3."/>
      <w:lvlJc w:val="right"/>
      <w:pPr>
        <w:ind w:left="1825" w:hanging="180"/>
      </w:pPr>
    </w:lvl>
    <w:lvl w:ilvl="3" w:tplc="040C000F" w:tentative="1">
      <w:start w:val="1"/>
      <w:numFmt w:val="decimal"/>
      <w:lvlText w:val="%4."/>
      <w:lvlJc w:val="left"/>
      <w:pPr>
        <w:ind w:left="2545" w:hanging="360"/>
      </w:pPr>
    </w:lvl>
    <w:lvl w:ilvl="4" w:tplc="040C0019" w:tentative="1">
      <w:start w:val="1"/>
      <w:numFmt w:val="lowerLetter"/>
      <w:lvlText w:val="%5."/>
      <w:lvlJc w:val="left"/>
      <w:pPr>
        <w:ind w:left="3265" w:hanging="360"/>
      </w:pPr>
    </w:lvl>
    <w:lvl w:ilvl="5" w:tplc="040C001B" w:tentative="1">
      <w:start w:val="1"/>
      <w:numFmt w:val="lowerRoman"/>
      <w:lvlText w:val="%6."/>
      <w:lvlJc w:val="right"/>
      <w:pPr>
        <w:ind w:left="3985" w:hanging="180"/>
      </w:pPr>
    </w:lvl>
    <w:lvl w:ilvl="6" w:tplc="040C000F" w:tentative="1">
      <w:start w:val="1"/>
      <w:numFmt w:val="decimal"/>
      <w:lvlText w:val="%7."/>
      <w:lvlJc w:val="left"/>
      <w:pPr>
        <w:ind w:left="4705" w:hanging="360"/>
      </w:pPr>
    </w:lvl>
    <w:lvl w:ilvl="7" w:tplc="040C0019" w:tentative="1">
      <w:start w:val="1"/>
      <w:numFmt w:val="lowerLetter"/>
      <w:lvlText w:val="%8."/>
      <w:lvlJc w:val="left"/>
      <w:pPr>
        <w:ind w:left="5425" w:hanging="360"/>
      </w:pPr>
    </w:lvl>
    <w:lvl w:ilvl="8" w:tplc="040C001B" w:tentative="1">
      <w:start w:val="1"/>
      <w:numFmt w:val="lowerRoman"/>
      <w:lvlText w:val="%9."/>
      <w:lvlJc w:val="right"/>
      <w:pPr>
        <w:ind w:left="6145" w:hanging="180"/>
      </w:pPr>
    </w:lvl>
  </w:abstractNum>
  <w:abstractNum w:abstractNumId="12">
    <w:nsid w:val="35DF6CCC"/>
    <w:multiLevelType w:val="hybridMultilevel"/>
    <w:tmpl w:val="8AF67792"/>
    <w:lvl w:ilvl="0" w:tplc="4AE6AC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A06394D"/>
    <w:multiLevelType w:val="hybridMultilevel"/>
    <w:tmpl w:val="82823CCA"/>
    <w:lvl w:ilvl="0" w:tplc="A7620246">
      <w:start w:val="1"/>
      <w:numFmt w:val="decimal"/>
      <w:lvlText w:val="%1-"/>
      <w:lvlJc w:val="left"/>
      <w:pPr>
        <w:ind w:left="385" w:hanging="360"/>
      </w:pPr>
      <w:rPr>
        <w:rFonts w:hint="default"/>
      </w:rPr>
    </w:lvl>
    <w:lvl w:ilvl="1" w:tplc="040C0019" w:tentative="1">
      <w:start w:val="1"/>
      <w:numFmt w:val="lowerLetter"/>
      <w:lvlText w:val="%2."/>
      <w:lvlJc w:val="left"/>
      <w:pPr>
        <w:ind w:left="1105" w:hanging="360"/>
      </w:pPr>
    </w:lvl>
    <w:lvl w:ilvl="2" w:tplc="040C001B" w:tentative="1">
      <w:start w:val="1"/>
      <w:numFmt w:val="lowerRoman"/>
      <w:lvlText w:val="%3."/>
      <w:lvlJc w:val="right"/>
      <w:pPr>
        <w:ind w:left="1825" w:hanging="180"/>
      </w:pPr>
    </w:lvl>
    <w:lvl w:ilvl="3" w:tplc="040C000F" w:tentative="1">
      <w:start w:val="1"/>
      <w:numFmt w:val="decimal"/>
      <w:lvlText w:val="%4."/>
      <w:lvlJc w:val="left"/>
      <w:pPr>
        <w:ind w:left="2545" w:hanging="360"/>
      </w:pPr>
    </w:lvl>
    <w:lvl w:ilvl="4" w:tplc="040C0019" w:tentative="1">
      <w:start w:val="1"/>
      <w:numFmt w:val="lowerLetter"/>
      <w:lvlText w:val="%5."/>
      <w:lvlJc w:val="left"/>
      <w:pPr>
        <w:ind w:left="3265" w:hanging="360"/>
      </w:pPr>
    </w:lvl>
    <w:lvl w:ilvl="5" w:tplc="040C001B" w:tentative="1">
      <w:start w:val="1"/>
      <w:numFmt w:val="lowerRoman"/>
      <w:lvlText w:val="%6."/>
      <w:lvlJc w:val="right"/>
      <w:pPr>
        <w:ind w:left="3985" w:hanging="180"/>
      </w:pPr>
    </w:lvl>
    <w:lvl w:ilvl="6" w:tplc="040C000F" w:tentative="1">
      <w:start w:val="1"/>
      <w:numFmt w:val="decimal"/>
      <w:lvlText w:val="%7."/>
      <w:lvlJc w:val="left"/>
      <w:pPr>
        <w:ind w:left="4705" w:hanging="360"/>
      </w:pPr>
    </w:lvl>
    <w:lvl w:ilvl="7" w:tplc="040C0019" w:tentative="1">
      <w:start w:val="1"/>
      <w:numFmt w:val="lowerLetter"/>
      <w:lvlText w:val="%8."/>
      <w:lvlJc w:val="left"/>
      <w:pPr>
        <w:ind w:left="5425" w:hanging="360"/>
      </w:pPr>
    </w:lvl>
    <w:lvl w:ilvl="8" w:tplc="040C001B" w:tentative="1">
      <w:start w:val="1"/>
      <w:numFmt w:val="lowerRoman"/>
      <w:lvlText w:val="%9."/>
      <w:lvlJc w:val="right"/>
      <w:pPr>
        <w:ind w:left="6145" w:hanging="180"/>
      </w:pPr>
    </w:lvl>
  </w:abstractNum>
  <w:abstractNum w:abstractNumId="14">
    <w:nsid w:val="3E5A41B9"/>
    <w:multiLevelType w:val="hybridMultilevel"/>
    <w:tmpl w:val="4E9A010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06F2BEE"/>
    <w:multiLevelType w:val="hybridMultilevel"/>
    <w:tmpl w:val="89EA3B68"/>
    <w:lvl w:ilvl="0" w:tplc="577EFA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CA2265C"/>
    <w:multiLevelType w:val="hybridMultilevel"/>
    <w:tmpl w:val="C5420E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CA6325E"/>
    <w:multiLevelType w:val="hybridMultilevel"/>
    <w:tmpl w:val="4B6CC0EC"/>
    <w:lvl w:ilvl="0" w:tplc="67EC220A">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54824F80"/>
    <w:multiLevelType w:val="hybridMultilevel"/>
    <w:tmpl w:val="C6AE8394"/>
    <w:lvl w:ilvl="0" w:tplc="6082B704">
      <w:start w:val="1"/>
      <w:numFmt w:val="decimal"/>
      <w:lvlText w:val="%1-"/>
      <w:lvlJc w:val="left"/>
      <w:pPr>
        <w:ind w:left="3" w:hanging="360"/>
      </w:pPr>
      <w:rPr>
        <w:rFonts w:hint="default"/>
      </w:rPr>
    </w:lvl>
    <w:lvl w:ilvl="1" w:tplc="040C0019" w:tentative="1">
      <w:start w:val="1"/>
      <w:numFmt w:val="lowerLetter"/>
      <w:lvlText w:val="%2."/>
      <w:lvlJc w:val="left"/>
      <w:pPr>
        <w:ind w:left="723" w:hanging="360"/>
      </w:pPr>
    </w:lvl>
    <w:lvl w:ilvl="2" w:tplc="040C001B" w:tentative="1">
      <w:start w:val="1"/>
      <w:numFmt w:val="lowerRoman"/>
      <w:lvlText w:val="%3."/>
      <w:lvlJc w:val="right"/>
      <w:pPr>
        <w:ind w:left="1443" w:hanging="180"/>
      </w:pPr>
    </w:lvl>
    <w:lvl w:ilvl="3" w:tplc="040C000F" w:tentative="1">
      <w:start w:val="1"/>
      <w:numFmt w:val="decimal"/>
      <w:lvlText w:val="%4."/>
      <w:lvlJc w:val="left"/>
      <w:pPr>
        <w:ind w:left="2163" w:hanging="360"/>
      </w:pPr>
    </w:lvl>
    <w:lvl w:ilvl="4" w:tplc="040C0019" w:tentative="1">
      <w:start w:val="1"/>
      <w:numFmt w:val="lowerLetter"/>
      <w:lvlText w:val="%5."/>
      <w:lvlJc w:val="left"/>
      <w:pPr>
        <w:ind w:left="2883" w:hanging="360"/>
      </w:pPr>
    </w:lvl>
    <w:lvl w:ilvl="5" w:tplc="040C001B" w:tentative="1">
      <w:start w:val="1"/>
      <w:numFmt w:val="lowerRoman"/>
      <w:lvlText w:val="%6."/>
      <w:lvlJc w:val="right"/>
      <w:pPr>
        <w:ind w:left="3603" w:hanging="180"/>
      </w:pPr>
    </w:lvl>
    <w:lvl w:ilvl="6" w:tplc="040C000F" w:tentative="1">
      <w:start w:val="1"/>
      <w:numFmt w:val="decimal"/>
      <w:lvlText w:val="%7."/>
      <w:lvlJc w:val="left"/>
      <w:pPr>
        <w:ind w:left="4323" w:hanging="360"/>
      </w:pPr>
    </w:lvl>
    <w:lvl w:ilvl="7" w:tplc="040C0019" w:tentative="1">
      <w:start w:val="1"/>
      <w:numFmt w:val="lowerLetter"/>
      <w:lvlText w:val="%8."/>
      <w:lvlJc w:val="left"/>
      <w:pPr>
        <w:ind w:left="5043" w:hanging="360"/>
      </w:pPr>
    </w:lvl>
    <w:lvl w:ilvl="8" w:tplc="040C001B" w:tentative="1">
      <w:start w:val="1"/>
      <w:numFmt w:val="lowerRoman"/>
      <w:lvlText w:val="%9."/>
      <w:lvlJc w:val="right"/>
      <w:pPr>
        <w:ind w:left="5763" w:hanging="180"/>
      </w:pPr>
    </w:lvl>
  </w:abstractNum>
  <w:abstractNum w:abstractNumId="19">
    <w:nsid w:val="5C3521AF"/>
    <w:multiLevelType w:val="hybridMultilevel"/>
    <w:tmpl w:val="F4B2EB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ED96FDC"/>
    <w:multiLevelType w:val="hybridMultilevel"/>
    <w:tmpl w:val="22F6AFE2"/>
    <w:lvl w:ilvl="0" w:tplc="E3EECDAE">
      <w:start w:val="1"/>
      <w:numFmt w:val="decimal"/>
      <w:lvlText w:val="%1-"/>
      <w:lvlJc w:val="left"/>
      <w:pPr>
        <w:ind w:left="385" w:hanging="360"/>
      </w:pPr>
      <w:rPr>
        <w:rFonts w:hint="default"/>
      </w:rPr>
    </w:lvl>
    <w:lvl w:ilvl="1" w:tplc="040C0019" w:tentative="1">
      <w:start w:val="1"/>
      <w:numFmt w:val="lowerLetter"/>
      <w:lvlText w:val="%2."/>
      <w:lvlJc w:val="left"/>
      <w:pPr>
        <w:ind w:left="1105" w:hanging="360"/>
      </w:pPr>
    </w:lvl>
    <w:lvl w:ilvl="2" w:tplc="040C001B" w:tentative="1">
      <w:start w:val="1"/>
      <w:numFmt w:val="lowerRoman"/>
      <w:lvlText w:val="%3."/>
      <w:lvlJc w:val="right"/>
      <w:pPr>
        <w:ind w:left="1825" w:hanging="180"/>
      </w:pPr>
    </w:lvl>
    <w:lvl w:ilvl="3" w:tplc="040C000F" w:tentative="1">
      <w:start w:val="1"/>
      <w:numFmt w:val="decimal"/>
      <w:lvlText w:val="%4."/>
      <w:lvlJc w:val="left"/>
      <w:pPr>
        <w:ind w:left="2545" w:hanging="360"/>
      </w:pPr>
    </w:lvl>
    <w:lvl w:ilvl="4" w:tplc="040C0019" w:tentative="1">
      <w:start w:val="1"/>
      <w:numFmt w:val="lowerLetter"/>
      <w:lvlText w:val="%5."/>
      <w:lvlJc w:val="left"/>
      <w:pPr>
        <w:ind w:left="3265" w:hanging="360"/>
      </w:pPr>
    </w:lvl>
    <w:lvl w:ilvl="5" w:tplc="040C001B" w:tentative="1">
      <w:start w:val="1"/>
      <w:numFmt w:val="lowerRoman"/>
      <w:lvlText w:val="%6."/>
      <w:lvlJc w:val="right"/>
      <w:pPr>
        <w:ind w:left="3985" w:hanging="180"/>
      </w:pPr>
    </w:lvl>
    <w:lvl w:ilvl="6" w:tplc="040C000F" w:tentative="1">
      <w:start w:val="1"/>
      <w:numFmt w:val="decimal"/>
      <w:lvlText w:val="%7."/>
      <w:lvlJc w:val="left"/>
      <w:pPr>
        <w:ind w:left="4705" w:hanging="360"/>
      </w:pPr>
    </w:lvl>
    <w:lvl w:ilvl="7" w:tplc="040C0019" w:tentative="1">
      <w:start w:val="1"/>
      <w:numFmt w:val="lowerLetter"/>
      <w:lvlText w:val="%8."/>
      <w:lvlJc w:val="left"/>
      <w:pPr>
        <w:ind w:left="5425" w:hanging="360"/>
      </w:pPr>
    </w:lvl>
    <w:lvl w:ilvl="8" w:tplc="040C001B" w:tentative="1">
      <w:start w:val="1"/>
      <w:numFmt w:val="lowerRoman"/>
      <w:lvlText w:val="%9."/>
      <w:lvlJc w:val="right"/>
      <w:pPr>
        <w:ind w:left="6145" w:hanging="180"/>
      </w:pPr>
    </w:lvl>
  </w:abstractNum>
  <w:abstractNum w:abstractNumId="21">
    <w:nsid w:val="5F3A6D90"/>
    <w:multiLevelType w:val="hybridMultilevel"/>
    <w:tmpl w:val="E620E6D0"/>
    <w:lvl w:ilvl="0" w:tplc="67C08A6E">
      <w:start w:val="1"/>
      <w:numFmt w:val="decimal"/>
      <w:lvlText w:val="%1-"/>
      <w:lvlJc w:val="left"/>
      <w:pPr>
        <w:ind w:left="492" w:hanging="360"/>
      </w:pPr>
      <w:rPr>
        <w:rFonts w:hint="default"/>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2">
    <w:nsid w:val="623C5A13"/>
    <w:multiLevelType w:val="hybridMultilevel"/>
    <w:tmpl w:val="80F80EB0"/>
    <w:lvl w:ilvl="0" w:tplc="5A6A011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69BB0B82"/>
    <w:multiLevelType w:val="hybridMultilevel"/>
    <w:tmpl w:val="AC5A9E54"/>
    <w:lvl w:ilvl="0" w:tplc="6AD6EC80">
      <w:start w:val="1"/>
      <w:numFmt w:val="decimal"/>
      <w:lvlText w:val="%1-"/>
      <w:lvlJc w:val="left"/>
      <w:pPr>
        <w:ind w:left="385" w:hanging="360"/>
      </w:pPr>
      <w:rPr>
        <w:rFonts w:hint="default"/>
      </w:rPr>
    </w:lvl>
    <w:lvl w:ilvl="1" w:tplc="040C0019" w:tentative="1">
      <w:start w:val="1"/>
      <w:numFmt w:val="lowerLetter"/>
      <w:lvlText w:val="%2."/>
      <w:lvlJc w:val="left"/>
      <w:pPr>
        <w:ind w:left="1105" w:hanging="360"/>
      </w:pPr>
    </w:lvl>
    <w:lvl w:ilvl="2" w:tplc="040C001B" w:tentative="1">
      <w:start w:val="1"/>
      <w:numFmt w:val="lowerRoman"/>
      <w:lvlText w:val="%3."/>
      <w:lvlJc w:val="right"/>
      <w:pPr>
        <w:ind w:left="1825" w:hanging="180"/>
      </w:pPr>
    </w:lvl>
    <w:lvl w:ilvl="3" w:tplc="040C000F" w:tentative="1">
      <w:start w:val="1"/>
      <w:numFmt w:val="decimal"/>
      <w:lvlText w:val="%4."/>
      <w:lvlJc w:val="left"/>
      <w:pPr>
        <w:ind w:left="2545" w:hanging="360"/>
      </w:pPr>
    </w:lvl>
    <w:lvl w:ilvl="4" w:tplc="040C0019" w:tentative="1">
      <w:start w:val="1"/>
      <w:numFmt w:val="lowerLetter"/>
      <w:lvlText w:val="%5."/>
      <w:lvlJc w:val="left"/>
      <w:pPr>
        <w:ind w:left="3265" w:hanging="360"/>
      </w:pPr>
    </w:lvl>
    <w:lvl w:ilvl="5" w:tplc="040C001B" w:tentative="1">
      <w:start w:val="1"/>
      <w:numFmt w:val="lowerRoman"/>
      <w:lvlText w:val="%6."/>
      <w:lvlJc w:val="right"/>
      <w:pPr>
        <w:ind w:left="3985" w:hanging="180"/>
      </w:pPr>
    </w:lvl>
    <w:lvl w:ilvl="6" w:tplc="040C000F" w:tentative="1">
      <w:start w:val="1"/>
      <w:numFmt w:val="decimal"/>
      <w:lvlText w:val="%7."/>
      <w:lvlJc w:val="left"/>
      <w:pPr>
        <w:ind w:left="4705" w:hanging="360"/>
      </w:pPr>
    </w:lvl>
    <w:lvl w:ilvl="7" w:tplc="040C0019" w:tentative="1">
      <w:start w:val="1"/>
      <w:numFmt w:val="lowerLetter"/>
      <w:lvlText w:val="%8."/>
      <w:lvlJc w:val="left"/>
      <w:pPr>
        <w:ind w:left="5425" w:hanging="360"/>
      </w:pPr>
    </w:lvl>
    <w:lvl w:ilvl="8" w:tplc="040C001B" w:tentative="1">
      <w:start w:val="1"/>
      <w:numFmt w:val="lowerRoman"/>
      <w:lvlText w:val="%9."/>
      <w:lvlJc w:val="right"/>
      <w:pPr>
        <w:ind w:left="6145" w:hanging="180"/>
      </w:pPr>
    </w:lvl>
  </w:abstractNum>
  <w:abstractNum w:abstractNumId="24">
    <w:nsid w:val="6C681778"/>
    <w:multiLevelType w:val="hybridMultilevel"/>
    <w:tmpl w:val="630C1BAC"/>
    <w:lvl w:ilvl="0" w:tplc="362EF8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E71380A"/>
    <w:multiLevelType w:val="hybridMultilevel"/>
    <w:tmpl w:val="9298345C"/>
    <w:lvl w:ilvl="0" w:tplc="D8C6E57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11F77DC"/>
    <w:multiLevelType w:val="hybridMultilevel"/>
    <w:tmpl w:val="5C768BAE"/>
    <w:lvl w:ilvl="0" w:tplc="F84E66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3292F64"/>
    <w:multiLevelType w:val="hybridMultilevel"/>
    <w:tmpl w:val="BB9849D4"/>
    <w:lvl w:ilvl="0" w:tplc="BDAADBC4">
      <w:numFmt w:val="bullet"/>
      <w:lvlText w:val="-"/>
      <w:lvlJc w:val="left"/>
      <w:pPr>
        <w:ind w:left="1080" w:hanging="360"/>
      </w:pPr>
      <w:rPr>
        <w:rFonts w:ascii="ae_AlMateen" w:eastAsiaTheme="minorHAnsi" w:hAnsi="ae_AlMateen" w:cs="ae_AlMatee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4B63B7D"/>
    <w:multiLevelType w:val="hybridMultilevel"/>
    <w:tmpl w:val="E8FED5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63515D3"/>
    <w:multiLevelType w:val="hybridMultilevel"/>
    <w:tmpl w:val="9EBE47E6"/>
    <w:lvl w:ilvl="0" w:tplc="D01C725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nsid w:val="7EC7624A"/>
    <w:multiLevelType w:val="hybridMultilevel"/>
    <w:tmpl w:val="E3C6E5EA"/>
    <w:lvl w:ilvl="0" w:tplc="659EB2FC">
      <w:start w:val="1"/>
      <w:numFmt w:val="decimal"/>
      <w:lvlText w:val="%1-"/>
      <w:lvlJc w:val="left"/>
      <w:pPr>
        <w:ind w:left="720" w:hanging="360"/>
      </w:pPr>
      <w:rPr>
        <w:rFonts w:ascii="ae_AlMateen" w:hAnsi="ae_AlMateen" w:cs="ae_AlMateen"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0"/>
  </w:num>
  <w:num w:numId="3">
    <w:abstractNumId w:val="20"/>
  </w:num>
  <w:num w:numId="4">
    <w:abstractNumId w:val="13"/>
  </w:num>
  <w:num w:numId="5">
    <w:abstractNumId w:val="23"/>
  </w:num>
  <w:num w:numId="6">
    <w:abstractNumId w:val="11"/>
  </w:num>
  <w:num w:numId="7">
    <w:abstractNumId w:val="3"/>
  </w:num>
  <w:num w:numId="8">
    <w:abstractNumId w:val="21"/>
  </w:num>
  <w:num w:numId="9">
    <w:abstractNumId w:val="4"/>
  </w:num>
  <w:num w:numId="10">
    <w:abstractNumId w:val="28"/>
  </w:num>
  <w:num w:numId="11">
    <w:abstractNumId w:val="19"/>
  </w:num>
  <w:num w:numId="12">
    <w:abstractNumId w:val="22"/>
  </w:num>
  <w:num w:numId="13">
    <w:abstractNumId w:val="14"/>
  </w:num>
  <w:num w:numId="14">
    <w:abstractNumId w:val="8"/>
  </w:num>
  <w:num w:numId="15">
    <w:abstractNumId w:val="9"/>
  </w:num>
  <w:num w:numId="16">
    <w:abstractNumId w:val="6"/>
  </w:num>
  <w:num w:numId="17">
    <w:abstractNumId w:val="12"/>
  </w:num>
  <w:num w:numId="18">
    <w:abstractNumId w:val="26"/>
  </w:num>
  <w:num w:numId="19">
    <w:abstractNumId w:val="24"/>
  </w:num>
  <w:num w:numId="20">
    <w:abstractNumId w:val="10"/>
  </w:num>
  <w:num w:numId="21">
    <w:abstractNumId w:val="25"/>
  </w:num>
  <w:num w:numId="22">
    <w:abstractNumId w:val="27"/>
  </w:num>
  <w:num w:numId="23">
    <w:abstractNumId w:val="15"/>
  </w:num>
  <w:num w:numId="24">
    <w:abstractNumId w:val="30"/>
  </w:num>
  <w:num w:numId="25">
    <w:abstractNumId w:val="18"/>
  </w:num>
  <w:num w:numId="26">
    <w:abstractNumId w:val="7"/>
  </w:num>
  <w:num w:numId="27">
    <w:abstractNumId w:val="5"/>
  </w:num>
  <w:num w:numId="28">
    <w:abstractNumId w:val="2"/>
  </w:num>
  <w:num w:numId="29">
    <w:abstractNumId w:val="1"/>
  </w:num>
  <w:num w:numId="30">
    <w:abstractNumId w:val="17"/>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C72F4"/>
    <w:rsid w:val="000012BC"/>
    <w:rsid w:val="000070DE"/>
    <w:rsid w:val="00010160"/>
    <w:rsid w:val="00014F68"/>
    <w:rsid w:val="0002386F"/>
    <w:rsid w:val="00027EA0"/>
    <w:rsid w:val="00030CF8"/>
    <w:rsid w:val="00032209"/>
    <w:rsid w:val="000340FC"/>
    <w:rsid w:val="00034504"/>
    <w:rsid w:val="000374F3"/>
    <w:rsid w:val="000410AC"/>
    <w:rsid w:val="00042D29"/>
    <w:rsid w:val="000562D6"/>
    <w:rsid w:val="000754D9"/>
    <w:rsid w:val="00077BBF"/>
    <w:rsid w:val="0008227C"/>
    <w:rsid w:val="00086970"/>
    <w:rsid w:val="000869AE"/>
    <w:rsid w:val="00086C8C"/>
    <w:rsid w:val="0009795A"/>
    <w:rsid w:val="000D1F02"/>
    <w:rsid w:val="000D1F47"/>
    <w:rsid w:val="000D2DB1"/>
    <w:rsid w:val="000D41BA"/>
    <w:rsid w:val="000D5396"/>
    <w:rsid w:val="000E137F"/>
    <w:rsid w:val="000F6B09"/>
    <w:rsid w:val="00101FF0"/>
    <w:rsid w:val="0010205B"/>
    <w:rsid w:val="00103FC8"/>
    <w:rsid w:val="0010534A"/>
    <w:rsid w:val="0011126E"/>
    <w:rsid w:val="00111CCE"/>
    <w:rsid w:val="001127AE"/>
    <w:rsid w:val="00115261"/>
    <w:rsid w:val="00120678"/>
    <w:rsid w:val="00120B75"/>
    <w:rsid w:val="00120DF9"/>
    <w:rsid w:val="00122FB8"/>
    <w:rsid w:val="00125EEC"/>
    <w:rsid w:val="00130C26"/>
    <w:rsid w:val="0013268B"/>
    <w:rsid w:val="00135B34"/>
    <w:rsid w:val="001364BE"/>
    <w:rsid w:val="001365F5"/>
    <w:rsid w:val="001433FC"/>
    <w:rsid w:val="001446FE"/>
    <w:rsid w:val="001447D1"/>
    <w:rsid w:val="00145E00"/>
    <w:rsid w:val="0015150C"/>
    <w:rsid w:val="001525D8"/>
    <w:rsid w:val="0015442A"/>
    <w:rsid w:val="0016316C"/>
    <w:rsid w:val="0016407D"/>
    <w:rsid w:val="0016572E"/>
    <w:rsid w:val="001811C7"/>
    <w:rsid w:val="00184322"/>
    <w:rsid w:val="00185580"/>
    <w:rsid w:val="00191510"/>
    <w:rsid w:val="001940F6"/>
    <w:rsid w:val="00195B54"/>
    <w:rsid w:val="001B215E"/>
    <w:rsid w:val="001B2655"/>
    <w:rsid w:val="001C3E6F"/>
    <w:rsid w:val="001C3E9C"/>
    <w:rsid w:val="001D02F5"/>
    <w:rsid w:val="001D1A80"/>
    <w:rsid w:val="001D6116"/>
    <w:rsid w:val="001D72C7"/>
    <w:rsid w:val="001F6B68"/>
    <w:rsid w:val="001F785B"/>
    <w:rsid w:val="00202785"/>
    <w:rsid w:val="00205068"/>
    <w:rsid w:val="00210622"/>
    <w:rsid w:val="0021159C"/>
    <w:rsid w:val="00212F46"/>
    <w:rsid w:val="00220220"/>
    <w:rsid w:val="0022348A"/>
    <w:rsid w:val="002238AC"/>
    <w:rsid w:val="002266FF"/>
    <w:rsid w:val="0023356E"/>
    <w:rsid w:val="00234E4E"/>
    <w:rsid w:val="00236434"/>
    <w:rsid w:val="00237EE1"/>
    <w:rsid w:val="0024450A"/>
    <w:rsid w:val="00247DF4"/>
    <w:rsid w:val="00251AC4"/>
    <w:rsid w:val="00255F92"/>
    <w:rsid w:val="002572F9"/>
    <w:rsid w:val="0026357A"/>
    <w:rsid w:val="002711B5"/>
    <w:rsid w:val="00272621"/>
    <w:rsid w:val="002736C5"/>
    <w:rsid w:val="00275701"/>
    <w:rsid w:val="00286499"/>
    <w:rsid w:val="0029002C"/>
    <w:rsid w:val="002943E2"/>
    <w:rsid w:val="002950FB"/>
    <w:rsid w:val="00296B61"/>
    <w:rsid w:val="002A6174"/>
    <w:rsid w:val="002B0CCB"/>
    <w:rsid w:val="002B3FF4"/>
    <w:rsid w:val="002B4216"/>
    <w:rsid w:val="002B4BA9"/>
    <w:rsid w:val="002B4C79"/>
    <w:rsid w:val="002C0B63"/>
    <w:rsid w:val="002C1A01"/>
    <w:rsid w:val="002C48E1"/>
    <w:rsid w:val="002C6821"/>
    <w:rsid w:val="002C791F"/>
    <w:rsid w:val="002D1C36"/>
    <w:rsid w:val="002D2DE7"/>
    <w:rsid w:val="002D31BC"/>
    <w:rsid w:val="002E0AB4"/>
    <w:rsid w:val="002E32B3"/>
    <w:rsid w:val="002F0F27"/>
    <w:rsid w:val="002F26D0"/>
    <w:rsid w:val="002F2D8B"/>
    <w:rsid w:val="002F5450"/>
    <w:rsid w:val="00315474"/>
    <w:rsid w:val="00317AC7"/>
    <w:rsid w:val="0032022A"/>
    <w:rsid w:val="00320A52"/>
    <w:rsid w:val="003229AE"/>
    <w:rsid w:val="00324BC7"/>
    <w:rsid w:val="003320C8"/>
    <w:rsid w:val="00336871"/>
    <w:rsid w:val="00341BD7"/>
    <w:rsid w:val="00345AD3"/>
    <w:rsid w:val="003579C1"/>
    <w:rsid w:val="00360A68"/>
    <w:rsid w:val="0037385A"/>
    <w:rsid w:val="00376FB8"/>
    <w:rsid w:val="00380F82"/>
    <w:rsid w:val="00382A7A"/>
    <w:rsid w:val="00390AF2"/>
    <w:rsid w:val="00395F33"/>
    <w:rsid w:val="00397505"/>
    <w:rsid w:val="003A087B"/>
    <w:rsid w:val="003A2A51"/>
    <w:rsid w:val="003A3089"/>
    <w:rsid w:val="003A37F0"/>
    <w:rsid w:val="003A6913"/>
    <w:rsid w:val="003B231F"/>
    <w:rsid w:val="003B546E"/>
    <w:rsid w:val="003C55DB"/>
    <w:rsid w:val="003C729A"/>
    <w:rsid w:val="003D0792"/>
    <w:rsid w:val="003D42CA"/>
    <w:rsid w:val="003E408A"/>
    <w:rsid w:val="003F14DE"/>
    <w:rsid w:val="003F622E"/>
    <w:rsid w:val="003F77E2"/>
    <w:rsid w:val="00401E97"/>
    <w:rsid w:val="004026AF"/>
    <w:rsid w:val="0041008B"/>
    <w:rsid w:val="00416698"/>
    <w:rsid w:val="004222E5"/>
    <w:rsid w:val="00432DA6"/>
    <w:rsid w:val="004342D4"/>
    <w:rsid w:val="0043584E"/>
    <w:rsid w:val="004453D5"/>
    <w:rsid w:val="00445D9B"/>
    <w:rsid w:val="00451E36"/>
    <w:rsid w:val="00452894"/>
    <w:rsid w:val="0045367F"/>
    <w:rsid w:val="00454022"/>
    <w:rsid w:val="00461BEF"/>
    <w:rsid w:val="00463465"/>
    <w:rsid w:val="00472B0D"/>
    <w:rsid w:val="00480D18"/>
    <w:rsid w:val="00481B01"/>
    <w:rsid w:val="004844FB"/>
    <w:rsid w:val="004921C0"/>
    <w:rsid w:val="00497110"/>
    <w:rsid w:val="004A580F"/>
    <w:rsid w:val="004B5B48"/>
    <w:rsid w:val="004C188F"/>
    <w:rsid w:val="004C1B93"/>
    <w:rsid w:val="004C7961"/>
    <w:rsid w:val="004D58ED"/>
    <w:rsid w:val="004E1361"/>
    <w:rsid w:val="004E2BF9"/>
    <w:rsid w:val="004E3402"/>
    <w:rsid w:val="004E3AA6"/>
    <w:rsid w:val="004F0B5B"/>
    <w:rsid w:val="004F5CDF"/>
    <w:rsid w:val="00510A65"/>
    <w:rsid w:val="00515AF3"/>
    <w:rsid w:val="00535A89"/>
    <w:rsid w:val="00536778"/>
    <w:rsid w:val="00540337"/>
    <w:rsid w:val="00546D11"/>
    <w:rsid w:val="005505D6"/>
    <w:rsid w:val="005518F8"/>
    <w:rsid w:val="00551CF7"/>
    <w:rsid w:val="00560723"/>
    <w:rsid w:val="00565A62"/>
    <w:rsid w:val="00565EFB"/>
    <w:rsid w:val="00567055"/>
    <w:rsid w:val="00574247"/>
    <w:rsid w:val="0057615E"/>
    <w:rsid w:val="00583A56"/>
    <w:rsid w:val="00584E5D"/>
    <w:rsid w:val="00593421"/>
    <w:rsid w:val="005942D0"/>
    <w:rsid w:val="0059457D"/>
    <w:rsid w:val="005A104C"/>
    <w:rsid w:val="005A7119"/>
    <w:rsid w:val="005A71CA"/>
    <w:rsid w:val="005B0619"/>
    <w:rsid w:val="005B09E9"/>
    <w:rsid w:val="005B3E69"/>
    <w:rsid w:val="005B52A1"/>
    <w:rsid w:val="005B5BDD"/>
    <w:rsid w:val="005C05FA"/>
    <w:rsid w:val="005C544B"/>
    <w:rsid w:val="005C7CAE"/>
    <w:rsid w:val="005D0400"/>
    <w:rsid w:val="005D1A24"/>
    <w:rsid w:val="005D204A"/>
    <w:rsid w:val="005D23C1"/>
    <w:rsid w:val="005E0C7B"/>
    <w:rsid w:val="005E5A86"/>
    <w:rsid w:val="005F2F5C"/>
    <w:rsid w:val="00603C5B"/>
    <w:rsid w:val="00612D37"/>
    <w:rsid w:val="00614FC9"/>
    <w:rsid w:val="006158BB"/>
    <w:rsid w:val="00615996"/>
    <w:rsid w:val="00617243"/>
    <w:rsid w:val="006209F8"/>
    <w:rsid w:val="006210CA"/>
    <w:rsid w:val="00623D5A"/>
    <w:rsid w:val="00625560"/>
    <w:rsid w:val="00626A44"/>
    <w:rsid w:val="00636432"/>
    <w:rsid w:val="00637F09"/>
    <w:rsid w:val="00642458"/>
    <w:rsid w:val="006430FF"/>
    <w:rsid w:val="0065046F"/>
    <w:rsid w:val="00650C07"/>
    <w:rsid w:val="00650C92"/>
    <w:rsid w:val="00655E59"/>
    <w:rsid w:val="00662E9C"/>
    <w:rsid w:val="00663316"/>
    <w:rsid w:val="006656E7"/>
    <w:rsid w:val="00676BFA"/>
    <w:rsid w:val="00677FC4"/>
    <w:rsid w:val="00681DB4"/>
    <w:rsid w:val="0068265D"/>
    <w:rsid w:val="0068594F"/>
    <w:rsid w:val="0069239F"/>
    <w:rsid w:val="006924C8"/>
    <w:rsid w:val="006A1BA4"/>
    <w:rsid w:val="006A74EB"/>
    <w:rsid w:val="006B2854"/>
    <w:rsid w:val="006B63B3"/>
    <w:rsid w:val="006B6DC6"/>
    <w:rsid w:val="006D0667"/>
    <w:rsid w:val="006D0AE7"/>
    <w:rsid w:val="006D61CF"/>
    <w:rsid w:val="006E046F"/>
    <w:rsid w:val="006E0E78"/>
    <w:rsid w:val="006E75FF"/>
    <w:rsid w:val="006F303A"/>
    <w:rsid w:val="006F7599"/>
    <w:rsid w:val="00707169"/>
    <w:rsid w:val="00712A74"/>
    <w:rsid w:val="007302DF"/>
    <w:rsid w:val="00730A58"/>
    <w:rsid w:val="00734FA2"/>
    <w:rsid w:val="007372B3"/>
    <w:rsid w:val="00754302"/>
    <w:rsid w:val="00754872"/>
    <w:rsid w:val="0076767D"/>
    <w:rsid w:val="007679C4"/>
    <w:rsid w:val="00772902"/>
    <w:rsid w:val="00775E6E"/>
    <w:rsid w:val="00776D5F"/>
    <w:rsid w:val="00783B65"/>
    <w:rsid w:val="0078474A"/>
    <w:rsid w:val="007849FA"/>
    <w:rsid w:val="00785733"/>
    <w:rsid w:val="0079365B"/>
    <w:rsid w:val="00793BB7"/>
    <w:rsid w:val="00794C66"/>
    <w:rsid w:val="00795F2B"/>
    <w:rsid w:val="00796F97"/>
    <w:rsid w:val="007A0176"/>
    <w:rsid w:val="007A07B8"/>
    <w:rsid w:val="007A0EE0"/>
    <w:rsid w:val="007A3A89"/>
    <w:rsid w:val="007A447B"/>
    <w:rsid w:val="007A4E6E"/>
    <w:rsid w:val="007A65ED"/>
    <w:rsid w:val="007A7576"/>
    <w:rsid w:val="007A7844"/>
    <w:rsid w:val="007B4450"/>
    <w:rsid w:val="007B5D52"/>
    <w:rsid w:val="007B6136"/>
    <w:rsid w:val="007C2007"/>
    <w:rsid w:val="007C259C"/>
    <w:rsid w:val="007C62A0"/>
    <w:rsid w:val="007C7AE3"/>
    <w:rsid w:val="007D464A"/>
    <w:rsid w:val="007E027D"/>
    <w:rsid w:val="007F3D98"/>
    <w:rsid w:val="00800B79"/>
    <w:rsid w:val="00802796"/>
    <w:rsid w:val="008049AB"/>
    <w:rsid w:val="00806F2B"/>
    <w:rsid w:val="00816D4A"/>
    <w:rsid w:val="008270C0"/>
    <w:rsid w:val="00827E74"/>
    <w:rsid w:val="00835BA7"/>
    <w:rsid w:val="0083714E"/>
    <w:rsid w:val="00841597"/>
    <w:rsid w:val="00843B91"/>
    <w:rsid w:val="00850886"/>
    <w:rsid w:val="00856594"/>
    <w:rsid w:val="00863406"/>
    <w:rsid w:val="00866A55"/>
    <w:rsid w:val="00872747"/>
    <w:rsid w:val="00877BDF"/>
    <w:rsid w:val="00887639"/>
    <w:rsid w:val="008A5392"/>
    <w:rsid w:val="008B2960"/>
    <w:rsid w:val="008B4AAA"/>
    <w:rsid w:val="008B759E"/>
    <w:rsid w:val="008B7953"/>
    <w:rsid w:val="008C0191"/>
    <w:rsid w:val="008C3630"/>
    <w:rsid w:val="008C3BD8"/>
    <w:rsid w:val="008C701E"/>
    <w:rsid w:val="008C77B2"/>
    <w:rsid w:val="008D3FBB"/>
    <w:rsid w:val="008E31E3"/>
    <w:rsid w:val="008E7B7A"/>
    <w:rsid w:val="008F7AA7"/>
    <w:rsid w:val="0090069C"/>
    <w:rsid w:val="00900BFA"/>
    <w:rsid w:val="0090537D"/>
    <w:rsid w:val="00917F4F"/>
    <w:rsid w:val="00921402"/>
    <w:rsid w:val="00921F0B"/>
    <w:rsid w:val="00926FE9"/>
    <w:rsid w:val="00930E0F"/>
    <w:rsid w:val="00930FB9"/>
    <w:rsid w:val="009350C2"/>
    <w:rsid w:val="00943B2B"/>
    <w:rsid w:val="00944798"/>
    <w:rsid w:val="0094711E"/>
    <w:rsid w:val="00955214"/>
    <w:rsid w:val="00955613"/>
    <w:rsid w:val="00960746"/>
    <w:rsid w:val="00962FDB"/>
    <w:rsid w:val="0096307C"/>
    <w:rsid w:val="00973B3D"/>
    <w:rsid w:val="00974228"/>
    <w:rsid w:val="009742B5"/>
    <w:rsid w:val="0098433C"/>
    <w:rsid w:val="00987C2D"/>
    <w:rsid w:val="00995BD5"/>
    <w:rsid w:val="0099678B"/>
    <w:rsid w:val="009A0171"/>
    <w:rsid w:val="009A515A"/>
    <w:rsid w:val="009B3DFD"/>
    <w:rsid w:val="009C0028"/>
    <w:rsid w:val="009C5936"/>
    <w:rsid w:val="009D5E97"/>
    <w:rsid w:val="009D6BEE"/>
    <w:rsid w:val="009E0189"/>
    <w:rsid w:val="009E0A37"/>
    <w:rsid w:val="009E2BA6"/>
    <w:rsid w:val="009F0887"/>
    <w:rsid w:val="009F3C40"/>
    <w:rsid w:val="009F43AC"/>
    <w:rsid w:val="009F6063"/>
    <w:rsid w:val="00A01B32"/>
    <w:rsid w:val="00A02496"/>
    <w:rsid w:val="00A046C6"/>
    <w:rsid w:val="00A050F7"/>
    <w:rsid w:val="00A05245"/>
    <w:rsid w:val="00A05F56"/>
    <w:rsid w:val="00A115EF"/>
    <w:rsid w:val="00A22E97"/>
    <w:rsid w:val="00A236D7"/>
    <w:rsid w:val="00A27200"/>
    <w:rsid w:val="00A33338"/>
    <w:rsid w:val="00A43909"/>
    <w:rsid w:val="00A450C6"/>
    <w:rsid w:val="00A45D22"/>
    <w:rsid w:val="00A5429E"/>
    <w:rsid w:val="00A65C0C"/>
    <w:rsid w:val="00A741F2"/>
    <w:rsid w:val="00A94375"/>
    <w:rsid w:val="00AA1B88"/>
    <w:rsid w:val="00AA395A"/>
    <w:rsid w:val="00AA5DB4"/>
    <w:rsid w:val="00AA61ED"/>
    <w:rsid w:val="00AB313A"/>
    <w:rsid w:val="00AB6F62"/>
    <w:rsid w:val="00AC0E29"/>
    <w:rsid w:val="00AC4B76"/>
    <w:rsid w:val="00AD5E46"/>
    <w:rsid w:val="00AD6C33"/>
    <w:rsid w:val="00AE10D9"/>
    <w:rsid w:val="00AE4DE2"/>
    <w:rsid w:val="00AF4043"/>
    <w:rsid w:val="00AF424B"/>
    <w:rsid w:val="00AF7CAC"/>
    <w:rsid w:val="00B02990"/>
    <w:rsid w:val="00B05EAE"/>
    <w:rsid w:val="00B0785D"/>
    <w:rsid w:val="00B11D93"/>
    <w:rsid w:val="00B12382"/>
    <w:rsid w:val="00B14534"/>
    <w:rsid w:val="00B1664C"/>
    <w:rsid w:val="00B16FE8"/>
    <w:rsid w:val="00B22FCC"/>
    <w:rsid w:val="00B23E7E"/>
    <w:rsid w:val="00B31B33"/>
    <w:rsid w:val="00B32EF8"/>
    <w:rsid w:val="00B33D77"/>
    <w:rsid w:val="00B35E40"/>
    <w:rsid w:val="00B40E95"/>
    <w:rsid w:val="00B4347D"/>
    <w:rsid w:val="00B54BCE"/>
    <w:rsid w:val="00B63AE1"/>
    <w:rsid w:val="00B70E82"/>
    <w:rsid w:val="00B72149"/>
    <w:rsid w:val="00B76FAD"/>
    <w:rsid w:val="00B81A97"/>
    <w:rsid w:val="00B91281"/>
    <w:rsid w:val="00B916FD"/>
    <w:rsid w:val="00B9276F"/>
    <w:rsid w:val="00BA1030"/>
    <w:rsid w:val="00BB0179"/>
    <w:rsid w:val="00BB0679"/>
    <w:rsid w:val="00BB1CB4"/>
    <w:rsid w:val="00BB1DCE"/>
    <w:rsid w:val="00BC12A9"/>
    <w:rsid w:val="00BC17B3"/>
    <w:rsid w:val="00BC29ED"/>
    <w:rsid w:val="00BC388D"/>
    <w:rsid w:val="00BC3C1B"/>
    <w:rsid w:val="00BC4285"/>
    <w:rsid w:val="00BC72F4"/>
    <w:rsid w:val="00BD1733"/>
    <w:rsid w:val="00BD7790"/>
    <w:rsid w:val="00BD7793"/>
    <w:rsid w:val="00BD7BC2"/>
    <w:rsid w:val="00BF1163"/>
    <w:rsid w:val="00BF5D3E"/>
    <w:rsid w:val="00BF7CCB"/>
    <w:rsid w:val="00C007B0"/>
    <w:rsid w:val="00C01CB7"/>
    <w:rsid w:val="00C22F59"/>
    <w:rsid w:val="00C2546B"/>
    <w:rsid w:val="00C26611"/>
    <w:rsid w:val="00C30E44"/>
    <w:rsid w:val="00C31359"/>
    <w:rsid w:val="00C330E5"/>
    <w:rsid w:val="00C3594C"/>
    <w:rsid w:val="00C40BDE"/>
    <w:rsid w:val="00C42751"/>
    <w:rsid w:val="00C43D38"/>
    <w:rsid w:val="00C4437A"/>
    <w:rsid w:val="00C46718"/>
    <w:rsid w:val="00C5373A"/>
    <w:rsid w:val="00C53768"/>
    <w:rsid w:val="00C56B19"/>
    <w:rsid w:val="00C6042B"/>
    <w:rsid w:val="00C61141"/>
    <w:rsid w:val="00C618F6"/>
    <w:rsid w:val="00C63236"/>
    <w:rsid w:val="00C63E36"/>
    <w:rsid w:val="00C64023"/>
    <w:rsid w:val="00C64A88"/>
    <w:rsid w:val="00C67185"/>
    <w:rsid w:val="00C71145"/>
    <w:rsid w:val="00C879B2"/>
    <w:rsid w:val="00C900D0"/>
    <w:rsid w:val="00C93B51"/>
    <w:rsid w:val="00CA77AC"/>
    <w:rsid w:val="00CB00A0"/>
    <w:rsid w:val="00CB742D"/>
    <w:rsid w:val="00CC3E75"/>
    <w:rsid w:val="00CC6E94"/>
    <w:rsid w:val="00CD2C99"/>
    <w:rsid w:val="00CE4AB9"/>
    <w:rsid w:val="00CE596D"/>
    <w:rsid w:val="00CE6649"/>
    <w:rsid w:val="00CE6776"/>
    <w:rsid w:val="00CE7140"/>
    <w:rsid w:val="00CF2141"/>
    <w:rsid w:val="00CF234A"/>
    <w:rsid w:val="00D11ED9"/>
    <w:rsid w:val="00D173AC"/>
    <w:rsid w:val="00D21CE5"/>
    <w:rsid w:val="00D21E39"/>
    <w:rsid w:val="00D26538"/>
    <w:rsid w:val="00D3268F"/>
    <w:rsid w:val="00D341FB"/>
    <w:rsid w:val="00D36A2A"/>
    <w:rsid w:val="00D445EF"/>
    <w:rsid w:val="00D4786F"/>
    <w:rsid w:val="00D54352"/>
    <w:rsid w:val="00D55CD9"/>
    <w:rsid w:val="00D64861"/>
    <w:rsid w:val="00D6582D"/>
    <w:rsid w:val="00D719BA"/>
    <w:rsid w:val="00D71AA4"/>
    <w:rsid w:val="00D81C6D"/>
    <w:rsid w:val="00D8323A"/>
    <w:rsid w:val="00D8343F"/>
    <w:rsid w:val="00D83BA2"/>
    <w:rsid w:val="00D90370"/>
    <w:rsid w:val="00D9104E"/>
    <w:rsid w:val="00D92D9A"/>
    <w:rsid w:val="00DA1730"/>
    <w:rsid w:val="00DA28BF"/>
    <w:rsid w:val="00DA53B2"/>
    <w:rsid w:val="00DA77F9"/>
    <w:rsid w:val="00DC1DB8"/>
    <w:rsid w:val="00DC38B9"/>
    <w:rsid w:val="00DC645A"/>
    <w:rsid w:val="00DC6D0F"/>
    <w:rsid w:val="00DD03F9"/>
    <w:rsid w:val="00DD5E70"/>
    <w:rsid w:val="00DE006E"/>
    <w:rsid w:val="00DE1199"/>
    <w:rsid w:val="00DE29A4"/>
    <w:rsid w:val="00DE4A97"/>
    <w:rsid w:val="00DE4E92"/>
    <w:rsid w:val="00DE7BC2"/>
    <w:rsid w:val="00DF3C73"/>
    <w:rsid w:val="00E05FAE"/>
    <w:rsid w:val="00E11049"/>
    <w:rsid w:val="00E2442C"/>
    <w:rsid w:val="00E25A1A"/>
    <w:rsid w:val="00E301C7"/>
    <w:rsid w:val="00E32A3D"/>
    <w:rsid w:val="00E56683"/>
    <w:rsid w:val="00E63012"/>
    <w:rsid w:val="00E639CC"/>
    <w:rsid w:val="00E67686"/>
    <w:rsid w:val="00E67AAC"/>
    <w:rsid w:val="00E742A2"/>
    <w:rsid w:val="00E871EF"/>
    <w:rsid w:val="00E939BE"/>
    <w:rsid w:val="00E95510"/>
    <w:rsid w:val="00EA082E"/>
    <w:rsid w:val="00ED05FC"/>
    <w:rsid w:val="00ED66B1"/>
    <w:rsid w:val="00EE06C4"/>
    <w:rsid w:val="00F16D5E"/>
    <w:rsid w:val="00F17C46"/>
    <w:rsid w:val="00F20714"/>
    <w:rsid w:val="00F305AE"/>
    <w:rsid w:val="00F315FA"/>
    <w:rsid w:val="00F373F4"/>
    <w:rsid w:val="00F37510"/>
    <w:rsid w:val="00F45591"/>
    <w:rsid w:val="00F45905"/>
    <w:rsid w:val="00F526CE"/>
    <w:rsid w:val="00F65BD5"/>
    <w:rsid w:val="00F731E7"/>
    <w:rsid w:val="00F80087"/>
    <w:rsid w:val="00F80789"/>
    <w:rsid w:val="00F85894"/>
    <w:rsid w:val="00F863EF"/>
    <w:rsid w:val="00F86EEC"/>
    <w:rsid w:val="00F90EFA"/>
    <w:rsid w:val="00F95A62"/>
    <w:rsid w:val="00F97F9A"/>
    <w:rsid w:val="00FB1298"/>
    <w:rsid w:val="00FB3773"/>
    <w:rsid w:val="00FB73CD"/>
    <w:rsid w:val="00FC04B2"/>
    <w:rsid w:val="00FC0A39"/>
    <w:rsid w:val="00FC2381"/>
    <w:rsid w:val="00FC2707"/>
    <w:rsid w:val="00FC56F4"/>
    <w:rsid w:val="00FC6D30"/>
    <w:rsid w:val="00FD3E80"/>
    <w:rsid w:val="00FD67FC"/>
    <w:rsid w:val="00FF0C19"/>
    <w:rsid w:val="00FF2877"/>
    <w:rsid w:val="00FF48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exact"/>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C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C72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BC72F4"/>
    <w:pPr>
      <w:ind w:left="720"/>
      <w:contextualSpacing/>
    </w:pPr>
  </w:style>
  <w:style w:type="character" w:styleId="Lienhypertexte">
    <w:name w:val="Hyperlink"/>
    <w:basedOn w:val="Policepardfaut"/>
    <w:uiPriority w:val="99"/>
    <w:semiHidden/>
    <w:unhideWhenUsed/>
    <w:rsid w:val="007B5D52"/>
    <w:rPr>
      <w:color w:val="0000FF"/>
      <w:u w:val="single"/>
    </w:rPr>
  </w:style>
  <w:style w:type="paragraph" w:styleId="NormalWeb">
    <w:name w:val="Normal (Web)"/>
    <w:basedOn w:val="Normal"/>
    <w:uiPriority w:val="99"/>
    <w:semiHidden/>
    <w:unhideWhenUsed/>
    <w:rsid w:val="0032022A"/>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2022A"/>
    <w:rPr>
      <w:b/>
      <w:bCs/>
    </w:rPr>
  </w:style>
  <w:style w:type="paragraph" w:styleId="En-tte">
    <w:name w:val="header"/>
    <w:basedOn w:val="Normal"/>
    <w:link w:val="En-tteCar"/>
    <w:uiPriority w:val="99"/>
    <w:unhideWhenUsed/>
    <w:rsid w:val="00DA53B2"/>
    <w:pPr>
      <w:tabs>
        <w:tab w:val="center" w:pos="4536"/>
        <w:tab w:val="right" w:pos="9072"/>
      </w:tabs>
      <w:spacing w:after="0" w:line="240" w:lineRule="auto"/>
    </w:pPr>
  </w:style>
  <w:style w:type="character" w:customStyle="1" w:styleId="En-tteCar">
    <w:name w:val="En-tête Car"/>
    <w:basedOn w:val="Policepardfaut"/>
    <w:link w:val="En-tte"/>
    <w:uiPriority w:val="99"/>
    <w:rsid w:val="00DA53B2"/>
  </w:style>
  <w:style w:type="paragraph" w:styleId="Pieddepage">
    <w:name w:val="footer"/>
    <w:basedOn w:val="Normal"/>
    <w:link w:val="PieddepageCar"/>
    <w:uiPriority w:val="99"/>
    <w:unhideWhenUsed/>
    <w:rsid w:val="00DA53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3B2"/>
  </w:style>
</w:styles>
</file>

<file path=word/webSettings.xml><?xml version="1.0" encoding="utf-8"?>
<w:webSettings xmlns:r="http://schemas.openxmlformats.org/officeDocument/2006/relationships" xmlns:w="http://schemas.openxmlformats.org/wordprocessingml/2006/main">
  <w:divs>
    <w:div w:id="162045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2686-920C-4302-96E0-9334EBDE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582</Words>
  <Characters>3201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AHALR</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DarkALR</dc:creator>
  <cp:lastModifiedBy>BounouaMalika</cp:lastModifiedBy>
  <cp:revision>4</cp:revision>
  <cp:lastPrinted>2017-02-04T15:01:00Z</cp:lastPrinted>
  <dcterms:created xsi:type="dcterms:W3CDTF">2016-02-20T16:52:00Z</dcterms:created>
  <dcterms:modified xsi:type="dcterms:W3CDTF">2020-09-17T21:42:00Z</dcterms:modified>
</cp:coreProperties>
</file>